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Media Release </w:t>
        <w:br w:type="textWrapping"/>
        <w:t xml:space="preserve">Insert date </w:t>
      </w:r>
    </w:p>
    <w:p w:rsidR="00000000" w:rsidDel="00000000" w:rsidP="00000000" w:rsidRDefault="00000000" w:rsidRPr="00000000">
      <w:pPr>
        <w:pStyle w:val="Heading1"/>
        <w:contextualSpacing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New MP for  </w:t>
      </w:r>
      <w:r w:rsidDel="00000000" w:rsidR="00000000" w:rsidRPr="00000000">
        <w:rPr>
          <w:rFonts w:ascii="Arial" w:cs="Arial" w:eastAsia="Arial" w:hAnsi="Arial"/>
          <w:b w:val="1"/>
          <w:color w:val="000000"/>
          <w:highlight w:val="yellow"/>
          <w:rtl w:val="0"/>
        </w:rPr>
        <w:t xml:space="preserve">[insert name of electorate]</w:t>
      </w:r>
      <w:r w:rsidDel="00000000" w:rsidR="00000000" w:rsidRPr="00000000">
        <w:rPr>
          <w:rFonts w:ascii="Arial" w:cs="Arial" w:eastAsia="Arial" w:hAnsi="Arial"/>
          <w:b w:val="1"/>
          <w:color w:val="000000"/>
          <w:rtl w:val="0"/>
        </w:rPr>
        <w:t xml:space="preserve"> agrees to </w:t>
      </w:r>
      <w:r w:rsidDel="00000000" w:rsidR="00000000" w:rsidRPr="00000000">
        <w:rPr>
          <w:rFonts w:ascii="Arial" w:cs="Arial" w:eastAsia="Arial" w:hAnsi="Arial"/>
          <w:b w:val="1"/>
          <w:color w:val="000000"/>
          <w:highlight w:val="yellow"/>
          <w:rtl w:val="0"/>
        </w:rPr>
        <w:t xml:space="preserve">[insert appropriate action]</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w:cs="Arial" w:eastAsia="Arial" w:hAnsi="Arial"/>
          <w:b w:val="1"/>
          <w:color w:val="000000"/>
          <w:rtl w:val="0"/>
        </w:rPr>
        <w:t xml:space="preserve">Or if no firm action</w:t>
      </w:r>
      <w:r w:rsidDel="00000000" w:rsidR="00000000" w:rsidRPr="00000000">
        <w:rPr>
          <w:rtl w:val="0"/>
        </w:rPr>
      </w:r>
    </w:p>
    <w:p w:rsidR="00000000" w:rsidDel="00000000" w:rsidP="00000000" w:rsidRDefault="00000000" w:rsidRPr="00000000">
      <w:pPr>
        <w:contextualSpacing w:val="0"/>
        <w:jc w:val="center"/>
        <w:rPr>
          <w:rFonts w:ascii="Arial" w:cs="Arial" w:eastAsia="Arial" w:hAnsi="Arial"/>
          <w:b w:val="1"/>
          <w:color w:val="000000"/>
        </w:rPr>
      </w:pPr>
      <w:r w:rsidDel="00000000" w:rsidR="00000000" w:rsidRPr="00000000">
        <w:rPr>
          <w:rFonts w:ascii="Arial" w:cs="Arial" w:eastAsia="Arial" w:hAnsi="Arial"/>
          <w:b w:val="1"/>
          <w:color w:val="000000"/>
          <w:sz w:val="32"/>
          <w:szCs w:val="32"/>
          <w:rtl w:val="0"/>
        </w:rPr>
        <w:t xml:space="preserve">Disability advocates call on new MP for </w:t>
      </w:r>
      <w:r w:rsidDel="00000000" w:rsidR="00000000" w:rsidRPr="00000000">
        <w:rPr>
          <w:rFonts w:ascii="Arial" w:cs="Arial" w:eastAsia="Arial" w:hAnsi="Arial"/>
          <w:b w:val="1"/>
          <w:color w:val="000000"/>
          <w:sz w:val="32"/>
          <w:szCs w:val="32"/>
          <w:highlight w:val="yellow"/>
          <w:rtl w:val="0"/>
        </w:rPr>
        <w:t xml:space="preserve">[name of </w:t>
      </w:r>
      <w:r w:rsidDel="00000000" w:rsidR="00000000" w:rsidRPr="00000000">
        <w:rPr>
          <w:b w:val="1"/>
          <w:sz w:val="32"/>
          <w:szCs w:val="32"/>
          <w:highlight w:val="yellow"/>
          <w:rtl w:val="0"/>
        </w:rPr>
        <w:t xml:space="preserve">electorate</w:t>
      </w:r>
      <w:r w:rsidDel="00000000" w:rsidR="00000000" w:rsidRPr="00000000">
        <w:rPr>
          <w:rFonts w:ascii="Arial" w:cs="Arial" w:eastAsia="Arial" w:hAnsi="Arial"/>
          <w:b w:val="1"/>
          <w:color w:val="000000"/>
          <w:sz w:val="32"/>
          <w:szCs w:val="32"/>
          <w:highlight w:val="yellow"/>
          <w:rtl w:val="0"/>
        </w:rPr>
        <w:t xml:space="preserve">]</w:t>
      </w:r>
      <w:r w:rsidDel="00000000" w:rsidR="00000000" w:rsidRPr="00000000">
        <w:rPr>
          <w:rFonts w:ascii="Arial" w:cs="Arial" w:eastAsia="Arial" w:hAnsi="Arial"/>
          <w:b w:val="1"/>
          <w:color w:val="000000"/>
          <w:sz w:val="32"/>
          <w:szCs w:val="32"/>
          <w:rtl w:val="0"/>
        </w:rPr>
        <w:t xml:space="preserve"> to help make New Zealand truly accessible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br w:type="textWrapping"/>
        <w:t xml:space="preserve">Disability advocates for the Access Matters campaign, calling for new legislation that would enable people with disabilities to more actively participate in society, met with the newly </w:t>
      </w:r>
      <w:r w:rsidDel="00000000" w:rsidR="00000000" w:rsidRPr="00000000">
        <w:rPr>
          <w:highlight w:val="yellow"/>
          <w:rtl w:val="0"/>
        </w:rPr>
        <w:t xml:space="preserve">elected / returned</w:t>
      </w:r>
      <w:r w:rsidDel="00000000" w:rsidR="00000000" w:rsidRPr="00000000">
        <w:rPr>
          <w:rtl w:val="0"/>
        </w:rPr>
        <w:t xml:space="preserve"> local MP </w:t>
      </w:r>
      <w:r w:rsidDel="00000000" w:rsidR="00000000" w:rsidRPr="00000000">
        <w:rPr>
          <w:highlight w:val="yellow"/>
          <w:rtl w:val="0"/>
        </w:rPr>
        <w:t xml:space="preserve">[insert MP name]</w:t>
      </w:r>
      <w:r w:rsidDel="00000000" w:rsidR="00000000" w:rsidRPr="00000000">
        <w:rPr>
          <w:rtl w:val="0"/>
        </w:rPr>
        <w:t xml:space="preserve"> this week.</w:t>
      </w:r>
    </w:p>
    <w:p w:rsidR="00000000" w:rsidDel="00000000" w:rsidP="00000000" w:rsidRDefault="00000000" w:rsidRPr="00000000">
      <w:pPr>
        <w:contextualSpacing w:val="0"/>
        <w:rPr/>
      </w:pPr>
      <w:r w:rsidDel="00000000" w:rsidR="00000000" w:rsidRPr="00000000">
        <w:rPr>
          <w:rtl w:val="0"/>
        </w:rPr>
        <w:t xml:space="preserve">The campaign is run by The Access Alliance, a diverse range of disability organisations calling for legislation that would enable people with disabilities to more actively participate in society, along with mandatory minimum accessibility standards that would ensure organisations provide services and facilities that are fully inclusive and accessible.</w:t>
      </w:r>
    </w:p>
    <w:p w:rsidR="00000000" w:rsidDel="00000000" w:rsidP="00000000" w:rsidRDefault="00000000" w:rsidRPr="00000000">
      <w:pPr>
        <w:contextualSpacing w:val="0"/>
        <w:rPr/>
      </w:pPr>
      <w:r w:rsidDel="00000000" w:rsidR="00000000" w:rsidRPr="00000000">
        <w:rPr>
          <w:rtl w:val="0"/>
        </w:rPr>
        <w:t xml:space="preserve">The local voters and constituents shared their personal experiences facing access barriers and explained what better access to services and facilities would mean to them.  </w:t>
      </w:r>
    </w:p>
    <w:p w:rsidR="00000000" w:rsidDel="00000000" w:rsidP="00000000" w:rsidRDefault="00000000" w:rsidRPr="00000000">
      <w:pPr>
        <w:contextualSpacing w:val="0"/>
        <w:rPr/>
      </w:pPr>
      <w:r w:rsidDel="00000000" w:rsidR="00000000" w:rsidRPr="00000000">
        <w:rPr>
          <w:highlight w:val="yellow"/>
          <w:rtl w:val="0"/>
        </w:rPr>
        <w:t xml:space="preserve">“Insert quote from one of the advocates on how the meeting went and the response of the MP eg I was really pleased that [insert name of MP] listened to our story and promised to ….”</w:t>
      </w:r>
      <w:r w:rsidDel="00000000" w:rsidR="00000000" w:rsidRPr="00000000">
        <w:rPr>
          <w:rtl w:val="0"/>
        </w:rPr>
        <w:t xml:space="preserve"> said local resident and disability advocate  [insert name].</w:t>
      </w:r>
    </w:p>
    <w:p w:rsidR="00000000" w:rsidDel="00000000" w:rsidP="00000000" w:rsidRDefault="00000000" w:rsidRPr="00000000">
      <w:pPr>
        <w:contextualSpacing w:val="0"/>
        <w:rPr/>
      </w:pPr>
      <w:r w:rsidDel="00000000" w:rsidR="00000000" w:rsidRPr="00000000">
        <w:rPr>
          <w:rtl w:val="0"/>
        </w:rPr>
        <w:t xml:space="preserve">Prior to the election, The Access Alliance called on all parliamentary parties to commit to passing accessibility legislation in the next term of Parliament. The election policies of Labour and Greens included reference to accessibility legislation.</w:t>
      </w:r>
    </w:p>
    <w:p w:rsidR="00000000" w:rsidDel="00000000" w:rsidP="00000000" w:rsidRDefault="00000000" w:rsidRPr="00000000">
      <w:pPr>
        <w:contextualSpacing w:val="0"/>
        <w:rPr/>
      </w:pPr>
      <w:r w:rsidDel="00000000" w:rsidR="00000000" w:rsidRPr="00000000">
        <w:rPr>
          <w:rtl w:val="0"/>
        </w:rPr>
        <w:t xml:space="preserve">"This is an issue where there should be genuine cross-party support. We are thrilled that the Green Party and Labour committed to the legislation during the election period. Now we need all parties to commit to making sure the legislation is passed in this new term of Parliament." said </w:t>
      </w:r>
      <w:r w:rsidDel="00000000" w:rsidR="00000000" w:rsidRPr="00000000">
        <w:rPr>
          <w:highlight w:val="yellow"/>
          <w:rtl w:val="0"/>
        </w:rPr>
        <w:t xml:space="preserve">[name of advocate]. </w:t>
      </w:r>
      <w:r w:rsidDel="00000000" w:rsidR="00000000" w:rsidRPr="00000000">
        <w:rPr>
          <w:rtl w:val="0"/>
        </w:rPr>
        <w:t xml:space="preserve">"We look forward to hearing back from [name of local MP]."</w:t>
      </w:r>
    </w:p>
    <w:p w:rsidR="00000000" w:rsidDel="00000000" w:rsidP="00000000" w:rsidRDefault="00000000" w:rsidRPr="00000000">
      <w:pPr>
        <w:contextualSpacing w:val="0"/>
        <w:rPr/>
      </w:pPr>
      <w:r w:rsidDel="00000000" w:rsidR="00000000" w:rsidRPr="00000000">
        <w:rPr>
          <w:rtl w:val="0"/>
        </w:rPr>
        <w:t xml:space="preserve">Every day, the estimated 1.1 million New Zealanders who have access needs face barriers in their everyday lives.  Physical barriers mean they can’t access some buildings or use forms of transport, while information and communication barriers include websites that are difficult or impossible to use for people who have vision, learning or hearing impairments.</w:t>
      </w:r>
    </w:p>
    <w:p w:rsidR="00000000" w:rsidDel="00000000" w:rsidP="00000000" w:rsidRDefault="00000000" w:rsidRPr="00000000">
      <w:pPr>
        <w:contextualSpacing w:val="0"/>
        <w:rPr/>
      </w:pPr>
      <w:bookmarkStart w:colFirst="0" w:colLast="0" w:name="_gjdgxs" w:id="0"/>
      <w:bookmarkEnd w:id="0"/>
      <w:r w:rsidDel="00000000" w:rsidR="00000000" w:rsidRPr="00000000">
        <w:rPr>
          <w:rtl w:val="0"/>
        </w:rPr>
        <w:t xml:space="preserve">You can help support the Access Matters campaign by emailing your local MP. For more information go to </w:t>
      </w:r>
      <w:hyperlink r:id="rId5">
        <w:r w:rsidDel="00000000" w:rsidR="00000000" w:rsidRPr="00000000">
          <w:rPr>
            <w:color w:val="0563c1"/>
            <w:u w:val="single"/>
            <w:rtl w:val="0"/>
          </w:rPr>
          <w:t xml:space="preserve">accessalliance.org.nz</w:t>
        </w:r>
      </w:hyperlink>
      <w:r w:rsidDel="00000000" w:rsidR="00000000" w:rsidRPr="00000000">
        <w:rPr>
          <w:color w:val="0563c1"/>
          <w:u w:val="single"/>
          <w:rtl w:val="0"/>
        </w:rPr>
        <w:t xml:space="preserve">.</w:t>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About The Access Alliance</w:t>
      </w:r>
    </w:p>
    <w:p w:rsidR="00000000" w:rsidDel="00000000" w:rsidP="00000000" w:rsidRDefault="00000000" w:rsidRPr="00000000">
      <w:pPr>
        <w:contextualSpacing w:val="0"/>
        <w:rPr/>
      </w:pPr>
      <w:r w:rsidDel="00000000" w:rsidR="00000000" w:rsidRPr="00000000">
        <w:rPr>
          <w:rtl w:val="0"/>
        </w:rPr>
        <w:t xml:space="preserve">The Access Alliance is a group of disabled people’s organisations, disability service providers, community organisations and disability advocates, working together to remove the barriers disabled New Zealanders face and build a New Zealand that is accessible to everyone. </w:t>
      </w:r>
    </w:p>
    <w:p w:rsidR="00000000" w:rsidDel="00000000" w:rsidP="00000000" w:rsidRDefault="00000000" w:rsidRPr="00000000">
      <w:pPr>
        <w:contextualSpacing w:val="0"/>
        <w:rPr/>
      </w:pPr>
      <w:r w:rsidDel="00000000" w:rsidR="00000000" w:rsidRPr="00000000">
        <w:rPr>
          <w:rtl w:val="0"/>
        </w:rPr>
        <w:t xml:space="preserve">*In the 2013 Disability Survey there were an estimated 1.1 million disabled New Zealanders, almost one in four of the population.</w:t>
      </w:r>
    </w:p>
    <w:p w:rsidR="00000000" w:rsidDel="00000000" w:rsidP="00000000" w:rsidRDefault="00000000" w:rsidRPr="00000000">
      <w:pPr>
        <w:pStyle w:val="Heading2"/>
        <w:contextualSpacing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For more information, contact:</w:t>
      </w:r>
    </w:p>
    <w:p w:rsidR="00000000" w:rsidDel="00000000" w:rsidP="00000000" w:rsidRDefault="00000000" w:rsidRPr="00000000">
      <w:pPr>
        <w:contextualSpacing w:val="0"/>
        <w:rPr/>
      </w:pPr>
      <w:r w:rsidDel="00000000" w:rsidR="00000000" w:rsidRPr="00000000">
        <w:rPr>
          <w:rtl w:val="0"/>
        </w:rPr>
        <w:t xml:space="preserve">Insert name </w:t>
        <w:br w:type="textWrapping"/>
        <w:t xml:space="preserve">Insert phone number </w:t>
        <w:br w:type="textWrapping"/>
        <w:t xml:space="preserve">Insert email address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accessalliance.org.nz" TargetMode="External"/></Relationships>
</file>