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27D7B" w14:textId="5FECF9B3" w:rsidR="005847FA" w:rsidRPr="00CB3A2C" w:rsidRDefault="00C167DE" w:rsidP="00CB3A2C">
      <w:pPr>
        <w:spacing w:after="300"/>
        <w:rPr>
          <w:rFonts w:ascii="Calibri" w:hAnsi="Calibri" w:cs="Times New Roman"/>
          <w:color w:val="000000"/>
          <w:sz w:val="52"/>
          <w:szCs w:val="52"/>
        </w:rPr>
      </w:pPr>
      <w:r>
        <w:rPr>
          <w:rFonts w:ascii="Calibri" w:hAnsi="Calibri" w:cs="Times New Roman"/>
          <w:color w:val="000000"/>
          <w:sz w:val="52"/>
          <w:szCs w:val="52"/>
        </w:rPr>
        <w:t>Value Beyond the Dollars and Cents: International Students’ Contributions to Canada and Their Need for Supports</w:t>
      </w:r>
    </w:p>
    <w:p w14:paraId="1A8D7E21" w14:textId="2644F4A4" w:rsidR="004C4D55" w:rsidRPr="004C4D55" w:rsidRDefault="004C4D55" w:rsidP="00DB432C">
      <w:pPr>
        <w:spacing w:before="480"/>
        <w:contextualSpacing/>
        <w:outlineLvl w:val="0"/>
        <w:rPr>
          <w:rFonts w:ascii="Cambria" w:eastAsia="Times New Roman" w:hAnsi="Cambria" w:cs="Times New Roman"/>
          <w:bCs/>
          <w:color w:val="000000" w:themeColor="text1"/>
          <w:kern w:val="36"/>
        </w:rPr>
      </w:pPr>
      <w:r>
        <w:rPr>
          <w:rFonts w:ascii="Cambria" w:eastAsia="Times New Roman" w:hAnsi="Cambria" w:cs="Times New Roman"/>
          <w:bCs/>
          <w:color w:val="000000" w:themeColor="text1"/>
          <w:kern w:val="36"/>
        </w:rPr>
        <w:t xml:space="preserve">Published by the Canadian Alliance of Student Associations in </w:t>
      </w:r>
      <w:r w:rsidR="004F2CC9">
        <w:rPr>
          <w:rFonts w:ascii="Cambria" w:eastAsia="Times New Roman" w:hAnsi="Cambria" w:cs="Times New Roman"/>
          <w:bCs/>
          <w:color w:val="000000" w:themeColor="text1"/>
          <w:kern w:val="36"/>
        </w:rPr>
        <w:t>September</w:t>
      </w:r>
      <w:bookmarkStart w:id="0" w:name="_GoBack"/>
      <w:bookmarkEnd w:id="0"/>
      <w:r>
        <w:rPr>
          <w:rFonts w:ascii="Cambria" w:eastAsia="Times New Roman" w:hAnsi="Cambria" w:cs="Times New Roman"/>
          <w:bCs/>
          <w:color w:val="000000" w:themeColor="text1"/>
          <w:kern w:val="36"/>
        </w:rPr>
        <w:t xml:space="preserve"> 2018.</w:t>
      </w:r>
    </w:p>
    <w:p w14:paraId="3C5324F9" w14:textId="56B3A0AA" w:rsidR="00DB432C" w:rsidRPr="00DB432C" w:rsidRDefault="00DB432C" w:rsidP="00DB432C">
      <w:pPr>
        <w:spacing w:before="480"/>
        <w:outlineLvl w:val="0"/>
        <w:rPr>
          <w:rFonts w:ascii="Times" w:eastAsia="Times New Roman" w:hAnsi="Times" w:cs="Times New Roman"/>
          <w:b/>
          <w:bCs/>
          <w:kern w:val="36"/>
          <w:sz w:val="48"/>
          <w:szCs w:val="48"/>
        </w:rPr>
      </w:pPr>
      <w:r w:rsidRPr="00DB432C">
        <w:rPr>
          <w:rFonts w:ascii="Calibri" w:eastAsia="Times New Roman" w:hAnsi="Calibri" w:cs="Times New Roman"/>
          <w:b/>
          <w:bCs/>
          <w:color w:val="335B8A"/>
          <w:kern w:val="36"/>
          <w:sz w:val="32"/>
          <w:szCs w:val="32"/>
        </w:rPr>
        <w:t>CASA Principles</w:t>
      </w:r>
    </w:p>
    <w:p w14:paraId="58A42461" w14:textId="77777777" w:rsidR="00AA010C" w:rsidRDefault="00AA010C" w:rsidP="00DB432C">
      <w:pPr>
        <w:rPr>
          <w:rFonts w:ascii="Cambria" w:hAnsi="Cambria" w:cs="Times New Roman"/>
          <w:i/>
          <w:iCs/>
          <w:color w:val="000000"/>
        </w:rPr>
      </w:pPr>
    </w:p>
    <w:p w14:paraId="271DC36E" w14:textId="373A3563" w:rsidR="00AA010C" w:rsidRPr="009530FD" w:rsidRDefault="00AA010C" w:rsidP="00DB432C">
      <w:pPr>
        <w:rPr>
          <w:rFonts w:ascii="Cambria" w:hAnsi="Cambria" w:cs="Times New Roman"/>
          <w:iCs/>
          <w:color w:val="000000"/>
        </w:rPr>
      </w:pPr>
      <w:r w:rsidRPr="009530FD">
        <w:rPr>
          <w:rFonts w:ascii="Cambria" w:hAnsi="Cambria" w:cs="Times New Roman"/>
          <w:iCs/>
          <w:color w:val="000000"/>
        </w:rPr>
        <w:t xml:space="preserve">CASA advocates for a post-secondary education system that is accessible, affordable, innovative and of the highest quality. </w:t>
      </w:r>
      <w:r w:rsidR="009530FD" w:rsidRPr="009530FD">
        <w:rPr>
          <w:rFonts w:ascii="Cambria" w:hAnsi="Cambria" w:cs="Times New Roman"/>
          <w:iCs/>
          <w:color w:val="000000"/>
        </w:rPr>
        <w:t xml:space="preserve">Students and post-secondary institutions are increasingly recognizing that a key </w:t>
      </w:r>
      <w:r w:rsidRPr="009530FD">
        <w:rPr>
          <w:rFonts w:ascii="Cambria" w:hAnsi="Cambria" w:cs="Times New Roman"/>
          <w:iCs/>
          <w:color w:val="000000"/>
        </w:rPr>
        <w:t xml:space="preserve">component of an innovative and top quality education is interconnectedness with the </w:t>
      </w:r>
      <w:r w:rsidR="009530FD" w:rsidRPr="009530FD">
        <w:rPr>
          <w:rFonts w:ascii="Cambria" w:hAnsi="Cambria" w:cs="Times New Roman"/>
          <w:iCs/>
          <w:color w:val="000000"/>
        </w:rPr>
        <w:t>world</w:t>
      </w:r>
      <w:r w:rsidRPr="009530FD">
        <w:rPr>
          <w:rFonts w:ascii="Cambria" w:hAnsi="Cambria" w:cs="Times New Roman"/>
          <w:iCs/>
          <w:color w:val="000000"/>
        </w:rPr>
        <w:t>.</w:t>
      </w:r>
      <w:r w:rsidR="009530FD">
        <w:rPr>
          <w:rFonts w:ascii="Cambria" w:hAnsi="Cambria" w:cs="Times New Roman"/>
          <w:iCs/>
          <w:color w:val="000000"/>
        </w:rPr>
        <w:t xml:space="preserve"> One of the most widespread, immediate, and impactful means of enhancing interconnectedness is welcoming international students to study in Canada. </w:t>
      </w:r>
      <w:r w:rsidR="00EA0F11">
        <w:rPr>
          <w:rFonts w:ascii="Cambria" w:hAnsi="Cambria" w:cs="Times New Roman"/>
          <w:iCs/>
          <w:color w:val="000000"/>
        </w:rPr>
        <w:t xml:space="preserve">International students </w:t>
      </w:r>
      <w:r w:rsidR="00864F77">
        <w:rPr>
          <w:rFonts w:ascii="Cambria" w:hAnsi="Cambria" w:cs="Times New Roman"/>
          <w:iCs/>
          <w:color w:val="000000"/>
        </w:rPr>
        <w:t>contribute</w:t>
      </w:r>
      <w:r w:rsidR="003A2500">
        <w:rPr>
          <w:rFonts w:ascii="Cambria" w:hAnsi="Cambria" w:cs="Times New Roman"/>
          <w:iCs/>
          <w:color w:val="000000"/>
        </w:rPr>
        <w:t xml:space="preserve"> in diverse and meaningful ways</w:t>
      </w:r>
      <w:r w:rsidR="00864F77">
        <w:rPr>
          <w:rFonts w:ascii="Cambria" w:hAnsi="Cambria" w:cs="Times New Roman"/>
          <w:iCs/>
          <w:color w:val="000000"/>
        </w:rPr>
        <w:t xml:space="preserve"> </w:t>
      </w:r>
      <w:r w:rsidR="003A2500">
        <w:rPr>
          <w:rFonts w:ascii="Cambria" w:hAnsi="Cambria" w:cs="Times New Roman"/>
          <w:iCs/>
          <w:color w:val="000000"/>
        </w:rPr>
        <w:t xml:space="preserve">to the quality of education on </w:t>
      </w:r>
      <w:r w:rsidR="00EA0F11">
        <w:rPr>
          <w:rFonts w:ascii="Cambria" w:hAnsi="Cambria" w:cs="Times New Roman"/>
          <w:iCs/>
          <w:color w:val="000000"/>
        </w:rPr>
        <w:t>their campuses,</w:t>
      </w:r>
      <w:r w:rsidR="003A2500">
        <w:rPr>
          <w:rFonts w:ascii="Cambria" w:hAnsi="Cambria" w:cs="Times New Roman"/>
          <w:iCs/>
          <w:color w:val="000000"/>
        </w:rPr>
        <w:t xml:space="preserve"> to</w:t>
      </w:r>
      <w:r w:rsidR="00EA0F11">
        <w:rPr>
          <w:rFonts w:ascii="Cambria" w:hAnsi="Cambria" w:cs="Times New Roman"/>
          <w:iCs/>
          <w:color w:val="000000"/>
        </w:rPr>
        <w:t xml:space="preserve"> the</w:t>
      </w:r>
      <w:r w:rsidR="003A2500">
        <w:rPr>
          <w:rFonts w:ascii="Cambria" w:hAnsi="Cambria" w:cs="Times New Roman"/>
          <w:iCs/>
          <w:color w:val="000000"/>
        </w:rPr>
        <w:t xml:space="preserve"> strength of the</w:t>
      </w:r>
      <w:r w:rsidR="00EA0F11">
        <w:rPr>
          <w:rFonts w:ascii="Cambria" w:hAnsi="Cambria" w:cs="Times New Roman"/>
          <w:iCs/>
          <w:color w:val="000000"/>
        </w:rPr>
        <w:t xml:space="preserve"> Canadian economy and </w:t>
      </w:r>
      <w:r w:rsidR="003A2500">
        <w:rPr>
          <w:rFonts w:ascii="Cambria" w:hAnsi="Cambria" w:cs="Times New Roman"/>
          <w:iCs/>
          <w:color w:val="000000"/>
        </w:rPr>
        <w:t xml:space="preserve">to all aspects of </w:t>
      </w:r>
      <w:r w:rsidR="00EA0F11">
        <w:rPr>
          <w:rFonts w:ascii="Cambria" w:hAnsi="Cambria" w:cs="Times New Roman"/>
          <w:iCs/>
          <w:color w:val="000000"/>
        </w:rPr>
        <w:t xml:space="preserve">Canadian </w:t>
      </w:r>
      <w:r w:rsidR="003A2500">
        <w:rPr>
          <w:rFonts w:ascii="Cambria" w:hAnsi="Cambria" w:cs="Times New Roman"/>
          <w:iCs/>
          <w:color w:val="000000"/>
        </w:rPr>
        <w:t xml:space="preserve">culture and </w:t>
      </w:r>
      <w:r w:rsidR="00EA0F11">
        <w:rPr>
          <w:rFonts w:ascii="Cambria" w:hAnsi="Cambria" w:cs="Times New Roman"/>
          <w:iCs/>
          <w:color w:val="000000"/>
        </w:rPr>
        <w:t>society. As such, it is imperative that</w:t>
      </w:r>
      <w:r w:rsidR="00AD7DE5">
        <w:rPr>
          <w:rFonts w:ascii="Cambria" w:hAnsi="Cambria" w:cs="Times New Roman"/>
          <w:iCs/>
          <w:color w:val="000000"/>
        </w:rPr>
        <w:t>, like other students,</w:t>
      </w:r>
      <w:r w:rsidR="00EA0F11">
        <w:rPr>
          <w:rFonts w:ascii="Cambria" w:hAnsi="Cambria" w:cs="Times New Roman"/>
          <w:iCs/>
          <w:color w:val="000000"/>
        </w:rPr>
        <w:t xml:space="preserve"> they</w:t>
      </w:r>
      <w:r w:rsidR="00AD7DE5">
        <w:rPr>
          <w:rFonts w:ascii="Cambria" w:hAnsi="Cambria" w:cs="Times New Roman"/>
          <w:iCs/>
          <w:color w:val="000000"/>
        </w:rPr>
        <w:t xml:space="preserve"> too</w:t>
      </w:r>
      <w:r w:rsidR="00EA0F11">
        <w:rPr>
          <w:rFonts w:ascii="Cambria" w:hAnsi="Cambria" w:cs="Times New Roman"/>
          <w:iCs/>
          <w:color w:val="000000"/>
        </w:rPr>
        <w:t xml:space="preserve"> receive the supports they need to thrive during </w:t>
      </w:r>
      <w:r w:rsidR="00AD7DE5">
        <w:rPr>
          <w:rFonts w:ascii="Cambria" w:hAnsi="Cambria" w:cs="Times New Roman"/>
          <w:iCs/>
          <w:color w:val="000000"/>
        </w:rPr>
        <w:t>their studies</w:t>
      </w:r>
      <w:r w:rsidR="00EA0F11">
        <w:rPr>
          <w:rFonts w:ascii="Cambria" w:hAnsi="Cambria" w:cs="Times New Roman"/>
          <w:iCs/>
          <w:color w:val="000000"/>
        </w:rPr>
        <w:t xml:space="preserve">. </w:t>
      </w:r>
    </w:p>
    <w:p w14:paraId="60534BC0" w14:textId="77777777" w:rsidR="00AA010C" w:rsidRDefault="00AA010C" w:rsidP="00DB432C">
      <w:pPr>
        <w:rPr>
          <w:rFonts w:ascii="Cambria" w:hAnsi="Cambria" w:cs="Times New Roman"/>
          <w:i/>
          <w:iCs/>
          <w:color w:val="000000"/>
        </w:rPr>
      </w:pPr>
    </w:p>
    <w:p w14:paraId="5D61F7B7" w14:textId="77777777" w:rsidR="00DB432C" w:rsidRPr="00DB432C" w:rsidRDefault="00DB432C" w:rsidP="00DB432C">
      <w:pPr>
        <w:rPr>
          <w:rFonts w:ascii="Times" w:eastAsia="Times New Roman" w:hAnsi="Times" w:cs="Times New Roman"/>
          <w:sz w:val="20"/>
          <w:szCs w:val="20"/>
        </w:rPr>
      </w:pPr>
    </w:p>
    <w:p w14:paraId="126922BE" w14:textId="4F1EDFCB" w:rsidR="00DB432C" w:rsidRPr="00DB432C" w:rsidRDefault="00DB432C" w:rsidP="00DB432C">
      <w:pPr>
        <w:rPr>
          <w:rFonts w:ascii="Times" w:hAnsi="Times" w:cs="Times New Roman"/>
          <w:sz w:val="20"/>
          <w:szCs w:val="20"/>
        </w:rPr>
      </w:pPr>
      <w:r w:rsidRPr="00DB432C">
        <w:rPr>
          <w:rFonts w:ascii="Calibri" w:hAnsi="Calibri" w:cs="Times New Roman"/>
          <w:b/>
          <w:bCs/>
          <w:color w:val="000000"/>
          <w:sz w:val="32"/>
          <w:szCs w:val="32"/>
        </w:rPr>
        <w:t>CASA</w:t>
      </w:r>
      <w:r w:rsidR="00050662">
        <w:rPr>
          <w:rFonts w:ascii="Calibri" w:hAnsi="Calibri" w:cs="Times New Roman"/>
          <w:b/>
          <w:bCs/>
          <w:color w:val="000000"/>
          <w:sz w:val="32"/>
          <w:szCs w:val="32"/>
        </w:rPr>
        <w:t>’s</w:t>
      </w:r>
      <w:r w:rsidRPr="00DB432C">
        <w:rPr>
          <w:rFonts w:ascii="Calibri" w:hAnsi="Calibri" w:cs="Times New Roman"/>
          <w:b/>
          <w:bCs/>
          <w:color w:val="000000"/>
          <w:sz w:val="32"/>
          <w:szCs w:val="32"/>
        </w:rPr>
        <w:t xml:space="preserve"> Vision for </w:t>
      </w:r>
      <w:r w:rsidR="00DA26F7">
        <w:rPr>
          <w:rFonts w:ascii="Calibri" w:hAnsi="Calibri" w:cs="Times New Roman"/>
          <w:b/>
          <w:bCs/>
          <w:color w:val="000000"/>
          <w:sz w:val="32"/>
          <w:szCs w:val="32"/>
        </w:rPr>
        <w:t>International Students</w:t>
      </w:r>
    </w:p>
    <w:p w14:paraId="2465354B" w14:textId="1E2C4C5B" w:rsidR="00E10ABF" w:rsidRDefault="005D6137" w:rsidP="00AD7DE5">
      <w:pPr>
        <w:spacing w:before="480"/>
        <w:outlineLvl w:val="0"/>
        <w:rPr>
          <w:rFonts w:ascii="Cambria" w:hAnsi="Cambria" w:cs="Arial"/>
          <w:color w:val="000000"/>
        </w:rPr>
      </w:pPr>
      <w:r>
        <w:rPr>
          <w:rFonts w:ascii="Cambria" w:hAnsi="Cambria" w:cs="Arial"/>
          <w:color w:val="000000"/>
        </w:rPr>
        <w:t xml:space="preserve">CASA believes that international students </w:t>
      </w:r>
      <w:r w:rsidR="003A2500">
        <w:rPr>
          <w:rFonts w:ascii="Cambria" w:hAnsi="Cambria" w:cs="Arial"/>
          <w:color w:val="000000"/>
        </w:rPr>
        <w:t>are</w:t>
      </w:r>
      <w:r>
        <w:rPr>
          <w:rFonts w:ascii="Cambria" w:hAnsi="Cambria" w:cs="Arial"/>
          <w:color w:val="000000"/>
        </w:rPr>
        <w:t xml:space="preserve"> invaluable </w:t>
      </w:r>
      <w:r w:rsidR="003A2500">
        <w:rPr>
          <w:rFonts w:ascii="Cambria" w:hAnsi="Cambria" w:cs="Arial"/>
          <w:color w:val="000000"/>
        </w:rPr>
        <w:t>members of post-secondary communities</w:t>
      </w:r>
      <w:r>
        <w:rPr>
          <w:rFonts w:ascii="Cambria" w:hAnsi="Cambria" w:cs="Arial"/>
          <w:color w:val="000000"/>
        </w:rPr>
        <w:t>.</w:t>
      </w:r>
      <w:r w:rsidR="003A2500">
        <w:rPr>
          <w:rFonts w:ascii="Cambria" w:hAnsi="Cambria" w:cs="Arial"/>
          <w:color w:val="000000"/>
        </w:rPr>
        <w:t xml:space="preserve"> </w:t>
      </w:r>
      <w:r>
        <w:rPr>
          <w:rFonts w:ascii="Cambria" w:hAnsi="Cambria" w:cs="Arial"/>
          <w:color w:val="000000"/>
        </w:rPr>
        <w:t xml:space="preserve">They </w:t>
      </w:r>
      <w:r w:rsidR="00541E04">
        <w:rPr>
          <w:rFonts w:ascii="Cambria" w:hAnsi="Cambria" w:cs="Arial"/>
          <w:color w:val="000000"/>
        </w:rPr>
        <w:t xml:space="preserve">directly </w:t>
      </w:r>
      <w:r>
        <w:rPr>
          <w:rFonts w:ascii="Cambria" w:hAnsi="Cambria" w:cs="Arial"/>
          <w:color w:val="000000"/>
        </w:rPr>
        <w:t xml:space="preserve">contribute billions of dollars to the Canadian economy, and as highly skilled and educated individuals, many go on to become </w:t>
      </w:r>
      <w:r w:rsidR="0007420E">
        <w:rPr>
          <w:rFonts w:ascii="Cambria" w:hAnsi="Cambria" w:cs="Arial"/>
          <w:color w:val="000000"/>
        </w:rPr>
        <w:t>contributing</w:t>
      </w:r>
      <w:r w:rsidR="00541E04">
        <w:rPr>
          <w:rFonts w:ascii="Cambria" w:hAnsi="Cambria" w:cs="Arial"/>
          <w:color w:val="000000"/>
        </w:rPr>
        <w:t xml:space="preserve"> members of the Canadian workforce across all sectors of the economy. </w:t>
      </w:r>
      <w:r w:rsidR="00E10ABF">
        <w:rPr>
          <w:rFonts w:ascii="Cambria" w:hAnsi="Cambria" w:cs="Arial"/>
          <w:color w:val="000000"/>
        </w:rPr>
        <w:t xml:space="preserve">They enrich dialogues on campus, offer essential </w:t>
      </w:r>
      <w:r w:rsidR="00050662">
        <w:rPr>
          <w:rFonts w:ascii="Cambria" w:hAnsi="Cambria" w:cs="Arial"/>
          <w:color w:val="000000"/>
        </w:rPr>
        <w:t xml:space="preserve">cross-cultural </w:t>
      </w:r>
      <w:r w:rsidR="00E10ABF">
        <w:rPr>
          <w:rFonts w:ascii="Cambria" w:hAnsi="Cambria" w:cs="Arial"/>
          <w:color w:val="000000"/>
        </w:rPr>
        <w:t xml:space="preserve">perspectives, and encourage a wider awareness of pressing national and international issues. CASA would like to see concrete actions designed to ensure that international students experience a truly high quality education in a welcoming and inclusive environment. </w:t>
      </w:r>
    </w:p>
    <w:p w14:paraId="0B7EEDA4" w14:textId="59BA52B0" w:rsidR="00AD7DE5" w:rsidRPr="00AD7DE5" w:rsidRDefault="00E10ABF" w:rsidP="00AD7DE5">
      <w:pPr>
        <w:spacing w:before="480"/>
        <w:outlineLvl w:val="0"/>
        <w:rPr>
          <w:rFonts w:ascii="Cambria" w:hAnsi="Cambria" w:cs="Arial"/>
          <w:color w:val="000000"/>
        </w:rPr>
      </w:pPr>
      <w:r>
        <w:rPr>
          <w:rFonts w:ascii="Cambria" w:hAnsi="Cambria" w:cs="Arial"/>
          <w:color w:val="000000"/>
        </w:rPr>
        <w:t>CASA holds the following core beliefs about the international student experience in Canada:</w:t>
      </w:r>
    </w:p>
    <w:p w14:paraId="0B6CF1B1" w14:textId="2085D27B" w:rsidR="00E10ABF" w:rsidRDefault="00E10ABF" w:rsidP="00E10ABF">
      <w:pPr>
        <w:pStyle w:val="ListParagraph"/>
        <w:numPr>
          <w:ilvl w:val="0"/>
          <w:numId w:val="22"/>
        </w:numPr>
        <w:spacing w:before="480"/>
        <w:outlineLvl w:val="0"/>
        <w:rPr>
          <w:rFonts w:ascii="Cambria" w:hAnsi="Cambria" w:cs="Arial"/>
          <w:color w:val="000000"/>
        </w:rPr>
      </w:pPr>
      <w:r>
        <w:rPr>
          <w:rFonts w:ascii="Cambria" w:hAnsi="Cambria" w:cs="Arial"/>
          <w:color w:val="000000"/>
        </w:rPr>
        <w:t>International students add immeasurabl</w:t>
      </w:r>
      <w:r w:rsidR="00EE5C2C">
        <w:rPr>
          <w:rFonts w:ascii="Cambria" w:hAnsi="Cambria" w:cs="Arial"/>
          <w:color w:val="000000"/>
        </w:rPr>
        <w:t>y</w:t>
      </w:r>
      <w:r>
        <w:rPr>
          <w:rFonts w:ascii="Cambria" w:hAnsi="Cambria" w:cs="Arial"/>
          <w:color w:val="000000"/>
        </w:rPr>
        <w:t xml:space="preserve"> to the campus experience of all students</w:t>
      </w:r>
      <w:r w:rsidR="00EE5C2C">
        <w:rPr>
          <w:rFonts w:ascii="Cambria" w:hAnsi="Cambria" w:cs="Arial"/>
          <w:color w:val="000000"/>
        </w:rPr>
        <w:t xml:space="preserve"> and to the quality of post-secondary education in Canada</w:t>
      </w:r>
    </w:p>
    <w:p w14:paraId="79248922" w14:textId="77777777" w:rsidR="00E10ABF" w:rsidRDefault="00E10ABF" w:rsidP="00E10ABF">
      <w:pPr>
        <w:pStyle w:val="ListParagraph"/>
        <w:spacing w:before="480"/>
        <w:outlineLvl w:val="0"/>
        <w:rPr>
          <w:rFonts w:ascii="Cambria" w:hAnsi="Cambria" w:cs="Arial"/>
          <w:color w:val="000000"/>
        </w:rPr>
      </w:pPr>
    </w:p>
    <w:p w14:paraId="0C4D456C" w14:textId="3675C5F5" w:rsidR="00E10ABF" w:rsidRPr="00E10ABF" w:rsidRDefault="00E10ABF" w:rsidP="00E10ABF">
      <w:pPr>
        <w:pStyle w:val="ListParagraph"/>
        <w:numPr>
          <w:ilvl w:val="0"/>
          <w:numId w:val="22"/>
        </w:numPr>
        <w:spacing w:before="480"/>
        <w:outlineLvl w:val="0"/>
        <w:rPr>
          <w:rFonts w:ascii="Cambria" w:hAnsi="Cambria" w:cs="Arial"/>
          <w:color w:val="000000"/>
        </w:rPr>
      </w:pPr>
      <w:r>
        <w:rPr>
          <w:rFonts w:ascii="Cambria" w:hAnsi="Cambria" w:cs="Arial"/>
          <w:color w:val="000000"/>
        </w:rPr>
        <w:lastRenderedPageBreak/>
        <w:t>International students contribute value to the Canadian economy and to Canada’s diversity and culture as a whole</w:t>
      </w:r>
    </w:p>
    <w:p w14:paraId="7FAA19B9" w14:textId="77777777" w:rsidR="00E10ABF" w:rsidRDefault="00E10ABF" w:rsidP="00E10ABF">
      <w:pPr>
        <w:pStyle w:val="ListParagraph"/>
        <w:spacing w:before="480"/>
        <w:outlineLvl w:val="0"/>
        <w:rPr>
          <w:rFonts w:ascii="Cambria" w:hAnsi="Cambria" w:cs="Arial"/>
          <w:color w:val="000000"/>
        </w:rPr>
      </w:pPr>
    </w:p>
    <w:p w14:paraId="36F949CD" w14:textId="3B720B5E" w:rsidR="00507A4C" w:rsidRDefault="00507A4C" w:rsidP="00507A4C">
      <w:pPr>
        <w:pStyle w:val="ListParagraph"/>
        <w:numPr>
          <w:ilvl w:val="0"/>
          <w:numId w:val="22"/>
        </w:numPr>
        <w:spacing w:before="480"/>
        <w:outlineLvl w:val="0"/>
        <w:rPr>
          <w:rFonts w:ascii="Cambria" w:hAnsi="Cambria" w:cs="Arial"/>
          <w:color w:val="000000"/>
        </w:rPr>
      </w:pPr>
      <w:r>
        <w:rPr>
          <w:rFonts w:ascii="Cambria" w:hAnsi="Cambria" w:cs="Arial"/>
          <w:color w:val="000000"/>
        </w:rPr>
        <w:t>International students should be encouraged</w:t>
      </w:r>
      <w:r w:rsidR="00E10ABF">
        <w:rPr>
          <w:rFonts w:ascii="Cambria" w:hAnsi="Cambria" w:cs="Arial"/>
          <w:color w:val="000000"/>
        </w:rPr>
        <w:t>, supported and valued</w:t>
      </w:r>
      <w:r>
        <w:rPr>
          <w:rFonts w:ascii="Cambria" w:hAnsi="Cambria" w:cs="Arial"/>
          <w:color w:val="000000"/>
        </w:rPr>
        <w:t xml:space="preserve"> throughout their studies in Canada</w:t>
      </w:r>
      <w:r w:rsidR="00A95FC1">
        <w:rPr>
          <w:rFonts w:ascii="Cambria" w:hAnsi="Cambria" w:cs="Arial"/>
          <w:color w:val="000000"/>
        </w:rPr>
        <w:t xml:space="preserve"> and should receive the highest quality educational experience possible</w:t>
      </w:r>
    </w:p>
    <w:p w14:paraId="24C9C4E0" w14:textId="77777777" w:rsidR="00EE5C2C" w:rsidRDefault="00EE5C2C" w:rsidP="00EE5C2C">
      <w:pPr>
        <w:pStyle w:val="ListParagraph"/>
        <w:outlineLvl w:val="0"/>
        <w:rPr>
          <w:rFonts w:ascii="Cambria" w:hAnsi="Cambria" w:cs="Arial"/>
          <w:color w:val="000000"/>
        </w:rPr>
      </w:pPr>
    </w:p>
    <w:p w14:paraId="725F6F36" w14:textId="371E3ADB" w:rsidR="00D34B2E" w:rsidRDefault="00EA16E4" w:rsidP="00D34B2E">
      <w:pPr>
        <w:pStyle w:val="ListParagraph"/>
        <w:numPr>
          <w:ilvl w:val="0"/>
          <w:numId w:val="22"/>
        </w:numPr>
        <w:outlineLvl w:val="0"/>
        <w:rPr>
          <w:rFonts w:ascii="Cambria" w:hAnsi="Cambria" w:cs="Arial"/>
          <w:color w:val="000000"/>
        </w:rPr>
      </w:pPr>
      <w:r>
        <w:rPr>
          <w:rFonts w:ascii="Cambria" w:hAnsi="Cambria" w:cs="Arial"/>
          <w:color w:val="000000"/>
        </w:rPr>
        <w:t>Supports should be available to ensure that qualified i</w:t>
      </w:r>
      <w:r w:rsidR="009C2510">
        <w:rPr>
          <w:rFonts w:ascii="Cambria" w:hAnsi="Cambria" w:cs="Arial"/>
          <w:color w:val="000000"/>
        </w:rPr>
        <w:t xml:space="preserve">nternational students from diverse economic backgrounds </w:t>
      </w:r>
      <w:r>
        <w:rPr>
          <w:rFonts w:ascii="Cambria" w:hAnsi="Cambria" w:cs="Arial"/>
          <w:color w:val="000000"/>
        </w:rPr>
        <w:t xml:space="preserve">can study in Canada  </w:t>
      </w:r>
      <w:r w:rsidR="009C2510">
        <w:rPr>
          <w:rFonts w:ascii="Cambria" w:hAnsi="Cambria" w:cs="Arial"/>
          <w:color w:val="000000"/>
        </w:rPr>
        <w:t xml:space="preserve"> </w:t>
      </w:r>
    </w:p>
    <w:p w14:paraId="1F918481" w14:textId="77777777" w:rsidR="00D34B2E" w:rsidRPr="00D34B2E" w:rsidRDefault="00D34B2E" w:rsidP="00D34B2E">
      <w:pPr>
        <w:outlineLvl w:val="0"/>
        <w:rPr>
          <w:rFonts w:ascii="Cambria" w:hAnsi="Cambria" w:cs="Arial"/>
          <w:color w:val="000000"/>
        </w:rPr>
      </w:pPr>
    </w:p>
    <w:p w14:paraId="1DC4BCF3" w14:textId="66A5A79C" w:rsidR="00D34B2E" w:rsidRDefault="00D34B2E" w:rsidP="00D34B2E">
      <w:pPr>
        <w:pStyle w:val="ListParagraph"/>
        <w:numPr>
          <w:ilvl w:val="0"/>
          <w:numId w:val="22"/>
        </w:numPr>
        <w:outlineLvl w:val="0"/>
        <w:rPr>
          <w:rFonts w:ascii="Cambria" w:hAnsi="Cambria" w:cs="Arial"/>
          <w:color w:val="000000"/>
        </w:rPr>
      </w:pPr>
      <w:r>
        <w:rPr>
          <w:rFonts w:ascii="Cambria" w:hAnsi="Cambria" w:cs="Arial"/>
          <w:color w:val="000000"/>
        </w:rPr>
        <w:t>The procedures, paperwork and forms required to study in Canada should be consistent, accessible and straightforward to navigate</w:t>
      </w:r>
    </w:p>
    <w:p w14:paraId="63E1C093" w14:textId="77777777" w:rsidR="00D34B2E" w:rsidRPr="00D34B2E" w:rsidRDefault="00D34B2E" w:rsidP="00D34B2E">
      <w:pPr>
        <w:outlineLvl w:val="0"/>
        <w:rPr>
          <w:rFonts w:ascii="Cambria" w:hAnsi="Cambria" w:cs="Arial"/>
          <w:color w:val="000000"/>
        </w:rPr>
      </w:pPr>
    </w:p>
    <w:p w14:paraId="17EF3523" w14:textId="557CDA92" w:rsidR="00507A4C" w:rsidRPr="00507A4C" w:rsidRDefault="00E10ABF" w:rsidP="00D34B2E">
      <w:pPr>
        <w:pStyle w:val="ListParagraph"/>
        <w:numPr>
          <w:ilvl w:val="0"/>
          <w:numId w:val="22"/>
        </w:numPr>
        <w:outlineLvl w:val="0"/>
        <w:rPr>
          <w:rFonts w:ascii="Cambria" w:hAnsi="Cambria" w:cs="Arial"/>
          <w:color w:val="000000"/>
        </w:rPr>
      </w:pPr>
      <w:r>
        <w:rPr>
          <w:rFonts w:ascii="Cambria" w:hAnsi="Cambria" w:cs="Arial"/>
          <w:color w:val="000000"/>
        </w:rPr>
        <w:t>As potential permanent residents and citizens, post-secondary institutions and governments in Canada must fully value the skills and experiences international students bring to Canada</w:t>
      </w:r>
      <w:r w:rsidR="00D6414C">
        <w:rPr>
          <w:rFonts w:ascii="Cambria" w:hAnsi="Cambria" w:cs="Arial"/>
          <w:color w:val="000000"/>
        </w:rPr>
        <w:t>, and gain while studying in Canada</w:t>
      </w:r>
    </w:p>
    <w:p w14:paraId="3EE78E24" w14:textId="6E7C5DDD" w:rsidR="00DB432C" w:rsidRPr="00DB432C" w:rsidRDefault="00DF6089" w:rsidP="00DB432C">
      <w:pPr>
        <w:spacing w:before="480"/>
        <w:outlineLvl w:val="0"/>
        <w:rPr>
          <w:rFonts w:ascii="Times" w:eastAsia="Times New Roman" w:hAnsi="Times" w:cs="Times New Roman"/>
          <w:b/>
          <w:bCs/>
          <w:kern w:val="36"/>
          <w:sz w:val="48"/>
          <w:szCs w:val="48"/>
        </w:rPr>
      </w:pPr>
      <w:r>
        <w:rPr>
          <w:rFonts w:ascii="Calibri" w:eastAsia="Times New Roman" w:hAnsi="Calibri" w:cs="Times New Roman"/>
          <w:b/>
          <w:bCs/>
          <w:color w:val="335B8A"/>
          <w:kern w:val="36"/>
          <w:sz w:val="32"/>
          <w:szCs w:val="32"/>
        </w:rPr>
        <w:t>Introduction</w:t>
      </w:r>
    </w:p>
    <w:p w14:paraId="76105D76" w14:textId="77777777" w:rsidR="00DE4CEC" w:rsidRDefault="00DE4CEC" w:rsidP="00DE4CEC">
      <w:pPr>
        <w:textAlignment w:val="baseline"/>
        <w:rPr>
          <w:rFonts w:ascii="Cambria" w:hAnsi="Cambria" w:cs="Arial"/>
          <w:color w:val="000000"/>
        </w:rPr>
      </w:pPr>
    </w:p>
    <w:p w14:paraId="6FBC52D9" w14:textId="77777777" w:rsidR="00BF5DE8" w:rsidRDefault="00BF5DE8" w:rsidP="00DE4CEC">
      <w:pPr>
        <w:textAlignment w:val="baseline"/>
        <w:rPr>
          <w:rFonts w:ascii="Cambria" w:hAnsi="Cambria" w:cs="Arial"/>
          <w:color w:val="000000"/>
        </w:rPr>
      </w:pPr>
    </w:p>
    <w:p w14:paraId="1A5820AD" w14:textId="3145345E" w:rsidR="00DB43A1" w:rsidRPr="00DB43A1" w:rsidRDefault="001042F2" w:rsidP="00DE4CEC">
      <w:pPr>
        <w:textAlignment w:val="baseline"/>
        <w:rPr>
          <w:rFonts w:ascii="Cambria" w:hAnsi="Cambria" w:cs="Arial"/>
          <w:b/>
          <w:color w:val="000000"/>
        </w:rPr>
      </w:pPr>
      <w:r>
        <w:rPr>
          <w:rFonts w:ascii="Cambria" w:hAnsi="Cambria" w:cs="Arial"/>
          <w:b/>
          <w:color w:val="000000"/>
        </w:rPr>
        <w:t xml:space="preserve">Context: </w:t>
      </w:r>
      <w:r w:rsidR="007E3181">
        <w:rPr>
          <w:rFonts w:ascii="Cambria" w:hAnsi="Cambria" w:cs="Arial"/>
          <w:b/>
          <w:color w:val="000000"/>
        </w:rPr>
        <w:t>A growing focus on attracting international students to Canada</w:t>
      </w:r>
    </w:p>
    <w:p w14:paraId="25360173" w14:textId="77777777" w:rsidR="007E46C5" w:rsidRDefault="00AA010C" w:rsidP="00DE4CEC">
      <w:pPr>
        <w:textAlignment w:val="baseline"/>
        <w:rPr>
          <w:rFonts w:ascii="Cambria" w:hAnsi="Cambria" w:cs="Arial"/>
          <w:color w:val="000000"/>
        </w:rPr>
      </w:pPr>
      <w:r>
        <w:rPr>
          <w:rFonts w:ascii="Cambria" w:hAnsi="Cambria" w:cs="Arial"/>
          <w:color w:val="000000"/>
        </w:rPr>
        <w:tab/>
      </w:r>
    </w:p>
    <w:p w14:paraId="2499179A" w14:textId="77777777" w:rsidR="00033BB4" w:rsidRDefault="005A7140" w:rsidP="00AC59B9">
      <w:pPr>
        <w:textAlignment w:val="baseline"/>
        <w:rPr>
          <w:rFonts w:ascii="Cambria" w:hAnsi="Cambria" w:cs="Arial"/>
          <w:color w:val="000000"/>
        </w:rPr>
      </w:pPr>
      <w:r>
        <w:rPr>
          <w:rFonts w:ascii="Cambria" w:hAnsi="Cambria" w:cs="Arial"/>
          <w:color w:val="000000"/>
        </w:rPr>
        <w:t xml:space="preserve">The </w:t>
      </w:r>
      <w:r w:rsidR="00FA7052">
        <w:rPr>
          <w:rFonts w:ascii="Cambria" w:hAnsi="Cambria" w:cs="Arial"/>
          <w:color w:val="000000"/>
        </w:rPr>
        <w:t>goal</w:t>
      </w:r>
      <w:r>
        <w:rPr>
          <w:rFonts w:ascii="Cambria" w:hAnsi="Cambria" w:cs="Arial"/>
          <w:color w:val="000000"/>
        </w:rPr>
        <w:t xml:space="preserve"> </w:t>
      </w:r>
      <w:r w:rsidR="00FA7052">
        <w:rPr>
          <w:rFonts w:ascii="Cambria" w:hAnsi="Cambria" w:cs="Arial"/>
          <w:color w:val="000000"/>
        </w:rPr>
        <w:t>of</w:t>
      </w:r>
      <w:r>
        <w:rPr>
          <w:rFonts w:ascii="Cambria" w:hAnsi="Cambria" w:cs="Arial"/>
          <w:color w:val="000000"/>
        </w:rPr>
        <w:t xml:space="preserve"> attract</w:t>
      </w:r>
      <w:r w:rsidR="00FA7052">
        <w:rPr>
          <w:rFonts w:ascii="Cambria" w:hAnsi="Cambria" w:cs="Arial"/>
          <w:color w:val="000000"/>
        </w:rPr>
        <w:t>ing</w:t>
      </w:r>
      <w:r>
        <w:rPr>
          <w:rFonts w:ascii="Cambria" w:hAnsi="Cambria" w:cs="Arial"/>
          <w:color w:val="000000"/>
        </w:rPr>
        <w:t xml:space="preserve"> more international students is a</w:t>
      </w:r>
      <w:r w:rsidR="00FA7052">
        <w:rPr>
          <w:rFonts w:ascii="Cambria" w:hAnsi="Cambria" w:cs="Arial"/>
          <w:color w:val="000000"/>
        </w:rPr>
        <w:t>n increasingly</w:t>
      </w:r>
      <w:r w:rsidR="00294521">
        <w:rPr>
          <w:rFonts w:ascii="Cambria" w:hAnsi="Cambria" w:cs="Arial"/>
          <w:color w:val="000000"/>
        </w:rPr>
        <w:t xml:space="preserve"> common theme in discussions on</w:t>
      </w:r>
      <w:r w:rsidR="00AA010C">
        <w:rPr>
          <w:rFonts w:ascii="Cambria" w:hAnsi="Cambria" w:cs="Arial"/>
          <w:color w:val="000000"/>
        </w:rPr>
        <w:t xml:space="preserve"> the future of post-secondary education in Canada</w:t>
      </w:r>
      <w:r>
        <w:rPr>
          <w:rFonts w:ascii="Cambria" w:hAnsi="Cambria" w:cs="Arial"/>
          <w:color w:val="000000"/>
        </w:rPr>
        <w:t>.</w:t>
      </w:r>
      <w:r w:rsidR="00AA010C">
        <w:rPr>
          <w:rFonts w:ascii="Cambria" w:hAnsi="Cambria" w:cs="Arial"/>
          <w:color w:val="000000"/>
        </w:rPr>
        <w:t xml:space="preserve"> </w:t>
      </w:r>
      <w:r>
        <w:rPr>
          <w:rFonts w:ascii="Cambria" w:hAnsi="Cambria" w:cs="Arial"/>
          <w:color w:val="000000"/>
        </w:rPr>
        <w:t xml:space="preserve">The goal of making Canada a premiere destination for post-secondary students from around the world </w:t>
      </w:r>
      <w:r w:rsidR="00DF6089">
        <w:rPr>
          <w:rFonts w:ascii="Cambria" w:hAnsi="Cambria" w:cs="Arial"/>
          <w:color w:val="000000"/>
        </w:rPr>
        <w:t>has been</w:t>
      </w:r>
      <w:r>
        <w:rPr>
          <w:rFonts w:ascii="Cambria" w:hAnsi="Cambria" w:cs="Arial"/>
          <w:color w:val="000000"/>
        </w:rPr>
        <w:t xml:space="preserve"> </w:t>
      </w:r>
      <w:r w:rsidR="00AA010C">
        <w:rPr>
          <w:rFonts w:ascii="Cambria" w:hAnsi="Cambria" w:cs="Arial"/>
          <w:color w:val="000000"/>
        </w:rPr>
        <w:t xml:space="preserve">repeated </w:t>
      </w:r>
      <w:r w:rsidR="00DF6089">
        <w:rPr>
          <w:rFonts w:ascii="Cambria" w:hAnsi="Cambria" w:cs="Arial"/>
          <w:color w:val="000000"/>
        </w:rPr>
        <w:t xml:space="preserve">throughout the past decade by </w:t>
      </w:r>
      <w:r w:rsidR="00AA010C">
        <w:rPr>
          <w:rFonts w:ascii="Cambria" w:hAnsi="Cambria" w:cs="Arial"/>
          <w:color w:val="000000"/>
        </w:rPr>
        <w:t xml:space="preserve">provincial and federal levels of government and </w:t>
      </w:r>
      <w:r w:rsidR="00294521">
        <w:rPr>
          <w:rFonts w:ascii="Cambria" w:hAnsi="Cambria" w:cs="Arial"/>
          <w:color w:val="000000"/>
        </w:rPr>
        <w:t xml:space="preserve">leaders </w:t>
      </w:r>
      <w:r w:rsidR="00DD59F8">
        <w:rPr>
          <w:rFonts w:ascii="Cambria" w:hAnsi="Cambria" w:cs="Arial"/>
          <w:color w:val="000000"/>
        </w:rPr>
        <w:t>in the</w:t>
      </w:r>
      <w:r w:rsidR="00AA010C">
        <w:rPr>
          <w:rFonts w:ascii="Cambria" w:hAnsi="Cambria" w:cs="Arial"/>
          <w:color w:val="000000"/>
        </w:rPr>
        <w:t xml:space="preserve"> post-secondary </w:t>
      </w:r>
      <w:r w:rsidR="00DD59F8">
        <w:rPr>
          <w:rFonts w:ascii="Cambria" w:hAnsi="Cambria" w:cs="Arial"/>
          <w:color w:val="000000"/>
        </w:rPr>
        <w:t>sector</w:t>
      </w:r>
      <w:r w:rsidR="00AA010C">
        <w:rPr>
          <w:rFonts w:ascii="Cambria" w:hAnsi="Cambria" w:cs="Arial"/>
          <w:color w:val="000000"/>
        </w:rPr>
        <w:t xml:space="preserve"> from coast-to-coast</w:t>
      </w:r>
      <w:r w:rsidR="00DF6089">
        <w:rPr>
          <w:rFonts w:ascii="Cambria" w:hAnsi="Cambria" w:cs="Arial"/>
          <w:color w:val="000000"/>
        </w:rPr>
        <w:t>.</w:t>
      </w:r>
      <w:r w:rsidR="005C3817">
        <w:rPr>
          <w:rFonts w:ascii="Cambria" w:hAnsi="Cambria" w:cs="Arial"/>
          <w:color w:val="000000"/>
        </w:rPr>
        <w:t xml:space="preserve"> “International students in Canada,” the Advisory Panel on Canada’s International Education Strategy note</w:t>
      </w:r>
      <w:r w:rsidR="003B189C">
        <w:rPr>
          <w:rFonts w:ascii="Cambria" w:hAnsi="Cambria" w:cs="Arial"/>
          <w:color w:val="000000"/>
        </w:rPr>
        <w:t>d</w:t>
      </w:r>
      <w:r w:rsidR="005C3817">
        <w:rPr>
          <w:rFonts w:ascii="Cambria" w:hAnsi="Cambria" w:cs="Arial"/>
          <w:color w:val="000000"/>
        </w:rPr>
        <w:t>, “provide immediate and significant economic benefits to Canadians in every region of the country.”</w:t>
      </w:r>
      <w:r w:rsidR="005C3817">
        <w:rPr>
          <w:rStyle w:val="FootnoteReference"/>
          <w:rFonts w:ascii="Cambria" w:hAnsi="Cambria" w:cs="Arial"/>
          <w:color w:val="000000"/>
        </w:rPr>
        <w:footnoteReference w:id="1"/>
      </w:r>
      <w:r w:rsidR="005C3817">
        <w:rPr>
          <w:rFonts w:ascii="Cambria" w:hAnsi="Cambria" w:cs="Arial"/>
          <w:color w:val="000000"/>
        </w:rPr>
        <w:t xml:space="preserve"> </w:t>
      </w:r>
      <w:r w:rsidR="00257D36">
        <w:rPr>
          <w:rFonts w:ascii="Cambria" w:hAnsi="Cambria" w:cs="Arial"/>
          <w:color w:val="000000"/>
        </w:rPr>
        <w:t>The panel advocates for a doubling of the number of international students studying in Canada over the span of a decade, from just under 240,000 in 2011 to over 450,000 in 2022.</w:t>
      </w:r>
      <w:r w:rsidR="00257D36">
        <w:rPr>
          <w:rStyle w:val="FootnoteReference"/>
          <w:rFonts w:ascii="Cambria" w:hAnsi="Cambria" w:cs="Arial"/>
          <w:color w:val="000000"/>
        </w:rPr>
        <w:footnoteReference w:id="2"/>
      </w:r>
      <w:r w:rsidR="00257D36">
        <w:rPr>
          <w:rFonts w:ascii="Cambria" w:hAnsi="Cambria" w:cs="Arial"/>
          <w:color w:val="000000"/>
        </w:rPr>
        <w:t xml:space="preserve"> </w:t>
      </w:r>
    </w:p>
    <w:p w14:paraId="348EDB7B" w14:textId="77777777" w:rsidR="00033BB4" w:rsidRDefault="00033BB4" w:rsidP="00AC59B9">
      <w:pPr>
        <w:textAlignment w:val="baseline"/>
        <w:rPr>
          <w:rFonts w:ascii="Cambria" w:hAnsi="Cambria" w:cs="Arial"/>
          <w:color w:val="000000"/>
        </w:rPr>
      </w:pPr>
    </w:p>
    <w:p w14:paraId="0B55E649" w14:textId="5349E74B" w:rsidR="00AA010C" w:rsidRDefault="003B189C" w:rsidP="00AC59B9">
      <w:pPr>
        <w:textAlignment w:val="baseline"/>
        <w:rPr>
          <w:rFonts w:ascii="Cambria" w:hAnsi="Cambria" w:cs="Arial"/>
          <w:color w:val="000000"/>
        </w:rPr>
      </w:pPr>
      <w:r>
        <w:rPr>
          <w:rFonts w:ascii="Cambria" w:hAnsi="Cambria" w:cs="Arial"/>
          <w:color w:val="000000"/>
        </w:rPr>
        <w:t>Denoting</w:t>
      </w:r>
      <w:r w:rsidR="004F5DDB">
        <w:rPr>
          <w:rFonts w:ascii="Cambria" w:hAnsi="Cambria" w:cs="Arial"/>
          <w:color w:val="000000"/>
        </w:rPr>
        <w:t xml:space="preserve"> </w:t>
      </w:r>
      <w:r>
        <w:rPr>
          <w:rFonts w:ascii="Cambria" w:hAnsi="Cambria" w:cs="Arial"/>
          <w:color w:val="000000"/>
        </w:rPr>
        <w:t>widespread</w:t>
      </w:r>
      <w:r w:rsidR="004F5DDB">
        <w:rPr>
          <w:rFonts w:ascii="Cambria" w:hAnsi="Cambria" w:cs="Arial"/>
          <w:color w:val="000000"/>
        </w:rPr>
        <w:t xml:space="preserve"> interest in the subject, a Higher Education Quality Council of Ontario (HEQCO) report found that between 2004 and 2012, </w:t>
      </w:r>
      <w:r>
        <w:rPr>
          <w:rFonts w:ascii="Cambria" w:hAnsi="Cambria" w:cs="Arial"/>
          <w:color w:val="000000"/>
        </w:rPr>
        <w:t>a</w:t>
      </w:r>
      <w:r w:rsidR="004F5DDB">
        <w:rPr>
          <w:rFonts w:ascii="Cambria" w:hAnsi="Cambria" w:cs="Arial"/>
          <w:color w:val="000000"/>
        </w:rPr>
        <w:t xml:space="preserve">nnual </w:t>
      </w:r>
      <w:r>
        <w:rPr>
          <w:rFonts w:ascii="Cambria" w:hAnsi="Cambria" w:cs="Arial"/>
          <w:color w:val="000000"/>
        </w:rPr>
        <w:t>r</w:t>
      </w:r>
      <w:r w:rsidR="004F5DDB">
        <w:rPr>
          <w:rFonts w:ascii="Cambria" w:hAnsi="Cambria" w:cs="Arial"/>
          <w:color w:val="000000"/>
        </w:rPr>
        <w:t>eports published by</w:t>
      </w:r>
      <w:r w:rsidR="00BF6DF5">
        <w:rPr>
          <w:rFonts w:ascii="Cambria" w:hAnsi="Cambria" w:cs="Arial"/>
          <w:color w:val="000000"/>
        </w:rPr>
        <w:t xml:space="preserve"> Citizenship and Immigration Canada</w:t>
      </w:r>
      <w:r w:rsidR="004F5DDB">
        <w:rPr>
          <w:rFonts w:ascii="Cambria" w:hAnsi="Cambria" w:cs="Arial"/>
          <w:color w:val="000000"/>
        </w:rPr>
        <w:t xml:space="preserve"> </w:t>
      </w:r>
      <w:r w:rsidR="00BF6DF5">
        <w:rPr>
          <w:rFonts w:ascii="Cambria" w:hAnsi="Cambria" w:cs="Arial"/>
          <w:color w:val="000000"/>
        </w:rPr>
        <w:t>(</w:t>
      </w:r>
      <w:r w:rsidR="004F5DDB">
        <w:rPr>
          <w:rFonts w:ascii="Cambria" w:hAnsi="Cambria" w:cs="Arial"/>
          <w:color w:val="000000"/>
        </w:rPr>
        <w:t>CIC</w:t>
      </w:r>
      <w:r w:rsidR="00BF6DF5">
        <w:rPr>
          <w:rFonts w:ascii="Cambria" w:hAnsi="Cambria" w:cs="Arial"/>
          <w:color w:val="000000"/>
        </w:rPr>
        <w:t>)</w:t>
      </w:r>
      <w:r w:rsidR="004F5DDB">
        <w:rPr>
          <w:rFonts w:ascii="Cambria" w:hAnsi="Cambria" w:cs="Arial"/>
          <w:color w:val="000000"/>
        </w:rPr>
        <w:t xml:space="preserve"> “mentioned ‘foreign student’ and ‘international student’ and average of 22 times per report.”</w:t>
      </w:r>
      <w:r w:rsidR="004F5DDB">
        <w:rPr>
          <w:rStyle w:val="FootnoteReference"/>
          <w:rFonts w:ascii="Cambria" w:hAnsi="Cambria" w:cs="Arial"/>
          <w:color w:val="000000"/>
        </w:rPr>
        <w:footnoteReference w:id="3"/>
      </w:r>
      <w:r w:rsidR="005C3817">
        <w:rPr>
          <w:rFonts w:ascii="Cambria" w:hAnsi="Cambria" w:cs="Arial"/>
          <w:color w:val="000000"/>
        </w:rPr>
        <w:t xml:space="preserve"> </w:t>
      </w:r>
      <w:r w:rsidR="00305EB5">
        <w:rPr>
          <w:rFonts w:ascii="Cambria" w:hAnsi="Cambria" w:cs="Arial"/>
          <w:color w:val="000000"/>
        </w:rPr>
        <w:t>One</w:t>
      </w:r>
      <w:r w:rsidR="00BF6DF5">
        <w:rPr>
          <w:rFonts w:ascii="Cambria" w:hAnsi="Cambria" w:cs="Arial"/>
          <w:color w:val="000000"/>
        </w:rPr>
        <w:t xml:space="preserve"> CIC </w:t>
      </w:r>
      <w:r w:rsidR="00BF6DF5">
        <w:rPr>
          <w:rFonts w:ascii="Cambria" w:hAnsi="Cambria" w:cs="Arial"/>
          <w:color w:val="000000"/>
        </w:rPr>
        <w:lastRenderedPageBreak/>
        <w:t>(now</w:t>
      </w:r>
      <w:r>
        <w:rPr>
          <w:rFonts w:ascii="Cambria" w:hAnsi="Cambria" w:cs="Arial"/>
          <w:color w:val="000000"/>
        </w:rPr>
        <w:t xml:space="preserve"> called</w:t>
      </w:r>
      <w:r w:rsidR="00BF6DF5">
        <w:rPr>
          <w:rFonts w:ascii="Cambria" w:hAnsi="Cambria" w:cs="Arial"/>
          <w:color w:val="000000"/>
        </w:rPr>
        <w:t xml:space="preserve"> Immigration, Refugees and Citizenship Canada) report described international students as “a potential stream of highly skilled immigrants who, due to their investments in education and training in Canada, are able to integrate relatively quickly and easily into the Canadian labour market and society.”</w:t>
      </w:r>
      <w:r w:rsidR="00BF6DF5">
        <w:rPr>
          <w:rStyle w:val="FootnoteReference"/>
          <w:rFonts w:ascii="Cambria" w:hAnsi="Cambria" w:cs="Arial"/>
          <w:color w:val="000000"/>
        </w:rPr>
        <w:footnoteReference w:id="4"/>
      </w:r>
      <w:r w:rsidR="00BF6DF5">
        <w:rPr>
          <w:rFonts w:ascii="Cambria" w:hAnsi="Cambria" w:cs="Arial"/>
          <w:color w:val="000000"/>
        </w:rPr>
        <w:t xml:space="preserve"> </w:t>
      </w:r>
      <w:r w:rsidR="002506DF">
        <w:rPr>
          <w:rFonts w:ascii="Cambria" w:hAnsi="Cambria" w:cs="Arial"/>
          <w:color w:val="000000"/>
        </w:rPr>
        <w:t>The Council of Ministers of Education, Canada (CMEC) published a plan in 2011, meanwhile, for which one</w:t>
      </w:r>
      <w:r w:rsidR="00C503C1">
        <w:rPr>
          <w:rFonts w:ascii="Cambria" w:hAnsi="Cambria" w:cs="Arial"/>
          <w:color w:val="000000"/>
        </w:rPr>
        <w:t xml:space="preserve"> of its stated</w:t>
      </w:r>
      <w:r w:rsidR="002506DF">
        <w:rPr>
          <w:rFonts w:ascii="Cambria" w:hAnsi="Cambria" w:cs="Arial"/>
          <w:color w:val="000000"/>
        </w:rPr>
        <w:t xml:space="preserve"> objective</w:t>
      </w:r>
      <w:r w:rsidR="00C503C1">
        <w:rPr>
          <w:rFonts w:ascii="Cambria" w:hAnsi="Cambria" w:cs="Arial"/>
          <w:color w:val="000000"/>
        </w:rPr>
        <w:t>s</w:t>
      </w:r>
      <w:r w:rsidR="002506DF">
        <w:rPr>
          <w:rFonts w:ascii="Cambria" w:hAnsi="Cambria" w:cs="Arial"/>
          <w:color w:val="000000"/>
        </w:rPr>
        <w:t xml:space="preserve"> was </w:t>
      </w:r>
      <w:r w:rsidR="00C503C1">
        <w:rPr>
          <w:rFonts w:ascii="Cambria" w:hAnsi="Cambria" w:cs="Arial"/>
          <w:color w:val="000000"/>
        </w:rPr>
        <w:t xml:space="preserve">to </w:t>
      </w:r>
      <w:r w:rsidR="002506DF">
        <w:rPr>
          <w:rFonts w:ascii="Cambria" w:hAnsi="Cambria" w:cs="Arial"/>
          <w:color w:val="000000"/>
        </w:rPr>
        <w:t>“[i]ncrease Canada’s competitiveness in the international marketplace through the promotion of the Education in Canada brand and the development of a global identity that reflects the value of educational opportunities in Canada.”</w:t>
      </w:r>
      <w:r w:rsidR="002506DF">
        <w:rPr>
          <w:rStyle w:val="FootnoteReference"/>
          <w:rFonts w:ascii="Cambria" w:hAnsi="Cambria" w:cs="Arial"/>
          <w:color w:val="000000"/>
        </w:rPr>
        <w:footnoteReference w:id="5"/>
      </w:r>
      <w:r w:rsidR="00C503C1">
        <w:rPr>
          <w:rFonts w:ascii="Cambria" w:hAnsi="Cambria" w:cs="Arial"/>
          <w:color w:val="000000"/>
        </w:rPr>
        <w:t xml:space="preserve"> </w:t>
      </w:r>
      <w:r w:rsidR="00816C95">
        <w:rPr>
          <w:rFonts w:ascii="Cambria" w:hAnsi="Cambria" w:cs="Arial"/>
          <w:color w:val="000000"/>
        </w:rPr>
        <w:t>The current federal government’s platform during the 2015 election promised to “make it easier for international students and other temporary residents to become Canadian citizens…”</w:t>
      </w:r>
      <w:r w:rsidR="00816C95">
        <w:rPr>
          <w:rStyle w:val="FootnoteReference"/>
          <w:rFonts w:ascii="Cambria" w:hAnsi="Cambria" w:cs="Arial"/>
          <w:color w:val="000000"/>
        </w:rPr>
        <w:footnoteReference w:id="6"/>
      </w:r>
      <w:r w:rsidR="00DA26F7">
        <w:rPr>
          <w:rFonts w:ascii="Cambria" w:hAnsi="Cambria" w:cs="Arial"/>
          <w:color w:val="000000"/>
        </w:rPr>
        <w:t xml:space="preserve"> Following the</w:t>
      </w:r>
      <w:r>
        <w:rPr>
          <w:rFonts w:ascii="Cambria" w:hAnsi="Cambria" w:cs="Arial"/>
          <w:color w:val="000000"/>
        </w:rPr>
        <w:t xml:space="preserve"> election, the</w:t>
      </w:r>
      <w:r w:rsidR="00DA26F7">
        <w:rPr>
          <w:rFonts w:ascii="Cambria" w:hAnsi="Cambria" w:cs="Arial"/>
          <w:color w:val="000000"/>
        </w:rPr>
        <w:t xml:space="preserve"> Liberal government’s </w:t>
      </w:r>
      <w:r>
        <w:rPr>
          <w:rFonts w:ascii="Cambria" w:hAnsi="Cambria" w:cs="Arial"/>
          <w:color w:val="000000"/>
        </w:rPr>
        <w:t>then</w:t>
      </w:r>
      <w:r w:rsidR="00DA26F7">
        <w:rPr>
          <w:rFonts w:ascii="Cambria" w:hAnsi="Cambria" w:cs="Arial"/>
          <w:color w:val="000000"/>
        </w:rPr>
        <w:t xml:space="preserve"> Minister of Immigration, Refugees and Citizenship</w:t>
      </w:r>
      <w:r w:rsidR="002E6CA3">
        <w:rPr>
          <w:rFonts w:ascii="Cambria" w:hAnsi="Cambria" w:cs="Arial"/>
          <w:color w:val="000000"/>
        </w:rPr>
        <w:t>,</w:t>
      </w:r>
      <w:r w:rsidR="00DA26F7">
        <w:rPr>
          <w:rFonts w:ascii="Cambria" w:hAnsi="Cambria" w:cs="Arial"/>
          <w:color w:val="000000"/>
        </w:rPr>
        <w:t xml:space="preserve"> John McCallum</w:t>
      </w:r>
      <w:r w:rsidR="002E6CA3">
        <w:rPr>
          <w:rFonts w:ascii="Cambria" w:hAnsi="Cambria" w:cs="Arial"/>
          <w:color w:val="000000"/>
        </w:rPr>
        <w:t>,</w:t>
      </w:r>
      <w:r w:rsidR="00DA26F7">
        <w:rPr>
          <w:rFonts w:ascii="Cambria" w:hAnsi="Cambria" w:cs="Arial"/>
          <w:color w:val="000000"/>
        </w:rPr>
        <w:t xml:space="preserve"> described international students as “the cream of the crop, in terms of potential future Canadians.”</w:t>
      </w:r>
      <w:r w:rsidR="00DA26F7">
        <w:rPr>
          <w:rStyle w:val="FootnoteReference"/>
          <w:rFonts w:ascii="Cambria" w:hAnsi="Cambria" w:cs="Arial"/>
          <w:color w:val="000000"/>
        </w:rPr>
        <w:footnoteReference w:id="7"/>
      </w:r>
      <w:r w:rsidR="00257D36">
        <w:rPr>
          <w:rFonts w:ascii="Cambria" w:hAnsi="Cambria" w:cs="Arial"/>
          <w:color w:val="000000"/>
        </w:rPr>
        <w:t xml:space="preserve"> </w:t>
      </w:r>
    </w:p>
    <w:p w14:paraId="3F2C01E7" w14:textId="77777777" w:rsidR="007E46C5" w:rsidRDefault="007E46C5" w:rsidP="007E46C5">
      <w:pPr>
        <w:ind w:firstLine="720"/>
        <w:textAlignment w:val="baseline"/>
        <w:rPr>
          <w:rFonts w:ascii="Cambria" w:hAnsi="Cambria" w:cs="Arial"/>
          <w:color w:val="000000"/>
        </w:rPr>
      </w:pPr>
    </w:p>
    <w:p w14:paraId="506B9942" w14:textId="6786D31A" w:rsidR="0042634A" w:rsidRDefault="00235847" w:rsidP="00DE4CEC">
      <w:pPr>
        <w:textAlignment w:val="baseline"/>
        <w:rPr>
          <w:rFonts w:ascii="Cambria" w:hAnsi="Cambria" w:cs="Arial"/>
          <w:color w:val="000000"/>
        </w:rPr>
      </w:pPr>
      <w:r>
        <w:rPr>
          <w:rFonts w:ascii="Cambria" w:hAnsi="Cambria" w:cs="Arial"/>
          <w:color w:val="000000"/>
        </w:rPr>
        <w:t xml:space="preserve">Post-secondary institutions and provinces actively recruit international students. </w:t>
      </w:r>
      <w:r w:rsidR="00BB4F50">
        <w:rPr>
          <w:rFonts w:ascii="Cambria" w:hAnsi="Cambria" w:cs="Arial"/>
          <w:color w:val="000000"/>
        </w:rPr>
        <w:t>A study of Ontario colleges has found that “international students are compensating for a decline in domestic students and has allowed for the continual growth in student enrollment.”</w:t>
      </w:r>
      <w:r w:rsidR="00BB4F50">
        <w:rPr>
          <w:rStyle w:val="FootnoteReference"/>
          <w:rFonts w:ascii="Cambria" w:hAnsi="Cambria" w:cs="Arial"/>
          <w:color w:val="000000"/>
        </w:rPr>
        <w:footnoteReference w:id="8"/>
      </w:r>
      <w:r w:rsidR="003B5528">
        <w:rPr>
          <w:rFonts w:ascii="Cambria" w:hAnsi="Cambria" w:cs="Arial"/>
          <w:color w:val="000000"/>
        </w:rPr>
        <w:t xml:space="preserve"> </w:t>
      </w:r>
      <w:r>
        <w:rPr>
          <w:rFonts w:ascii="Cambria" w:hAnsi="Cambria" w:cs="Arial"/>
          <w:color w:val="000000"/>
        </w:rPr>
        <w:t>In 2010, Ontario’s provincial government articulated its goal of increasing by 50 per cent the number of international students attending the province’s post-secondary institutions.</w:t>
      </w:r>
      <w:r>
        <w:rPr>
          <w:rStyle w:val="FootnoteReference"/>
          <w:rFonts w:ascii="Cambria" w:hAnsi="Cambria" w:cs="Arial"/>
          <w:color w:val="000000"/>
        </w:rPr>
        <w:footnoteReference w:id="9"/>
      </w:r>
      <w:r>
        <w:rPr>
          <w:rFonts w:ascii="Cambria" w:hAnsi="Cambria" w:cs="Arial"/>
          <w:color w:val="000000"/>
        </w:rPr>
        <w:t xml:space="preserve"> </w:t>
      </w:r>
      <w:r w:rsidR="003B5528">
        <w:rPr>
          <w:rFonts w:ascii="Cambria" w:hAnsi="Cambria" w:cs="Arial"/>
          <w:color w:val="000000"/>
        </w:rPr>
        <w:t>According to the Maritime Provinces Higher Education Commission (MPHE</w:t>
      </w:r>
      <w:r w:rsidR="00456C55">
        <w:rPr>
          <w:rFonts w:ascii="Cambria" w:hAnsi="Cambria" w:cs="Arial"/>
          <w:color w:val="000000"/>
        </w:rPr>
        <w:t>C</w:t>
      </w:r>
      <w:r w:rsidR="003B5528">
        <w:rPr>
          <w:rFonts w:ascii="Cambria" w:hAnsi="Cambria" w:cs="Arial"/>
          <w:color w:val="000000"/>
        </w:rPr>
        <w:t>), the numbers of international students attending Maritime universities has doubled</w:t>
      </w:r>
      <w:r w:rsidR="0029704C">
        <w:rPr>
          <w:rFonts w:ascii="Cambria" w:hAnsi="Cambria" w:cs="Arial"/>
          <w:color w:val="000000"/>
        </w:rPr>
        <w:t xml:space="preserve">, while a simultaneous decrease in the </w:t>
      </w:r>
      <w:r w:rsidR="003B5528">
        <w:rPr>
          <w:rFonts w:ascii="Cambria" w:hAnsi="Cambria" w:cs="Arial"/>
          <w:color w:val="000000"/>
        </w:rPr>
        <w:t xml:space="preserve">numbers of </w:t>
      </w:r>
      <w:r w:rsidR="00BF5DE8">
        <w:rPr>
          <w:rFonts w:ascii="Cambria" w:hAnsi="Cambria" w:cs="Arial"/>
          <w:color w:val="000000"/>
        </w:rPr>
        <w:t>domestic, local students</w:t>
      </w:r>
      <w:r w:rsidR="003B5528">
        <w:rPr>
          <w:rFonts w:ascii="Cambria" w:hAnsi="Cambria" w:cs="Arial"/>
          <w:color w:val="000000"/>
        </w:rPr>
        <w:t xml:space="preserve"> </w:t>
      </w:r>
      <w:r w:rsidR="0029704C">
        <w:rPr>
          <w:rFonts w:ascii="Cambria" w:hAnsi="Cambria" w:cs="Arial"/>
          <w:color w:val="000000"/>
        </w:rPr>
        <w:t xml:space="preserve">was registered </w:t>
      </w:r>
      <w:r w:rsidR="003B5528">
        <w:rPr>
          <w:rFonts w:ascii="Cambria" w:hAnsi="Cambria" w:cs="Arial"/>
          <w:color w:val="000000"/>
        </w:rPr>
        <w:t>at the same institutions.</w:t>
      </w:r>
      <w:r w:rsidR="003B5528">
        <w:rPr>
          <w:rStyle w:val="FootnoteReference"/>
          <w:rFonts w:ascii="Cambria" w:hAnsi="Cambria" w:cs="Arial"/>
          <w:color w:val="000000"/>
        </w:rPr>
        <w:footnoteReference w:id="10"/>
      </w:r>
      <w:r w:rsidR="003B5528">
        <w:rPr>
          <w:rFonts w:ascii="Cambria" w:hAnsi="Cambria" w:cs="Arial"/>
          <w:color w:val="000000"/>
        </w:rPr>
        <w:t xml:space="preserve"> </w:t>
      </w:r>
      <w:r w:rsidR="00015A79">
        <w:rPr>
          <w:rFonts w:ascii="Cambria" w:hAnsi="Cambria" w:cs="Arial"/>
          <w:color w:val="000000"/>
        </w:rPr>
        <w:t>A 2014 study from the Association of Universities and Colleges of Canada (now Universities Canada) found that</w:t>
      </w:r>
      <w:r w:rsidR="00BF5DE8">
        <w:rPr>
          <w:rFonts w:ascii="Cambria" w:hAnsi="Cambria" w:cs="Arial"/>
          <w:color w:val="000000"/>
        </w:rPr>
        <w:t xml:space="preserve"> for Canadian universities,</w:t>
      </w:r>
      <w:r w:rsidR="00015A79">
        <w:rPr>
          <w:rFonts w:ascii="Cambria" w:hAnsi="Cambria" w:cs="Arial"/>
          <w:color w:val="000000"/>
        </w:rPr>
        <w:t xml:space="preserve"> recruiting international students for undergraduate programs was the</w:t>
      </w:r>
      <w:r w:rsidR="00BF5DE8">
        <w:rPr>
          <w:rFonts w:ascii="Cambria" w:hAnsi="Cambria" w:cs="Arial"/>
          <w:color w:val="000000"/>
        </w:rPr>
        <w:t>ir</w:t>
      </w:r>
      <w:r w:rsidR="00015A79">
        <w:rPr>
          <w:rFonts w:ascii="Cambria" w:hAnsi="Cambria" w:cs="Arial"/>
          <w:color w:val="000000"/>
        </w:rPr>
        <w:t xml:space="preserve"> primary concern</w:t>
      </w:r>
      <w:r w:rsidR="00BF5DE8">
        <w:rPr>
          <w:rFonts w:ascii="Cambria" w:hAnsi="Cambria" w:cs="Arial"/>
          <w:color w:val="000000"/>
        </w:rPr>
        <w:t xml:space="preserve"> under the umbrella topic of </w:t>
      </w:r>
      <w:r w:rsidR="00015A79">
        <w:rPr>
          <w:rFonts w:ascii="Cambria" w:hAnsi="Cambria" w:cs="Arial"/>
          <w:color w:val="000000"/>
        </w:rPr>
        <w:lastRenderedPageBreak/>
        <w:t xml:space="preserve">international </w:t>
      </w:r>
      <w:r w:rsidR="00BF5DE8">
        <w:rPr>
          <w:rFonts w:ascii="Cambria" w:hAnsi="Cambria" w:cs="Arial"/>
          <w:color w:val="000000"/>
        </w:rPr>
        <w:t>connectivity in post-secondary education</w:t>
      </w:r>
      <w:r w:rsidR="00015A79">
        <w:rPr>
          <w:rFonts w:ascii="Cambria" w:hAnsi="Cambria" w:cs="Arial"/>
          <w:color w:val="000000"/>
        </w:rPr>
        <w:t>.</w:t>
      </w:r>
      <w:r w:rsidR="00015A79">
        <w:rPr>
          <w:rStyle w:val="FootnoteReference"/>
          <w:rFonts w:ascii="Cambria" w:hAnsi="Cambria" w:cs="Arial"/>
          <w:color w:val="000000"/>
        </w:rPr>
        <w:footnoteReference w:id="11"/>
      </w:r>
      <w:r w:rsidR="00015A79">
        <w:rPr>
          <w:rFonts w:ascii="Cambria" w:hAnsi="Cambria" w:cs="Arial"/>
          <w:color w:val="000000"/>
        </w:rPr>
        <w:t xml:space="preserve"> More broadly, the same report noted that “[t]oday almost all institutions in Canada and around the world engage to some degree in activities aimed at forging global connections and building global competencies among their students, faculty and administrative units. Developing such activities at many levels within universities is now a central part of institutional planning, structures and programming – a phenomenon known as the internationalization of higher education.”</w:t>
      </w:r>
      <w:r w:rsidR="00015A79">
        <w:rPr>
          <w:rStyle w:val="FootnoteReference"/>
          <w:rFonts w:ascii="Cambria" w:hAnsi="Cambria" w:cs="Arial"/>
          <w:color w:val="000000"/>
        </w:rPr>
        <w:footnoteReference w:id="12"/>
      </w:r>
    </w:p>
    <w:p w14:paraId="5405B290" w14:textId="77777777" w:rsidR="00DB43A1" w:rsidRDefault="007F06ED" w:rsidP="00DE4CEC">
      <w:pPr>
        <w:textAlignment w:val="baseline"/>
        <w:rPr>
          <w:rFonts w:ascii="Cambria" w:hAnsi="Cambria" w:cs="Arial"/>
          <w:color w:val="000000"/>
        </w:rPr>
      </w:pPr>
      <w:r>
        <w:rPr>
          <w:rFonts w:ascii="Cambria" w:hAnsi="Cambria" w:cs="Arial"/>
          <w:color w:val="000000"/>
        </w:rPr>
        <w:tab/>
      </w:r>
    </w:p>
    <w:p w14:paraId="08F66639" w14:textId="77777777" w:rsidR="00BF5DE8" w:rsidRDefault="00BF5DE8" w:rsidP="00DE4CEC">
      <w:pPr>
        <w:textAlignment w:val="baseline"/>
        <w:rPr>
          <w:rFonts w:ascii="Cambria" w:hAnsi="Cambria" w:cs="Arial"/>
          <w:color w:val="000000"/>
        </w:rPr>
      </w:pPr>
    </w:p>
    <w:p w14:paraId="0F974D27" w14:textId="26C34D3D" w:rsidR="00DB43A1" w:rsidRPr="00DB43A1" w:rsidRDefault="00DB43A1" w:rsidP="00DE4CEC">
      <w:pPr>
        <w:textAlignment w:val="baseline"/>
        <w:rPr>
          <w:rFonts w:ascii="Cambria" w:hAnsi="Cambria" w:cs="Arial"/>
          <w:b/>
          <w:color w:val="000000"/>
        </w:rPr>
      </w:pPr>
      <w:r>
        <w:rPr>
          <w:rFonts w:ascii="Cambria" w:hAnsi="Cambria" w:cs="Arial"/>
          <w:b/>
          <w:color w:val="000000"/>
        </w:rPr>
        <w:t>The Benefits of International Students</w:t>
      </w:r>
      <w:r w:rsidR="00BF5DE8">
        <w:rPr>
          <w:rFonts w:ascii="Cambria" w:hAnsi="Cambria" w:cs="Arial"/>
          <w:b/>
          <w:color w:val="000000"/>
        </w:rPr>
        <w:t xml:space="preserve"> Studying</w:t>
      </w:r>
      <w:r>
        <w:rPr>
          <w:rFonts w:ascii="Cambria" w:hAnsi="Cambria" w:cs="Arial"/>
          <w:b/>
          <w:color w:val="000000"/>
        </w:rPr>
        <w:t xml:space="preserve"> in Canada</w:t>
      </w:r>
    </w:p>
    <w:p w14:paraId="3E1776D1" w14:textId="77777777" w:rsidR="007E46C5" w:rsidRDefault="007E46C5" w:rsidP="00DB43A1">
      <w:pPr>
        <w:ind w:firstLine="360"/>
        <w:textAlignment w:val="baseline"/>
        <w:rPr>
          <w:rFonts w:ascii="Cambria" w:hAnsi="Cambria" w:cs="Arial"/>
          <w:color w:val="000000"/>
        </w:rPr>
      </w:pPr>
    </w:p>
    <w:p w14:paraId="1285A8A5" w14:textId="1BF3FB10" w:rsidR="00C27BF8" w:rsidRDefault="00C27BF8" w:rsidP="00C27BF8">
      <w:pPr>
        <w:rPr>
          <w:rFonts w:cs="Times New Roman"/>
          <w:lang w:val="en-CA"/>
        </w:rPr>
      </w:pPr>
      <w:r>
        <w:rPr>
          <w:rFonts w:cs="Times New Roman"/>
          <w:lang w:val="en-CA"/>
        </w:rPr>
        <w:t>I</w:t>
      </w:r>
      <w:r w:rsidRPr="008D7EFC">
        <w:rPr>
          <w:rFonts w:cs="Times New Roman"/>
          <w:lang w:val="en-CA"/>
        </w:rPr>
        <w:t>nternational students enrich the educational experiences of the entire student popula</w:t>
      </w:r>
      <w:r>
        <w:rPr>
          <w:rFonts w:cs="Times New Roman"/>
          <w:lang w:val="en-CA"/>
        </w:rPr>
        <w:t>tion on Canadian post-secondary campuses.</w:t>
      </w:r>
      <w:r w:rsidRPr="008D7EFC">
        <w:rPr>
          <w:rFonts w:cs="Times New Roman"/>
          <w:lang w:val="en-CA"/>
        </w:rPr>
        <w:t xml:space="preserve"> We live in a world without borders that is becoming ever more interdependent, interconnected and complex. Canada must ensure that its citizens are highly educated and equipped with the skills and experience</w:t>
      </w:r>
      <w:r>
        <w:rPr>
          <w:rFonts w:cs="Times New Roman"/>
          <w:lang w:val="en-CA"/>
        </w:rPr>
        <w:t>s</w:t>
      </w:r>
      <w:r w:rsidRPr="008D7EFC">
        <w:rPr>
          <w:rFonts w:cs="Times New Roman"/>
          <w:lang w:val="en-CA"/>
        </w:rPr>
        <w:t xml:space="preserve"> necessary to </w:t>
      </w:r>
      <w:r>
        <w:rPr>
          <w:rFonts w:cs="Times New Roman"/>
          <w:lang w:val="en-CA"/>
        </w:rPr>
        <w:t xml:space="preserve">contribute to and </w:t>
      </w:r>
      <w:r w:rsidRPr="008D7EFC">
        <w:rPr>
          <w:rFonts w:cs="Times New Roman"/>
          <w:lang w:val="en-CA"/>
        </w:rPr>
        <w:t>succe</w:t>
      </w:r>
      <w:r>
        <w:rPr>
          <w:rFonts w:cs="Times New Roman"/>
          <w:lang w:val="en-CA"/>
        </w:rPr>
        <w:t>ed</w:t>
      </w:r>
      <w:r w:rsidRPr="008D7EFC">
        <w:rPr>
          <w:rFonts w:cs="Times New Roman"/>
          <w:lang w:val="en-CA"/>
        </w:rPr>
        <w:t xml:space="preserve"> in </w:t>
      </w:r>
      <w:r>
        <w:rPr>
          <w:rFonts w:cs="Times New Roman"/>
          <w:lang w:val="en-CA"/>
        </w:rPr>
        <w:t>today’s</w:t>
      </w:r>
      <w:r w:rsidRPr="008D7EFC">
        <w:rPr>
          <w:rFonts w:cs="Times New Roman"/>
          <w:lang w:val="en-CA"/>
        </w:rPr>
        <w:t xml:space="preserve"> global </w:t>
      </w:r>
      <w:r>
        <w:rPr>
          <w:rFonts w:cs="Times New Roman"/>
          <w:lang w:val="en-CA"/>
        </w:rPr>
        <w:t>realities</w:t>
      </w:r>
      <w:r w:rsidRPr="008D7EFC">
        <w:rPr>
          <w:rFonts w:cs="Times New Roman"/>
          <w:lang w:val="en-CA"/>
        </w:rPr>
        <w:t xml:space="preserve">. A diverse and cosmopolitan post-secondary experience is instrumental </w:t>
      </w:r>
      <w:r w:rsidR="005D54F8">
        <w:rPr>
          <w:rFonts w:cs="Times New Roman"/>
          <w:lang w:val="en-CA"/>
        </w:rPr>
        <w:t>in</w:t>
      </w:r>
      <w:r w:rsidRPr="008D7EFC">
        <w:rPr>
          <w:rFonts w:cs="Times New Roman"/>
          <w:lang w:val="en-CA"/>
        </w:rPr>
        <w:t xml:space="preserve"> preparing Canada’s students to work in an </w:t>
      </w:r>
      <w:r>
        <w:rPr>
          <w:rFonts w:cs="Times New Roman"/>
          <w:lang w:val="en-CA"/>
        </w:rPr>
        <w:t xml:space="preserve">increasingly </w:t>
      </w:r>
      <w:r w:rsidRPr="008D7EFC">
        <w:rPr>
          <w:rFonts w:cs="Times New Roman"/>
          <w:lang w:val="en-CA"/>
        </w:rPr>
        <w:t xml:space="preserve">interdependent global community. </w:t>
      </w:r>
    </w:p>
    <w:p w14:paraId="1965D2CF" w14:textId="77777777" w:rsidR="00C27BF8" w:rsidRDefault="00C27BF8" w:rsidP="00C27BF8">
      <w:pPr>
        <w:rPr>
          <w:rFonts w:cs="Times New Roman"/>
          <w:lang w:val="en-CA"/>
        </w:rPr>
      </w:pPr>
    </w:p>
    <w:p w14:paraId="5B5CF259" w14:textId="342BE39A" w:rsidR="00C27BF8" w:rsidRDefault="00C27BF8" w:rsidP="00C27BF8">
      <w:pPr>
        <w:rPr>
          <w:rFonts w:cs="Times New Roman"/>
          <w:lang w:val="en-CA"/>
        </w:rPr>
      </w:pPr>
      <w:r w:rsidRPr="008D7EFC" w:rsidDel="00351170">
        <w:rPr>
          <w:rFonts w:cs="Times New Roman"/>
          <w:lang w:val="en-CA"/>
        </w:rPr>
        <w:t>I</w:t>
      </w:r>
      <w:r w:rsidRPr="008D7EFC">
        <w:rPr>
          <w:rFonts w:cs="Times New Roman"/>
          <w:lang w:val="en-CA"/>
        </w:rPr>
        <w:t xml:space="preserve">nternational students facilitate an international forum for the sharing of ideas, expertise, research, and scholarship, while bringing </w:t>
      </w:r>
      <w:r>
        <w:rPr>
          <w:rFonts w:cs="Times New Roman"/>
          <w:lang w:val="en-CA"/>
        </w:rPr>
        <w:t xml:space="preserve">diverse </w:t>
      </w:r>
      <w:r w:rsidRPr="008D7EFC">
        <w:rPr>
          <w:rFonts w:cs="Times New Roman"/>
          <w:lang w:val="en-CA"/>
        </w:rPr>
        <w:t>perspective to the</w:t>
      </w:r>
      <w:r>
        <w:rPr>
          <w:rFonts w:cs="Times New Roman"/>
          <w:lang w:val="en-CA"/>
        </w:rPr>
        <w:t xml:space="preserve"> key</w:t>
      </w:r>
      <w:r w:rsidRPr="008D7EFC">
        <w:rPr>
          <w:rFonts w:cs="Times New Roman"/>
          <w:lang w:val="en-CA"/>
        </w:rPr>
        <w:t xml:space="preserve"> issues </w:t>
      </w:r>
      <w:r>
        <w:rPr>
          <w:rFonts w:cs="Times New Roman"/>
          <w:lang w:val="en-CA"/>
        </w:rPr>
        <w:t>of the day</w:t>
      </w:r>
      <w:r w:rsidRPr="008D7EFC">
        <w:rPr>
          <w:rFonts w:cs="Times New Roman"/>
          <w:lang w:val="en-CA"/>
        </w:rPr>
        <w:t xml:space="preserve">. </w:t>
      </w:r>
      <w:r>
        <w:rPr>
          <w:rFonts w:cs="Times New Roman"/>
          <w:lang w:val="en-CA"/>
        </w:rPr>
        <w:t>A study of domestic student responses to international students found majorities of those surveyed “reported that their perspective about the world had been enriched since making international friends (or in many cases, acquaintances) at school” and “that the growing international student presence has led to increased cross-cultural sensitivity and awareness among students on campus.”</w:t>
      </w:r>
      <w:r>
        <w:rPr>
          <w:rStyle w:val="FootnoteReference"/>
          <w:rFonts w:cs="Times New Roman"/>
          <w:lang w:val="en-CA"/>
        </w:rPr>
        <w:footnoteReference w:id="13"/>
      </w:r>
      <w:r>
        <w:rPr>
          <w:rFonts w:cs="Times New Roman"/>
          <w:lang w:val="en-CA"/>
        </w:rPr>
        <w:t xml:space="preserve"> </w:t>
      </w:r>
    </w:p>
    <w:p w14:paraId="17CA1AD9" w14:textId="77777777" w:rsidR="00C27BF8" w:rsidRDefault="00C27BF8" w:rsidP="00C27BF8">
      <w:pPr>
        <w:ind w:firstLine="360"/>
        <w:rPr>
          <w:rFonts w:cs="Times New Roman"/>
          <w:lang w:val="en-CA"/>
        </w:rPr>
      </w:pPr>
    </w:p>
    <w:p w14:paraId="581421EF" w14:textId="64604918" w:rsidR="00C27BF8" w:rsidRDefault="00C27BF8" w:rsidP="009D4DE5">
      <w:pPr>
        <w:rPr>
          <w:rFonts w:cs="Times New Roman"/>
          <w:lang w:val="en-CA"/>
        </w:rPr>
      </w:pPr>
      <w:r>
        <w:rPr>
          <w:rFonts w:cs="Times New Roman"/>
          <w:lang w:val="en-CA"/>
        </w:rPr>
        <w:t>I</w:t>
      </w:r>
      <w:r w:rsidRPr="008D7EFC">
        <w:rPr>
          <w:rFonts w:cs="Times New Roman"/>
          <w:lang w:val="en-CA"/>
        </w:rPr>
        <w:t xml:space="preserve">nternational students, </w:t>
      </w:r>
      <w:r>
        <w:rPr>
          <w:rFonts w:cs="Times New Roman"/>
          <w:lang w:val="en-CA"/>
        </w:rPr>
        <w:t xml:space="preserve">moreover, are prospective </w:t>
      </w:r>
      <w:r w:rsidRPr="008D7EFC">
        <w:rPr>
          <w:rFonts w:cs="Times New Roman"/>
          <w:lang w:val="en-CA"/>
        </w:rPr>
        <w:t xml:space="preserve">ambassadors who can not only be a voice for Canada abroad, sharing Canadian interests, culture and values, but also strengthen international collaboration in higher education, research, trade, and diplomacy. </w:t>
      </w:r>
      <w:r>
        <w:rPr>
          <w:rFonts w:cs="Times New Roman"/>
          <w:lang w:val="en-CA"/>
        </w:rPr>
        <w:t>An Australian study on international students has recently observed that “there is now a network of 2.5 million international alumni from the Australian higher education sector. As they have risen to leadership positions in government and industry, they have become important long-term advocates for Australia.”</w:t>
      </w:r>
      <w:r>
        <w:rPr>
          <w:rStyle w:val="FootnoteReference"/>
          <w:rFonts w:cs="Times New Roman"/>
          <w:lang w:val="en-CA"/>
        </w:rPr>
        <w:footnoteReference w:id="14"/>
      </w:r>
      <w:r>
        <w:rPr>
          <w:rFonts w:cs="Times New Roman"/>
          <w:lang w:val="en-CA"/>
        </w:rPr>
        <w:t xml:space="preserve"> </w:t>
      </w:r>
    </w:p>
    <w:p w14:paraId="5CE0FD1A" w14:textId="77777777" w:rsidR="003C6106" w:rsidRPr="003C6106" w:rsidRDefault="003C6106" w:rsidP="009D4DE5">
      <w:pPr>
        <w:rPr>
          <w:rFonts w:cs="Times New Roman"/>
          <w:lang w:val="en-CA"/>
        </w:rPr>
      </w:pPr>
    </w:p>
    <w:p w14:paraId="4A84DDC2" w14:textId="744F62D3" w:rsidR="00B82C05" w:rsidRPr="009D4DE5" w:rsidRDefault="00BF5DE8" w:rsidP="009D4DE5">
      <w:pPr>
        <w:rPr>
          <w:rFonts w:ascii="Times New Roman" w:eastAsia="Times New Roman" w:hAnsi="Times New Roman" w:cs="Times New Roman"/>
        </w:rPr>
      </w:pPr>
      <w:r>
        <w:rPr>
          <w:rFonts w:ascii="Cambria" w:hAnsi="Cambria" w:cs="Arial"/>
          <w:color w:val="000000"/>
        </w:rPr>
        <w:t>Available data on the subject</w:t>
      </w:r>
      <w:r w:rsidR="000C7D73">
        <w:rPr>
          <w:rFonts w:ascii="Cambria" w:hAnsi="Cambria" w:cs="Arial"/>
          <w:color w:val="000000"/>
        </w:rPr>
        <w:t xml:space="preserve"> </w:t>
      </w:r>
      <w:r w:rsidR="00235847">
        <w:rPr>
          <w:rFonts w:ascii="Cambria" w:hAnsi="Cambria" w:cs="Arial"/>
          <w:color w:val="000000"/>
        </w:rPr>
        <w:t>reveal</w:t>
      </w:r>
      <w:r>
        <w:rPr>
          <w:rFonts w:ascii="Cambria" w:hAnsi="Cambria" w:cs="Arial"/>
          <w:color w:val="000000"/>
        </w:rPr>
        <w:t>s</w:t>
      </w:r>
      <w:r w:rsidR="00235847">
        <w:rPr>
          <w:rFonts w:ascii="Cambria" w:hAnsi="Cambria" w:cs="Arial"/>
          <w:color w:val="000000"/>
        </w:rPr>
        <w:t xml:space="preserve"> broad economic benefits </w:t>
      </w:r>
      <w:r>
        <w:rPr>
          <w:rFonts w:ascii="Cambria" w:hAnsi="Cambria" w:cs="Arial"/>
          <w:color w:val="000000"/>
        </w:rPr>
        <w:t xml:space="preserve">stemming </w:t>
      </w:r>
      <w:r w:rsidR="000C7D73">
        <w:rPr>
          <w:rFonts w:ascii="Cambria" w:hAnsi="Cambria" w:cs="Arial"/>
          <w:color w:val="000000"/>
        </w:rPr>
        <w:t xml:space="preserve">directly </w:t>
      </w:r>
      <w:r>
        <w:rPr>
          <w:rFonts w:ascii="Cambria" w:hAnsi="Cambria" w:cs="Arial"/>
          <w:color w:val="000000"/>
        </w:rPr>
        <w:t>from</w:t>
      </w:r>
      <w:r w:rsidR="00235847">
        <w:rPr>
          <w:rFonts w:ascii="Cambria" w:hAnsi="Cambria" w:cs="Arial"/>
          <w:color w:val="000000"/>
        </w:rPr>
        <w:t xml:space="preserve"> the presence of international students on Canadian campuses. A study conducted for Global Affairs Canada (GAC) </w:t>
      </w:r>
      <w:r w:rsidR="00B41908">
        <w:rPr>
          <w:rFonts w:ascii="Cambria" w:hAnsi="Cambria" w:cs="Arial"/>
          <w:color w:val="000000"/>
        </w:rPr>
        <w:t>found that “international students in Canada spent around $11.4 billion on tuition, accommodation, and discretionary spending.” The same study estimated that this contribution to the economy “translates to 122,700 jobs… supported in the Canadian economy.”</w:t>
      </w:r>
      <w:r w:rsidR="00B41908">
        <w:rPr>
          <w:rStyle w:val="FootnoteReference"/>
          <w:rFonts w:ascii="Cambria" w:hAnsi="Cambria" w:cs="Arial"/>
          <w:color w:val="000000"/>
        </w:rPr>
        <w:footnoteReference w:id="15"/>
      </w:r>
      <w:r w:rsidR="007B4BA9">
        <w:rPr>
          <w:rFonts w:ascii="Cambria" w:hAnsi="Cambria" w:cs="Arial"/>
          <w:color w:val="000000"/>
        </w:rPr>
        <w:t xml:space="preserve"> </w:t>
      </w:r>
      <w:r w:rsidR="00112AB7">
        <w:rPr>
          <w:rFonts w:ascii="Cambria" w:hAnsi="Cambria" w:cs="Arial"/>
          <w:color w:val="000000"/>
        </w:rPr>
        <w:t xml:space="preserve">Such economic contributions are widely recognized </w:t>
      </w:r>
      <w:r w:rsidR="001F12E3">
        <w:rPr>
          <w:rFonts w:ascii="Cambria" w:hAnsi="Cambria" w:cs="Arial"/>
          <w:color w:val="000000"/>
        </w:rPr>
        <w:t>in</w:t>
      </w:r>
      <w:r w:rsidR="00112AB7">
        <w:rPr>
          <w:rFonts w:ascii="Cambria" w:hAnsi="Cambria" w:cs="Arial"/>
          <w:color w:val="000000"/>
        </w:rPr>
        <w:t xml:space="preserve"> countries that </w:t>
      </w:r>
      <w:r w:rsidR="005E4819">
        <w:rPr>
          <w:rFonts w:ascii="Cambria" w:hAnsi="Cambria" w:cs="Arial"/>
          <w:color w:val="000000"/>
        </w:rPr>
        <w:t>attract large numbers of international students. In the United States, for example, international students represent an estimated $30 billion</w:t>
      </w:r>
      <w:r w:rsidR="00710512">
        <w:rPr>
          <w:rFonts w:ascii="Cambria" w:hAnsi="Cambria" w:cs="Arial"/>
          <w:color w:val="000000"/>
        </w:rPr>
        <w:t xml:space="preserve"> economic</w:t>
      </w:r>
      <w:r w:rsidR="005E4819">
        <w:rPr>
          <w:rFonts w:ascii="Cambria" w:hAnsi="Cambria" w:cs="Arial"/>
          <w:color w:val="000000"/>
        </w:rPr>
        <w:t xml:space="preserve"> contribution</w:t>
      </w:r>
      <w:r w:rsidR="00456BCA">
        <w:rPr>
          <w:rFonts w:ascii="Cambria" w:hAnsi="Cambria" w:cs="Arial"/>
          <w:color w:val="000000"/>
        </w:rPr>
        <w:t>.</w:t>
      </w:r>
      <w:r w:rsidR="009D4DE5">
        <w:rPr>
          <w:rStyle w:val="FootnoteReference"/>
          <w:rFonts w:ascii="Cambria" w:hAnsi="Cambria" w:cs="Arial"/>
          <w:color w:val="000000"/>
        </w:rPr>
        <w:footnoteReference w:id="16"/>
      </w:r>
      <w:r w:rsidR="00710512">
        <w:rPr>
          <w:rFonts w:ascii="Cambria" w:hAnsi="Cambria" w:cs="Arial"/>
          <w:color w:val="000000"/>
        </w:rPr>
        <w:t xml:space="preserve"> </w:t>
      </w:r>
      <w:r w:rsidR="00456BCA">
        <w:rPr>
          <w:rFonts w:ascii="Cambria" w:hAnsi="Cambria" w:cs="Arial"/>
          <w:color w:val="000000"/>
        </w:rPr>
        <w:t>I</w:t>
      </w:r>
      <w:r w:rsidR="00710512">
        <w:rPr>
          <w:rFonts w:ascii="Cambria" w:hAnsi="Cambria" w:cs="Arial"/>
          <w:color w:val="000000"/>
        </w:rPr>
        <w:t>n Australia the contribution is approximately</w:t>
      </w:r>
      <w:r w:rsidR="005E4819">
        <w:rPr>
          <w:rFonts w:ascii="Cambria" w:hAnsi="Cambria" w:cs="Arial"/>
          <w:color w:val="000000"/>
        </w:rPr>
        <w:t xml:space="preserve"> </w:t>
      </w:r>
      <w:r w:rsidR="00710512">
        <w:rPr>
          <w:rFonts w:ascii="Cambria" w:hAnsi="Cambria" w:cs="Arial"/>
          <w:color w:val="000000"/>
        </w:rPr>
        <w:t>$18.8 billion</w:t>
      </w:r>
      <w:r w:rsidR="009D4DE5">
        <w:rPr>
          <w:rFonts w:ascii="Cambria" w:hAnsi="Cambria" w:cs="Arial"/>
          <w:color w:val="000000"/>
        </w:rPr>
        <w:t xml:space="preserve">, while in the United Kingdom it is estimated </w:t>
      </w:r>
      <w:r w:rsidR="009D4DE5" w:rsidRPr="009D4DE5">
        <w:rPr>
          <w:rFonts w:cs="Arial"/>
          <w:color w:val="000000"/>
        </w:rPr>
        <w:t xml:space="preserve">at </w:t>
      </w:r>
      <w:r w:rsidR="009D4DE5" w:rsidRPr="009D4DE5">
        <w:rPr>
          <w:rFonts w:eastAsia="Times New Roman" w:cs="Times New Roman"/>
          <w:color w:val="222222"/>
          <w:shd w:val="clear" w:color="auto" w:fill="FFFFFF"/>
        </w:rPr>
        <w:t>£10.7 billion</w:t>
      </w:r>
      <w:r w:rsidR="005E4819" w:rsidRPr="009D4DE5">
        <w:rPr>
          <w:rFonts w:cs="Arial"/>
          <w:color w:val="000000"/>
        </w:rPr>
        <w:t>.</w:t>
      </w:r>
      <w:r w:rsidR="005E4819" w:rsidRPr="009D4DE5">
        <w:rPr>
          <w:rStyle w:val="FootnoteReference"/>
          <w:rFonts w:cs="Arial"/>
          <w:color w:val="000000"/>
        </w:rPr>
        <w:footnoteReference w:id="17"/>
      </w:r>
      <w:r w:rsidR="005E4819" w:rsidRPr="009D4DE5">
        <w:rPr>
          <w:rFonts w:cs="Arial"/>
          <w:color w:val="000000"/>
        </w:rPr>
        <w:t xml:space="preserve"> </w:t>
      </w:r>
      <w:r w:rsidR="001F12E3" w:rsidRPr="009D4DE5">
        <w:rPr>
          <w:rFonts w:cs="Arial"/>
          <w:color w:val="000000"/>
        </w:rPr>
        <w:t>I</w:t>
      </w:r>
      <w:r w:rsidR="00DC01EA" w:rsidRPr="009D4DE5">
        <w:rPr>
          <w:rFonts w:cs="Arial"/>
          <w:color w:val="000000"/>
        </w:rPr>
        <w:t>nternational student contributions to the economy come in a variety of forms</w:t>
      </w:r>
      <w:r w:rsidR="001F12E3" w:rsidRPr="009D4DE5">
        <w:rPr>
          <w:rFonts w:cs="Arial"/>
          <w:color w:val="000000"/>
        </w:rPr>
        <w:t xml:space="preserve"> and benefit diverse sectors</w:t>
      </w:r>
      <w:r w:rsidR="00DC01EA" w:rsidRPr="009D4DE5">
        <w:rPr>
          <w:rFonts w:cs="Arial"/>
          <w:color w:val="000000"/>
        </w:rPr>
        <w:t xml:space="preserve">, from </w:t>
      </w:r>
      <w:r w:rsidR="005A1651">
        <w:rPr>
          <w:rFonts w:cs="Arial"/>
          <w:color w:val="000000"/>
        </w:rPr>
        <w:t>expenses directly related to education</w:t>
      </w:r>
      <w:r w:rsidR="00DC01EA" w:rsidRPr="009D4DE5">
        <w:rPr>
          <w:rFonts w:cs="Arial"/>
          <w:color w:val="000000"/>
        </w:rPr>
        <w:t xml:space="preserve"> and purchasing consumer goods to </w:t>
      </w:r>
      <w:r w:rsidR="001F12E3" w:rsidRPr="009D4DE5">
        <w:rPr>
          <w:rFonts w:cs="Arial"/>
          <w:color w:val="000000"/>
        </w:rPr>
        <w:t xml:space="preserve">the </w:t>
      </w:r>
      <w:r w:rsidR="00DC01EA" w:rsidRPr="009D4DE5">
        <w:rPr>
          <w:rFonts w:cs="Arial"/>
          <w:color w:val="000000"/>
        </w:rPr>
        <w:t>tourism</w:t>
      </w:r>
      <w:r w:rsidR="00DC01EA">
        <w:rPr>
          <w:rFonts w:ascii="Cambria" w:hAnsi="Cambria" w:cs="Arial"/>
          <w:color w:val="000000"/>
        </w:rPr>
        <w:t xml:space="preserve"> dollars spent when family and friends visit.</w:t>
      </w:r>
      <w:r w:rsidR="00DC01EA">
        <w:rPr>
          <w:rStyle w:val="FootnoteReference"/>
          <w:rFonts w:ascii="Cambria" w:hAnsi="Cambria" w:cs="Arial"/>
          <w:color w:val="000000"/>
        </w:rPr>
        <w:footnoteReference w:id="18"/>
      </w:r>
    </w:p>
    <w:p w14:paraId="7C427542" w14:textId="77777777" w:rsidR="00B82C05" w:rsidRDefault="00B82C05" w:rsidP="006B597A">
      <w:pPr>
        <w:ind w:firstLine="360"/>
        <w:textAlignment w:val="baseline"/>
        <w:rPr>
          <w:rFonts w:ascii="Cambria" w:hAnsi="Cambria" w:cs="Arial"/>
          <w:color w:val="000000"/>
        </w:rPr>
      </w:pPr>
    </w:p>
    <w:p w14:paraId="3E1E83C8" w14:textId="0DA38DD0" w:rsidR="006B597A" w:rsidRPr="001A33B7" w:rsidRDefault="00DC01EA" w:rsidP="00C27BF8">
      <w:pPr>
        <w:textAlignment w:val="baseline"/>
        <w:rPr>
          <w:rFonts w:eastAsia="Times New Roman" w:cs="Arial"/>
        </w:rPr>
      </w:pPr>
      <w:r w:rsidRPr="001A33B7">
        <w:rPr>
          <w:rFonts w:ascii="Cambria" w:hAnsi="Cambria" w:cs="Arial"/>
        </w:rPr>
        <w:t>In addition to</w:t>
      </w:r>
      <w:r w:rsidR="00BF5DE8" w:rsidRPr="001A33B7">
        <w:rPr>
          <w:rFonts w:ascii="Cambria" w:hAnsi="Cambria" w:cs="Arial"/>
        </w:rPr>
        <w:t xml:space="preserve"> the money they inject into the Canadian economy, i</w:t>
      </w:r>
      <w:r w:rsidR="007B4BA9" w:rsidRPr="001A33B7">
        <w:rPr>
          <w:rFonts w:ascii="Cambria" w:hAnsi="Cambria" w:cs="Arial"/>
        </w:rPr>
        <w:t>nternational students who decide to stay in Canada</w:t>
      </w:r>
      <w:r w:rsidR="00BF5DE8" w:rsidRPr="001A33B7">
        <w:rPr>
          <w:rFonts w:ascii="Cambria" w:hAnsi="Cambria" w:cs="Arial"/>
        </w:rPr>
        <w:t xml:space="preserve"> after their studies</w:t>
      </w:r>
      <w:r w:rsidR="007B4BA9" w:rsidRPr="001A33B7">
        <w:rPr>
          <w:rFonts w:ascii="Cambria" w:hAnsi="Cambria" w:cs="Arial"/>
        </w:rPr>
        <w:t xml:space="preserve"> are essential to addressing </w:t>
      </w:r>
      <w:r w:rsidR="00BF5DE8" w:rsidRPr="001A33B7">
        <w:rPr>
          <w:rFonts w:ascii="Cambria" w:hAnsi="Cambria" w:cs="Arial"/>
        </w:rPr>
        <w:t xml:space="preserve">the </w:t>
      </w:r>
      <w:r w:rsidR="007B4BA9" w:rsidRPr="001A33B7">
        <w:rPr>
          <w:rFonts w:ascii="Cambria" w:hAnsi="Cambria" w:cs="Arial"/>
        </w:rPr>
        <w:t xml:space="preserve">ongoing, and increasingly </w:t>
      </w:r>
      <w:r w:rsidR="00BF5DE8" w:rsidRPr="001A33B7">
        <w:rPr>
          <w:rFonts w:ascii="Cambria" w:hAnsi="Cambria" w:cs="Arial"/>
        </w:rPr>
        <w:t>imperative</w:t>
      </w:r>
      <w:r w:rsidR="001F12E3" w:rsidRPr="001A33B7">
        <w:rPr>
          <w:rFonts w:ascii="Cambria" w:hAnsi="Cambria" w:cs="Arial"/>
        </w:rPr>
        <w:t>,</w:t>
      </w:r>
      <w:r w:rsidR="007B4BA9" w:rsidRPr="001A33B7">
        <w:rPr>
          <w:rFonts w:ascii="Cambria" w:hAnsi="Cambria" w:cs="Arial"/>
        </w:rPr>
        <w:t xml:space="preserve"> </w:t>
      </w:r>
      <w:r w:rsidR="00BF5DE8" w:rsidRPr="001A33B7">
        <w:rPr>
          <w:rFonts w:ascii="Cambria" w:hAnsi="Cambria" w:cs="Arial"/>
        </w:rPr>
        <w:t xml:space="preserve">issue of a skilled worker </w:t>
      </w:r>
      <w:r w:rsidR="007B4BA9" w:rsidRPr="001A33B7">
        <w:rPr>
          <w:rFonts w:ascii="Cambria" w:hAnsi="Cambria" w:cs="Arial"/>
        </w:rPr>
        <w:t xml:space="preserve">shortage in Canada. </w:t>
      </w:r>
      <w:r w:rsidR="00DB43A1" w:rsidRPr="001A33B7">
        <w:rPr>
          <w:rFonts w:ascii="Cambria" w:hAnsi="Cambria" w:cs="Arial"/>
        </w:rPr>
        <w:t>“Canada’s growing shortage of highly skilled labour is becoming desperate,</w:t>
      </w:r>
      <w:r w:rsidR="00BF5DE8" w:rsidRPr="001A33B7">
        <w:rPr>
          <w:rFonts w:ascii="Cambria" w:hAnsi="Cambria" w:cs="Arial"/>
        </w:rPr>
        <w:t>” the Chamber of Commerce has argued,</w:t>
      </w:r>
      <w:r w:rsidR="00DB43A1" w:rsidRPr="001A33B7">
        <w:rPr>
          <w:rFonts w:ascii="Cambria" w:hAnsi="Cambria" w:cs="Arial"/>
        </w:rPr>
        <w:t xml:space="preserve"> </w:t>
      </w:r>
      <w:r w:rsidR="00BF5DE8" w:rsidRPr="001A33B7">
        <w:rPr>
          <w:rFonts w:ascii="Cambria" w:hAnsi="Cambria" w:cs="Arial"/>
        </w:rPr>
        <w:t>“</w:t>
      </w:r>
      <w:r w:rsidR="00DB43A1" w:rsidRPr="001A33B7">
        <w:rPr>
          <w:rFonts w:ascii="Cambria" w:hAnsi="Cambria" w:cs="Arial"/>
        </w:rPr>
        <w:t xml:space="preserve">threatening our ability to keep </w:t>
      </w:r>
      <w:r w:rsidR="00DB43A1" w:rsidRPr="001A33B7">
        <w:rPr>
          <w:rFonts w:cs="Arial"/>
        </w:rPr>
        <w:t>up in a global-knowledge-based economy.”</w:t>
      </w:r>
      <w:r w:rsidR="00DB43A1" w:rsidRPr="001A33B7">
        <w:rPr>
          <w:rStyle w:val="FootnoteReference"/>
          <w:rFonts w:cs="Arial"/>
        </w:rPr>
        <w:footnoteReference w:id="19"/>
      </w:r>
      <w:r w:rsidR="005529EB" w:rsidRPr="001A33B7">
        <w:rPr>
          <w:rFonts w:cs="Arial"/>
        </w:rPr>
        <w:t xml:space="preserve"> This issue will only become more acute as baby boomers retire</w:t>
      </w:r>
      <w:r w:rsidR="00EA77DA" w:rsidRPr="001A33B7">
        <w:rPr>
          <w:rFonts w:cs="Arial"/>
        </w:rPr>
        <w:t xml:space="preserve"> and as t</w:t>
      </w:r>
      <w:r w:rsidR="00EA77DA" w:rsidRPr="001A33B7">
        <w:rPr>
          <w:rFonts w:cs="Times New Roman"/>
          <w:lang w:val="en-CA"/>
        </w:rPr>
        <w:t>he number of retirees is predicted to surpass newcomers</w:t>
      </w:r>
      <w:r w:rsidR="00BF5DE8" w:rsidRPr="001A33B7">
        <w:rPr>
          <w:rFonts w:cs="Times New Roman"/>
          <w:lang w:val="en-CA"/>
        </w:rPr>
        <w:t xml:space="preserve"> entering</w:t>
      </w:r>
      <w:r w:rsidR="00EA77DA" w:rsidRPr="001A33B7">
        <w:rPr>
          <w:rFonts w:cs="Times New Roman"/>
          <w:lang w:val="en-CA"/>
        </w:rPr>
        <w:t xml:space="preserve"> the workforce.</w:t>
      </w:r>
      <w:r w:rsidR="005529EB" w:rsidRPr="001A33B7">
        <w:rPr>
          <w:rFonts w:cs="Arial"/>
        </w:rPr>
        <w:t xml:space="preserve"> </w:t>
      </w:r>
      <w:r w:rsidR="00BF5DE8" w:rsidRPr="001A33B7">
        <w:rPr>
          <w:rFonts w:cs="Arial"/>
        </w:rPr>
        <w:t>Recognizing this, t</w:t>
      </w:r>
      <w:r w:rsidR="005529EB" w:rsidRPr="001A33B7">
        <w:rPr>
          <w:rFonts w:cs="Arial"/>
        </w:rPr>
        <w:t>he Advisory Group on Canada’s Intern</w:t>
      </w:r>
      <w:r w:rsidR="001F12E3" w:rsidRPr="001A33B7">
        <w:rPr>
          <w:rFonts w:cs="Arial"/>
        </w:rPr>
        <w:t xml:space="preserve">ational Education Strategy </w:t>
      </w:r>
      <w:r w:rsidR="00707808" w:rsidRPr="001A33B7">
        <w:rPr>
          <w:rFonts w:cs="Arial"/>
        </w:rPr>
        <w:t>states</w:t>
      </w:r>
      <w:r w:rsidR="001F12E3" w:rsidRPr="001A33B7">
        <w:rPr>
          <w:rFonts w:cs="Arial"/>
        </w:rPr>
        <w:t xml:space="preserve"> that</w:t>
      </w:r>
      <w:r w:rsidR="005529EB" w:rsidRPr="001A33B7">
        <w:rPr>
          <w:rFonts w:cs="Arial"/>
        </w:rPr>
        <w:t xml:space="preserve"> </w:t>
      </w:r>
      <w:r w:rsidR="00A074A8" w:rsidRPr="001A33B7">
        <w:rPr>
          <w:rFonts w:eastAsia="Times New Roman" w:cs="Arial"/>
        </w:rPr>
        <w:t>“International students also help address the shortage of skilled labour that diminish Canada’s long-term capacity for research and innovation…”</w:t>
      </w:r>
      <w:r w:rsidR="005529EB" w:rsidRPr="001A33B7">
        <w:rPr>
          <w:rStyle w:val="FootnoteReference"/>
          <w:rFonts w:eastAsia="Times New Roman" w:cs="Arial"/>
        </w:rPr>
        <w:footnoteReference w:id="20"/>
      </w:r>
      <w:r w:rsidR="006B597A" w:rsidRPr="001A33B7">
        <w:rPr>
          <w:rFonts w:eastAsia="Times New Roman" w:cs="Arial"/>
        </w:rPr>
        <w:t xml:space="preserve"> </w:t>
      </w:r>
      <w:r w:rsidR="00507A4C" w:rsidRPr="001A33B7">
        <w:rPr>
          <w:rFonts w:eastAsia="Times New Roman" w:cs="Arial"/>
        </w:rPr>
        <w:t>Indeed, over half of international students surveyed in Ontario indicated their intent to apply to become permanent residen</w:t>
      </w:r>
      <w:r w:rsidR="00BF5DE8" w:rsidRPr="001A33B7">
        <w:rPr>
          <w:rFonts w:eastAsia="Times New Roman" w:cs="Arial"/>
        </w:rPr>
        <w:t>ts</w:t>
      </w:r>
      <w:r w:rsidR="001A33B7">
        <w:rPr>
          <w:rFonts w:eastAsia="Times New Roman" w:cs="Arial"/>
        </w:rPr>
        <w:t xml:space="preserve">. </w:t>
      </w:r>
      <w:r w:rsidR="001A33B7">
        <w:rPr>
          <w:rFonts w:eastAsia="Times New Roman" w:cs="Arial"/>
        </w:rPr>
        <w:lastRenderedPageBreak/>
        <w:t xml:space="preserve">More than seventy per cent </w:t>
      </w:r>
      <w:r w:rsidR="00507A4C" w:rsidRPr="001A33B7">
        <w:rPr>
          <w:rFonts w:eastAsia="Times New Roman" w:cs="Arial"/>
        </w:rPr>
        <w:t>planned to look for work in Canada following the completion of their studies.</w:t>
      </w:r>
      <w:r w:rsidR="00507A4C" w:rsidRPr="001A33B7">
        <w:rPr>
          <w:rStyle w:val="FootnoteReference"/>
          <w:rFonts w:eastAsia="Times New Roman" w:cs="Arial"/>
        </w:rPr>
        <w:footnoteReference w:id="21"/>
      </w:r>
    </w:p>
    <w:p w14:paraId="6751FDA1" w14:textId="77777777" w:rsidR="005529EB" w:rsidRPr="00EA77DA" w:rsidRDefault="005529EB" w:rsidP="008D7EFC">
      <w:pPr>
        <w:ind w:firstLine="360"/>
        <w:textAlignment w:val="baseline"/>
        <w:rPr>
          <w:rFonts w:ascii="Arial" w:eastAsia="Times New Roman" w:hAnsi="Arial" w:cs="Arial"/>
          <w:color w:val="333333"/>
          <w:lang w:val="en-CA"/>
        </w:rPr>
      </w:pPr>
    </w:p>
    <w:p w14:paraId="6BF78A23" w14:textId="2642D9FD" w:rsidR="00A074A8" w:rsidRPr="006B597A" w:rsidRDefault="001042F2" w:rsidP="008D7EFC">
      <w:pPr>
        <w:shd w:val="clear" w:color="auto" w:fill="F9F9F9"/>
        <w:spacing w:before="100" w:beforeAutospacing="1" w:after="100" w:afterAutospacing="1"/>
        <w:rPr>
          <w:rFonts w:eastAsia="Times New Roman" w:cs="Arial"/>
          <w:b/>
          <w:color w:val="333333"/>
        </w:rPr>
      </w:pPr>
      <w:r>
        <w:rPr>
          <w:rFonts w:eastAsia="Times New Roman" w:cs="Arial"/>
          <w:b/>
          <w:color w:val="333333"/>
        </w:rPr>
        <w:t xml:space="preserve">The </w:t>
      </w:r>
      <w:r w:rsidR="006B597A" w:rsidRPr="006B597A">
        <w:rPr>
          <w:rFonts w:eastAsia="Times New Roman" w:cs="Arial"/>
          <w:b/>
          <w:color w:val="333333"/>
        </w:rPr>
        <w:t>Challenges Facing International Students</w:t>
      </w:r>
    </w:p>
    <w:p w14:paraId="3A1A875E" w14:textId="28248092" w:rsidR="00180663" w:rsidRDefault="006B597A" w:rsidP="00DE4CEC">
      <w:pPr>
        <w:textAlignment w:val="baseline"/>
        <w:rPr>
          <w:rFonts w:ascii="Cambria" w:hAnsi="Cambria" w:cs="Arial"/>
          <w:color w:val="000000"/>
        </w:rPr>
      </w:pPr>
      <w:r>
        <w:rPr>
          <w:rFonts w:ascii="Cambria" w:hAnsi="Cambria" w:cs="Arial"/>
          <w:color w:val="000000"/>
        </w:rPr>
        <w:t>While an increasing emphasis is being placed on recruiting international students, and while the</w:t>
      </w:r>
      <w:r w:rsidR="00EC30AA">
        <w:rPr>
          <w:rFonts w:ascii="Cambria" w:hAnsi="Cambria" w:cs="Arial"/>
          <w:color w:val="000000"/>
        </w:rPr>
        <w:t xml:space="preserve"> wide-ranging</w:t>
      </w:r>
      <w:r>
        <w:rPr>
          <w:rFonts w:ascii="Cambria" w:hAnsi="Cambria" w:cs="Arial"/>
          <w:color w:val="000000"/>
        </w:rPr>
        <w:t xml:space="preserve"> benefits of international students to Canada are clear, </w:t>
      </w:r>
      <w:r w:rsidR="00311E6F">
        <w:rPr>
          <w:rFonts w:ascii="Cambria" w:hAnsi="Cambria" w:cs="Arial"/>
          <w:color w:val="000000"/>
        </w:rPr>
        <w:t xml:space="preserve">a significant </w:t>
      </w:r>
      <w:r>
        <w:rPr>
          <w:rFonts w:ascii="Cambria" w:hAnsi="Cambria" w:cs="Arial"/>
          <w:color w:val="000000"/>
        </w:rPr>
        <w:t>gap separat</w:t>
      </w:r>
      <w:r w:rsidR="001501FC">
        <w:rPr>
          <w:rFonts w:ascii="Cambria" w:hAnsi="Cambria" w:cs="Arial"/>
          <w:color w:val="000000"/>
        </w:rPr>
        <w:t>es</w:t>
      </w:r>
      <w:r>
        <w:rPr>
          <w:rFonts w:ascii="Cambria" w:hAnsi="Cambria" w:cs="Arial"/>
          <w:color w:val="000000"/>
        </w:rPr>
        <w:t xml:space="preserve"> this rhetoric from the actual experiences of international students. </w:t>
      </w:r>
      <w:r w:rsidR="0010637B">
        <w:rPr>
          <w:rFonts w:ascii="Cambria" w:hAnsi="Cambria" w:cs="Arial"/>
          <w:color w:val="000000"/>
        </w:rPr>
        <w:t xml:space="preserve">Canada sits behind </w:t>
      </w:r>
      <w:r w:rsidR="00311E6F">
        <w:rPr>
          <w:rFonts w:ascii="Cambria" w:hAnsi="Cambria" w:cs="Arial"/>
          <w:color w:val="000000"/>
        </w:rPr>
        <w:t>several</w:t>
      </w:r>
      <w:r w:rsidR="0010637B">
        <w:rPr>
          <w:rFonts w:ascii="Cambria" w:hAnsi="Cambria" w:cs="Arial"/>
          <w:color w:val="000000"/>
        </w:rPr>
        <w:t xml:space="preserve"> countries, including the United States, Australia, and </w:t>
      </w:r>
      <w:r w:rsidR="00311E6F">
        <w:rPr>
          <w:rFonts w:ascii="Cambria" w:hAnsi="Cambria" w:cs="Arial"/>
          <w:color w:val="000000"/>
        </w:rPr>
        <w:t>various</w:t>
      </w:r>
      <w:r w:rsidR="0010637B">
        <w:rPr>
          <w:rFonts w:ascii="Cambria" w:hAnsi="Cambria" w:cs="Arial"/>
          <w:color w:val="000000"/>
        </w:rPr>
        <w:t xml:space="preserve"> </w:t>
      </w:r>
      <w:r w:rsidR="001A33B7">
        <w:rPr>
          <w:rFonts w:ascii="Cambria" w:hAnsi="Cambria" w:cs="Arial"/>
          <w:color w:val="000000"/>
        </w:rPr>
        <w:t>locations</w:t>
      </w:r>
      <w:r w:rsidR="00311E6F">
        <w:rPr>
          <w:rFonts w:ascii="Cambria" w:hAnsi="Cambria" w:cs="Arial"/>
          <w:color w:val="000000"/>
        </w:rPr>
        <w:t xml:space="preserve"> in </w:t>
      </w:r>
      <w:r w:rsidR="0010637B">
        <w:rPr>
          <w:rFonts w:ascii="Cambria" w:hAnsi="Cambria" w:cs="Arial"/>
          <w:color w:val="000000"/>
        </w:rPr>
        <w:t>Europe</w:t>
      </w:r>
      <w:r w:rsidR="00311E6F">
        <w:rPr>
          <w:rFonts w:ascii="Cambria" w:hAnsi="Cambria" w:cs="Arial"/>
          <w:color w:val="000000"/>
        </w:rPr>
        <w:t>,</w:t>
      </w:r>
      <w:r w:rsidR="0010637B">
        <w:rPr>
          <w:rFonts w:ascii="Cambria" w:hAnsi="Cambria" w:cs="Arial"/>
          <w:color w:val="000000"/>
        </w:rPr>
        <w:t xml:space="preserve"> </w:t>
      </w:r>
      <w:r w:rsidR="00311E6F">
        <w:rPr>
          <w:rFonts w:ascii="Cambria" w:hAnsi="Cambria" w:cs="Arial"/>
          <w:color w:val="000000"/>
        </w:rPr>
        <w:t>in its popularity as a destinat</w:t>
      </w:r>
      <w:r w:rsidR="0010637B">
        <w:rPr>
          <w:rFonts w:ascii="Cambria" w:hAnsi="Cambria" w:cs="Arial"/>
          <w:color w:val="000000"/>
        </w:rPr>
        <w:t xml:space="preserve">ion for international study. </w:t>
      </w:r>
      <w:r w:rsidR="00311E6F">
        <w:rPr>
          <w:rFonts w:ascii="Cambria" w:hAnsi="Cambria" w:cs="Arial"/>
          <w:color w:val="000000"/>
        </w:rPr>
        <w:t>A</w:t>
      </w:r>
      <w:r w:rsidR="0010637B">
        <w:rPr>
          <w:rFonts w:ascii="Cambria" w:hAnsi="Cambria" w:cs="Arial"/>
          <w:color w:val="000000"/>
        </w:rPr>
        <w:t>ttracting more international students</w:t>
      </w:r>
      <w:r w:rsidR="00311E6F">
        <w:rPr>
          <w:rFonts w:ascii="Cambria" w:hAnsi="Cambria" w:cs="Arial"/>
          <w:color w:val="000000"/>
        </w:rPr>
        <w:t>, it is clear,</w:t>
      </w:r>
      <w:r w:rsidR="0010637B">
        <w:rPr>
          <w:rFonts w:ascii="Cambria" w:hAnsi="Cambria" w:cs="Arial"/>
          <w:color w:val="000000"/>
        </w:rPr>
        <w:t xml:space="preserve"> is </w:t>
      </w:r>
      <w:r w:rsidR="00311E6F">
        <w:rPr>
          <w:rFonts w:ascii="Cambria" w:hAnsi="Cambria" w:cs="Arial"/>
          <w:color w:val="000000"/>
        </w:rPr>
        <w:t xml:space="preserve">directly </w:t>
      </w:r>
      <w:r w:rsidR="0010637B">
        <w:rPr>
          <w:rFonts w:ascii="Cambria" w:hAnsi="Cambria" w:cs="Arial"/>
          <w:color w:val="000000"/>
        </w:rPr>
        <w:t>tied to the ability of Canadian post-secondary institutions</w:t>
      </w:r>
      <w:r w:rsidR="00311E6F">
        <w:rPr>
          <w:rFonts w:ascii="Cambria" w:hAnsi="Cambria" w:cs="Arial"/>
          <w:color w:val="000000"/>
        </w:rPr>
        <w:t>, as well as provincial and federal</w:t>
      </w:r>
      <w:r w:rsidR="0010637B">
        <w:rPr>
          <w:rFonts w:ascii="Cambria" w:hAnsi="Cambria" w:cs="Arial"/>
          <w:color w:val="000000"/>
        </w:rPr>
        <w:t xml:space="preserve"> </w:t>
      </w:r>
      <w:r w:rsidR="00311E6F">
        <w:rPr>
          <w:rFonts w:ascii="Cambria" w:hAnsi="Cambria" w:cs="Arial"/>
          <w:color w:val="000000"/>
        </w:rPr>
        <w:t xml:space="preserve">levels of </w:t>
      </w:r>
      <w:r w:rsidR="0010637B">
        <w:rPr>
          <w:rFonts w:ascii="Cambria" w:hAnsi="Cambria" w:cs="Arial"/>
          <w:color w:val="000000"/>
        </w:rPr>
        <w:t>government</w:t>
      </w:r>
      <w:r w:rsidR="00311E6F">
        <w:rPr>
          <w:rFonts w:ascii="Cambria" w:hAnsi="Cambria" w:cs="Arial"/>
          <w:color w:val="000000"/>
        </w:rPr>
        <w:t>,</w:t>
      </w:r>
      <w:r w:rsidR="0010637B">
        <w:rPr>
          <w:rFonts w:ascii="Cambria" w:hAnsi="Cambria" w:cs="Arial"/>
          <w:color w:val="000000"/>
        </w:rPr>
        <w:t xml:space="preserve"> to make the case for Canada as an appealing</w:t>
      </w:r>
      <w:r w:rsidR="00A84BF4">
        <w:rPr>
          <w:rFonts w:ascii="Cambria" w:hAnsi="Cambria" w:cs="Arial"/>
          <w:color w:val="000000"/>
        </w:rPr>
        <w:t>,</w:t>
      </w:r>
      <w:r w:rsidR="00311E6F">
        <w:rPr>
          <w:rFonts w:ascii="Cambria" w:hAnsi="Cambria" w:cs="Arial"/>
          <w:color w:val="000000"/>
        </w:rPr>
        <w:t xml:space="preserve"> respected</w:t>
      </w:r>
      <w:r w:rsidR="00A84BF4">
        <w:rPr>
          <w:rFonts w:ascii="Cambria" w:hAnsi="Cambria" w:cs="Arial"/>
          <w:color w:val="000000"/>
        </w:rPr>
        <w:t xml:space="preserve"> and top quality</w:t>
      </w:r>
      <w:r w:rsidR="0010637B">
        <w:rPr>
          <w:rFonts w:ascii="Cambria" w:hAnsi="Cambria" w:cs="Arial"/>
          <w:color w:val="000000"/>
        </w:rPr>
        <w:t xml:space="preserve"> destination </w:t>
      </w:r>
      <w:r w:rsidR="00311E6F">
        <w:rPr>
          <w:rFonts w:ascii="Cambria" w:hAnsi="Cambria" w:cs="Arial"/>
          <w:color w:val="000000"/>
        </w:rPr>
        <w:t>for academic pursu</w:t>
      </w:r>
      <w:r w:rsidR="00C37DC9">
        <w:rPr>
          <w:rFonts w:ascii="Cambria" w:hAnsi="Cambria" w:cs="Arial"/>
          <w:color w:val="000000"/>
        </w:rPr>
        <w:t>i</w:t>
      </w:r>
      <w:r w:rsidR="00311E6F">
        <w:rPr>
          <w:rFonts w:ascii="Cambria" w:hAnsi="Cambria" w:cs="Arial"/>
          <w:color w:val="000000"/>
        </w:rPr>
        <w:t>ts</w:t>
      </w:r>
      <w:r w:rsidR="00A84BF4">
        <w:rPr>
          <w:rFonts w:ascii="Cambria" w:hAnsi="Cambria" w:cs="Arial"/>
          <w:color w:val="000000"/>
        </w:rPr>
        <w:t xml:space="preserve"> and career development</w:t>
      </w:r>
      <w:r w:rsidR="0010637B">
        <w:rPr>
          <w:rFonts w:ascii="Cambria" w:hAnsi="Cambria" w:cs="Arial"/>
          <w:color w:val="000000"/>
        </w:rPr>
        <w:t>.</w:t>
      </w:r>
      <w:r w:rsidR="00AF6DF5">
        <w:rPr>
          <w:rFonts w:ascii="Cambria" w:hAnsi="Cambria" w:cs="Arial"/>
          <w:color w:val="000000"/>
        </w:rPr>
        <w:t xml:space="preserve"> </w:t>
      </w:r>
      <w:r w:rsidR="00180663">
        <w:rPr>
          <w:rFonts w:ascii="Cambria" w:hAnsi="Cambria" w:cs="Arial"/>
          <w:color w:val="000000"/>
        </w:rPr>
        <w:t>“</w:t>
      </w:r>
      <w:r w:rsidR="00AF6DF5">
        <w:rPr>
          <w:rFonts w:ascii="Cambria" w:hAnsi="Cambria" w:cs="Arial"/>
          <w:color w:val="000000"/>
        </w:rPr>
        <w:t>I</w:t>
      </w:r>
      <w:r w:rsidR="00180663">
        <w:rPr>
          <w:rFonts w:ascii="Cambria" w:hAnsi="Cambria" w:cs="Arial"/>
          <w:color w:val="000000"/>
        </w:rPr>
        <w:t>nternational education is a microcosm of the global competition for talent</w:t>
      </w:r>
      <w:r w:rsidR="00AF6DF5">
        <w:rPr>
          <w:rFonts w:ascii="Cambria" w:hAnsi="Cambria" w:cs="Arial"/>
          <w:color w:val="000000"/>
        </w:rPr>
        <w:t>,” a recent Chamber of Commerce report argues. “</w:t>
      </w:r>
      <w:r w:rsidR="00180663">
        <w:rPr>
          <w:rFonts w:ascii="Cambria" w:hAnsi="Cambria" w:cs="Arial"/>
          <w:color w:val="000000"/>
        </w:rPr>
        <w:t>It is a competition that is fought on the basis of a country’s educational reputation, the opportunity to immigrate and the timeliness of entry.”</w:t>
      </w:r>
      <w:r w:rsidR="00992037">
        <w:rPr>
          <w:rStyle w:val="FootnoteReference"/>
          <w:rFonts w:ascii="Cambria" w:hAnsi="Cambria" w:cs="Arial"/>
          <w:color w:val="000000"/>
        </w:rPr>
        <w:footnoteReference w:id="22"/>
      </w:r>
      <w:r w:rsidR="00180663">
        <w:rPr>
          <w:rFonts w:ascii="Cambria" w:hAnsi="Cambria" w:cs="Arial"/>
          <w:color w:val="000000"/>
        </w:rPr>
        <w:t xml:space="preserve">  </w:t>
      </w:r>
    </w:p>
    <w:p w14:paraId="212F0788" w14:textId="77777777" w:rsidR="00C95690" w:rsidRDefault="00C95690" w:rsidP="00C95690">
      <w:pPr>
        <w:ind w:firstLine="720"/>
        <w:textAlignment w:val="baseline"/>
        <w:rPr>
          <w:rFonts w:ascii="Cambria" w:hAnsi="Cambria" w:cs="Arial"/>
          <w:color w:val="000000"/>
        </w:rPr>
      </w:pPr>
    </w:p>
    <w:p w14:paraId="2569BAC9" w14:textId="4434C914" w:rsidR="00AA010C" w:rsidRDefault="00311E6F" w:rsidP="00756E53">
      <w:pPr>
        <w:textAlignment w:val="baseline"/>
        <w:rPr>
          <w:rFonts w:ascii="Cambria" w:hAnsi="Cambria" w:cs="Arial"/>
          <w:color w:val="000000"/>
        </w:rPr>
      </w:pPr>
      <w:r>
        <w:rPr>
          <w:rFonts w:ascii="Cambria" w:hAnsi="Cambria" w:cs="Arial"/>
          <w:color w:val="000000"/>
        </w:rPr>
        <w:t xml:space="preserve">While </w:t>
      </w:r>
      <w:r w:rsidR="006E1CD2">
        <w:rPr>
          <w:rFonts w:ascii="Cambria" w:hAnsi="Cambria" w:cs="Arial"/>
          <w:color w:val="000000"/>
        </w:rPr>
        <w:t>branding campaigns</w:t>
      </w:r>
      <w:r w:rsidR="00AD5E5B">
        <w:rPr>
          <w:rFonts w:ascii="Cambria" w:hAnsi="Cambria" w:cs="Arial"/>
          <w:color w:val="000000"/>
        </w:rPr>
        <w:t xml:space="preserve"> are often the focus</w:t>
      </w:r>
      <w:r w:rsidR="006E1CD2">
        <w:rPr>
          <w:rFonts w:ascii="Cambria" w:hAnsi="Cambria" w:cs="Arial"/>
          <w:color w:val="000000"/>
        </w:rPr>
        <w:t>,</w:t>
      </w:r>
      <w:r>
        <w:rPr>
          <w:rFonts w:ascii="Cambria" w:hAnsi="Cambria" w:cs="Arial"/>
          <w:color w:val="000000"/>
        </w:rPr>
        <w:t xml:space="preserve"> there is a more straightforward way to appeal to international students: by ensuring that those who study in Canada truly experience a</w:t>
      </w:r>
      <w:r w:rsidR="00A84BF4">
        <w:rPr>
          <w:rFonts w:ascii="Cambria" w:hAnsi="Cambria" w:cs="Arial"/>
          <w:color w:val="000000"/>
        </w:rPr>
        <w:t>n</w:t>
      </w:r>
      <w:r>
        <w:rPr>
          <w:rFonts w:ascii="Cambria" w:hAnsi="Cambria" w:cs="Arial"/>
          <w:color w:val="000000"/>
        </w:rPr>
        <w:t xml:space="preserve"> education</w:t>
      </w:r>
      <w:r w:rsidR="00A84BF4">
        <w:rPr>
          <w:rFonts w:ascii="Cambria" w:hAnsi="Cambria" w:cs="Arial"/>
          <w:color w:val="000000"/>
        </w:rPr>
        <w:t xml:space="preserve"> of the highest quality</w:t>
      </w:r>
      <w:r>
        <w:rPr>
          <w:rFonts w:ascii="Cambria" w:hAnsi="Cambria" w:cs="Arial"/>
          <w:color w:val="000000"/>
        </w:rPr>
        <w:t xml:space="preserve"> in a welcoming</w:t>
      </w:r>
      <w:r w:rsidR="00A84BF4">
        <w:rPr>
          <w:rFonts w:ascii="Cambria" w:hAnsi="Cambria" w:cs="Arial"/>
          <w:color w:val="000000"/>
        </w:rPr>
        <w:t>,</w:t>
      </w:r>
      <w:r>
        <w:rPr>
          <w:rFonts w:ascii="Cambria" w:hAnsi="Cambria" w:cs="Arial"/>
          <w:color w:val="000000"/>
        </w:rPr>
        <w:t xml:space="preserve"> supportive</w:t>
      </w:r>
      <w:r w:rsidR="00A84BF4">
        <w:rPr>
          <w:rFonts w:ascii="Cambria" w:hAnsi="Cambria" w:cs="Arial"/>
          <w:color w:val="000000"/>
        </w:rPr>
        <w:t xml:space="preserve"> and inclusive</w:t>
      </w:r>
      <w:r>
        <w:rPr>
          <w:rFonts w:ascii="Cambria" w:hAnsi="Cambria" w:cs="Arial"/>
          <w:color w:val="000000"/>
        </w:rPr>
        <w:t xml:space="preserve"> environment</w:t>
      </w:r>
      <w:r w:rsidR="00516C3A">
        <w:rPr>
          <w:rFonts w:ascii="Cambria" w:hAnsi="Cambria" w:cs="Arial"/>
          <w:color w:val="000000"/>
        </w:rPr>
        <w:t xml:space="preserve"> </w:t>
      </w:r>
      <w:r w:rsidR="006C0B16">
        <w:rPr>
          <w:rFonts w:ascii="Cambria" w:hAnsi="Cambria" w:cs="Arial"/>
          <w:color w:val="000000"/>
        </w:rPr>
        <w:t>wherein</w:t>
      </w:r>
      <w:r w:rsidR="00516C3A">
        <w:rPr>
          <w:rFonts w:ascii="Cambria" w:hAnsi="Cambria" w:cs="Arial"/>
          <w:color w:val="000000"/>
        </w:rPr>
        <w:t xml:space="preserve"> they are fully appreciated and valued</w:t>
      </w:r>
      <w:r>
        <w:rPr>
          <w:rFonts w:ascii="Cambria" w:hAnsi="Cambria" w:cs="Arial"/>
          <w:color w:val="000000"/>
        </w:rPr>
        <w:t>.</w:t>
      </w:r>
      <w:r w:rsidR="006E1CD2">
        <w:rPr>
          <w:rFonts w:ascii="Cambria" w:hAnsi="Cambria" w:cs="Arial"/>
          <w:color w:val="000000"/>
        </w:rPr>
        <w:t xml:space="preserve"> </w:t>
      </w:r>
      <w:r w:rsidR="006B2532">
        <w:rPr>
          <w:rFonts w:ascii="Cambria" w:hAnsi="Cambria" w:cs="Arial"/>
          <w:color w:val="000000"/>
        </w:rPr>
        <w:t>Post-secondary institutions have a responsibility to deliver a quality</w:t>
      </w:r>
      <w:r>
        <w:rPr>
          <w:rFonts w:ascii="Cambria" w:hAnsi="Cambria" w:cs="Arial"/>
          <w:color w:val="000000"/>
        </w:rPr>
        <w:t xml:space="preserve"> and innovative academic experience</w:t>
      </w:r>
      <w:r w:rsidR="006B2532">
        <w:rPr>
          <w:rFonts w:ascii="Cambria" w:hAnsi="Cambria" w:cs="Arial"/>
          <w:color w:val="000000"/>
        </w:rPr>
        <w:t xml:space="preserve"> to all their students,</w:t>
      </w:r>
      <w:r w:rsidR="00C06B5C">
        <w:rPr>
          <w:rFonts w:ascii="Cambria" w:hAnsi="Cambria" w:cs="Arial"/>
          <w:color w:val="000000"/>
        </w:rPr>
        <w:t xml:space="preserve"> includ</w:t>
      </w:r>
      <w:r>
        <w:rPr>
          <w:rFonts w:ascii="Cambria" w:hAnsi="Cambria" w:cs="Arial"/>
          <w:color w:val="000000"/>
        </w:rPr>
        <w:t>ing the</w:t>
      </w:r>
      <w:r w:rsidR="00C06B5C">
        <w:rPr>
          <w:rFonts w:ascii="Cambria" w:hAnsi="Cambria" w:cs="Arial"/>
          <w:color w:val="000000"/>
        </w:rPr>
        <w:t xml:space="preserve"> </w:t>
      </w:r>
      <w:r>
        <w:rPr>
          <w:rFonts w:ascii="Cambria" w:hAnsi="Cambria" w:cs="Arial"/>
          <w:color w:val="000000"/>
        </w:rPr>
        <w:t>significant</w:t>
      </w:r>
      <w:r w:rsidR="00C06B5C">
        <w:rPr>
          <w:rFonts w:ascii="Cambria" w:hAnsi="Cambria" w:cs="Arial"/>
          <w:color w:val="000000"/>
        </w:rPr>
        <w:t xml:space="preserve"> </w:t>
      </w:r>
      <w:r w:rsidR="00596A15">
        <w:rPr>
          <w:rFonts w:ascii="Cambria" w:hAnsi="Cambria" w:cs="Arial"/>
          <w:color w:val="000000"/>
        </w:rPr>
        <w:t>numbers</w:t>
      </w:r>
      <w:r w:rsidR="00C06B5C">
        <w:rPr>
          <w:rFonts w:ascii="Cambria" w:hAnsi="Cambria" w:cs="Arial"/>
          <w:color w:val="000000"/>
        </w:rPr>
        <w:t xml:space="preserve"> of international students</w:t>
      </w:r>
      <w:r>
        <w:rPr>
          <w:rFonts w:ascii="Cambria" w:hAnsi="Cambria" w:cs="Arial"/>
          <w:color w:val="000000"/>
        </w:rPr>
        <w:t xml:space="preserve"> pursuing studies on campuses across Canada</w:t>
      </w:r>
      <w:r w:rsidR="00C06B5C">
        <w:rPr>
          <w:rFonts w:ascii="Cambria" w:hAnsi="Cambria" w:cs="Arial"/>
          <w:color w:val="000000"/>
        </w:rPr>
        <w:t xml:space="preserve">. </w:t>
      </w:r>
      <w:r>
        <w:rPr>
          <w:rFonts w:ascii="Cambria" w:hAnsi="Cambria" w:cs="Arial"/>
          <w:color w:val="000000"/>
        </w:rPr>
        <w:t>I</w:t>
      </w:r>
      <w:r w:rsidR="00C06B5C">
        <w:rPr>
          <w:rFonts w:ascii="Cambria" w:hAnsi="Cambria" w:cs="Arial"/>
          <w:color w:val="000000"/>
        </w:rPr>
        <w:t xml:space="preserve">n </w:t>
      </w:r>
      <w:r w:rsidR="00F266D2">
        <w:rPr>
          <w:rFonts w:ascii="Cambria" w:hAnsi="Cambria" w:cs="Arial"/>
          <w:color w:val="000000"/>
        </w:rPr>
        <w:t xml:space="preserve">2015, there were 353,000 </w:t>
      </w:r>
      <w:r w:rsidR="0068134C">
        <w:rPr>
          <w:rFonts w:ascii="Cambria" w:hAnsi="Cambria" w:cs="Arial"/>
          <w:color w:val="000000"/>
        </w:rPr>
        <w:t xml:space="preserve">international students studying in Canada. </w:t>
      </w:r>
      <w:r w:rsidR="0068134C">
        <w:rPr>
          <w:rStyle w:val="FootnoteReference"/>
          <w:rFonts w:ascii="Cambria" w:hAnsi="Cambria" w:cs="Arial"/>
          <w:color w:val="000000"/>
        </w:rPr>
        <w:footnoteReference w:id="23"/>
      </w:r>
      <w:r w:rsidR="006E1CD2">
        <w:rPr>
          <w:rFonts w:ascii="Cambria" w:hAnsi="Cambria" w:cs="Arial"/>
          <w:color w:val="000000"/>
        </w:rPr>
        <w:t>Despite th</w:t>
      </w:r>
      <w:r>
        <w:rPr>
          <w:rFonts w:ascii="Cambria" w:hAnsi="Cambria" w:cs="Arial"/>
          <w:color w:val="000000"/>
        </w:rPr>
        <w:t xml:space="preserve">ese numbers, the tuition they pay, and the </w:t>
      </w:r>
      <w:r w:rsidR="00783BE6">
        <w:rPr>
          <w:rFonts w:ascii="Cambria" w:hAnsi="Cambria" w:cs="Arial"/>
          <w:color w:val="000000"/>
        </w:rPr>
        <w:t>myriad</w:t>
      </w:r>
      <w:r>
        <w:rPr>
          <w:rFonts w:ascii="Cambria" w:hAnsi="Cambria" w:cs="Arial"/>
          <w:color w:val="000000"/>
        </w:rPr>
        <w:t xml:space="preserve"> contributions they make</w:t>
      </w:r>
      <w:r w:rsidR="00783BE6">
        <w:rPr>
          <w:rFonts w:ascii="Cambria" w:hAnsi="Cambria" w:cs="Arial"/>
          <w:color w:val="000000"/>
        </w:rPr>
        <w:t xml:space="preserve"> to their campuses and communities</w:t>
      </w:r>
      <w:r>
        <w:rPr>
          <w:rFonts w:ascii="Cambria" w:hAnsi="Cambria" w:cs="Arial"/>
          <w:color w:val="000000"/>
        </w:rPr>
        <w:t xml:space="preserve">, international students encounter </w:t>
      </w:r>
      <w:r w:rsidR="006E1CD2">
        <w:rPr>
          <w:rFonts w:ascii="Cambria" w:hAnsi="Cambria" w:cs="Arial"/>
          <w:color w:val="000000"/>
        </w:rPr>
        <w:t xml:space="preserve">concerning </w:t>
      </w:r>
      <w:r w:rsidR="00342D41">
        <w:rPr>
          <w:rFonts w:ascii="Cambria" w:hAnsi="Cambria" w:cs="Arial"/>
          <w:color w:val="000000"/>
        </w:rPr>
        <w:t>problems</w:t>
      </w:r>
      <w:r w:rsidR="006E1CD2">
        <w:rPr>
          <w:rFonts w:ascii="Cambria" w:hAnsi="Cambria" w:cs="Arial"/>
          <w:color w:val="000000"/>
        </w:rPr>
        <w:t xml:space="preserve"> </w:t>
      </w:r>
      <w:r w:rsidR="00AF6DF5">
        <w:rPr>
          <w:rFonts w:ascii="Cambria" w:hAnsi="Cambria" w:cs="Arial"/>
          <w:color w:val="000000"/>
        </w:rPr>
        <w:t>while studying</w:t>
      </w:r>
      <w:r>
        <w:rPr>
          <w:rFonts w:ascii="Cambria" w:hAnsi="Cambria" w:cs="Arial"/>
          <w:color w:val="000000"/>
        </w:rPr>
        <w:t xml:space="preserve"> in Canada.</w:t>
      </w:r>
      <w:r w:rsidR="006E1CD2">
        <w:rPr>
          <w:rFonts w:ascii="Cambria" w:hAnsi="Cambria" w:cs="Arial"/>
          <w:color w:val="000000"/>
        </w:rPr>
        <w:t xml:space="preserve"> </w:t>
      </w:r>
    </w:p>
    <w:p w14:paraId="4506A2D1" w14:textId="77777777" w:rsidR="00C95690" w:rsidRDefault="00C95690" w:rsidP="001146D5">
      <w:pPr>
        <w:textAlignment w:val="baseline"/>
        <w:rPr>
          <w:rFonts w:ascii="Cambria" w:hAnsi="Cambria" w:cs="Arial"/>
          <w:color w:val="000000"/>
        </w:rPr>
      </w:pPr>
    </w:p>
    <w:p w14:paraId="5CD7189A" w14:textId="7336E87D" w:rsidR="00FD0A11" w:rsidRDefault="001146D5" w:rsidP="009F1093">
      <w:pPr>
        <w:textAlignment w:val="baseline"/>
        <w:rPr>
          <w:rFonts w:ascii="Cambria" w:hAnsi="Cambria" w:cs="Arial"/>
          <w:color w:val="000000"/>
        </w:rPr>
      </w:pPr>
      <w:r w:rsidRPr="006E23E3">
        <w:rPr>
          <w:rFonts w:ascii="Cambria" w:hAnsi="Cambria" w:cs="Arial"/>
          <w:color w:val="000000"/>
        </w:rPr>
        <w:t xml:space="preserve">As the numbers of international students </w:t>
      </w:r>
      <w:r w:rsidR="00AF6DF5">
        <w:rPr>
          <w:rFonts w:ascii="Cambria" w:hAnsi="Cambria" w:cs="Arial"/>
          <w:color w:val="000000"/>
        </w:rPr>
        <w:t xml:space="preserve">in Canada have </w:t>
      </w:r>
      <w:r w:rsidRPr="006E23E3">
        <w:rPr>
          <w:rFonts w:ascii="Cambria" w:hAnsi="Cambria" w:cs="Arial"/>
          <w:color w:val="000000"/>
        </w:rPr>
        <w:t>grow</w:t>
      </w:r>
      <w:r w:rsidR="00AF6DF5">
        <w:rPr>
          <w:rFonts w:ascii="Cambria" w:hAnsi="Cambria" w:cs="Arial"/>
          <w:color w:val="000000"/>
        </w:rPr>
        <w:t>n</w:t>
      </w:r>
      <w:r w:rsidRPr="006E23E3">
        <w:rPr>
          <w:rFonts w:ascii="Cambria" w:hAnsi="Cambria" w:cs="Arial"/>
          <w:color w:val="000000"/>
        </w:rPr>
        <w:t xml:space="preserve">, concerns </w:t>
      </w:r>
      <w:r w:rsidR="00AF6DF5">
        <w:rPr>
          <w:rFonts w:ascii="Cambria" w:hAnsi="Cambria" w:cs="Arial"/>
          <w:color w:val="000000"/>
        </w:rPr>
        <w:t xml:space="preserve">have </w:t>
      </w:r>
      <w:r w:rsidRPr="006E23E3">
        <w:rPr>
          <w:rFonts w:ascii="Cambria" w:hAnsi="Cambria" w:cs="Arial"/>
          <w:color w:val="000000"/>
        </w:rPr>
        <w:t>arise</w:t>
      </w:r>
      <w:r w:rsidR="00AF6DF5">
        <w:rPr>
          <w:rFonts w:ascii="Cambria" w:hAnsi="Cambria" w:cs="Arial"/>
          <w:color w:val="000000"/>
        </w:rPr>
        <w:t>n</w:t>
      </w:r>
      <w:r w:rsidRPr="006E23E3">
        <w:rPr>
          <w:rFonts w:ascii="Cambria" w:hAnsi="Cambria" w:cs="Arial"/>
          <w:color w:val="000000"/>
        </w:rPr>
        <w:t xml:space="preserve"> that the goal of improving Canada’s rank as a destination for post-secondary education is less about the</w:t>
      </w:r>
      <w:r w:rsidR="007F61D4">
        <w:rPr>
          <w:rFonts w:ascii="Cambria" w:hAnsi="Cambria" w:cs="Arial"/>
          <w:color w:val="000000"/>
        </w:rPr>
        <w:t xml:space="preserve"> intrinsic</w:t>
      </w:r>
      <w:r w:rsidR="00AF6DF5">
        <w:rPr>
          <w:rFonts w:ascii="Cambria" w:hAnsi="Cambria" w:cs="Arial"/>
          <w:color w:val="000000"/>
        </w:rPr>
        <w:t xml:space="preserve"> </w:t>
      </w:r>
      <w:r w:rsidRPr="006E23E3">
        <w:rPr>
          <w:rFonts w:ascii="Cambria" w:hAnsi="Cambria" w:cs="Arial"/>
          <w:color w:val="000000"/>
        </w:rPr>
        <w:t xml:space="preserve">value of attracting more diverse perspectives and improving connectivity than it is about </w:t>
      </w:r>
      <w:r w:rsidR="00385C59" w:rsidRPr="006E23E3">
        <w:rPr>
          <w:rFonts w:ascii="Cambria" w:hAnsi="Cambria" w:cs="Arial"/>
          <w:color w:val="000000"/>
        </w:rPr>
        <w:t xml:space="preserve">the </w:t>
      </w:r>
      <w:r w:rsidRPr="006E23E3">
        <w:rPr>
          <w:rFonts w:ascii="Cambria" w:hAnsi="Cambria" w:cs="Arial"/>
          <w:color w:val="000000"/>
        </w:rPr>
        <w:t>tuition</w:t>
      </w:r>
      <w:r w:rsidR="00385C59" w:rsidRPr="006E23E3">
        <w:rPr>
          <w:rFonts w:ascii="Cambria" w:hAnsi="Cambria" w:cs="Arial"/>
          <w:color w:val="000000"/>
        </w:rPr>
        <w:t xml:space="preserve"> international students pay</w:t>
      </w:r>
      <w:r w:rsidRPr="006E23E3">
        <w:rPr>
          <w:rFonts w:ascii="Cambria" w:hAnsi="Cambria" w:cs="Arial"/>
          <w:color w:val="000000"/>
        </w:rPr>
        <w:t>.</w:t>
      </w:r>
      <w:r w:rsidR="00DE54BA" w:rsidRPr="006E23E3">
        <w:rPr>
          <w:rFonts w:ascii="Cambria" w:hAnsi="Cambria" w:cs="Arial"/>
          <w:color w:val="000000"/>
        </w:rPr>
        <w:t xml:space="preserve"> Tuition fees for all post-secondary students have risen in recent </w:t>
      </w:r>
      <w:r w:rsidR="00BC231E">
        <w:rPr>
          <w:rFonts w:ascii="Cambria" w:hAnsi="Cambria" w:cs="Arial"/>
          <w:color w:val="000000"/>
        </w:rPr>
        <w:t>decades</w:t>
      </w:r>
      <w:r w:rsidR="005777AA" w:rsidRPr="006E23E3">
        <w:rPr>
          <w:rFonts w:ascii="Cambria" w:hAnsi="Cambria" w:cs="Arial"/>
          <w:color w:val="000000"/>
        </w:rPr>
        <w:t xml:space="preserve"> across the board</w:t>
      </w:r>
      <w:r w:rsidR="00DE54BA" w:rsidRPr="006E23E3">
        <w:rPr>
          <w:rFonts w:ascii="Cambria" w:hAnsi="Cambria" w:cs="Arial"/>
          <w:color w:val="000000"/>
        </w:rPr>
        <w:t xml:space="preserve">, and this is particularly true for international students. The Ontario </w:t>
      </w:r>
      <w:r w:rsidR="00DE54BA" w:rsidRPr="006E23E3">
        <w:rPr>
          <w:rFonts w:ascii="Cambria" w:hAnsi="Cambria" w:cs="Arial"/>
          <w:color w:val="000000"/>
        </w:rPr>
        <w:lastRenderedPageBreak/>
        <w:t>Undergraduate Student Alliance</w:t>
      </w:r>
      <w:r w:rsidR="0035294D">
        <w:rPr>
          <w:rFonts w:ascii="Cambria" w:hAnsi="Cambria" w:cs="Arial"/>
          <w:color w:val="000000"/>
        </w:rPr>
        <w:t xml:space="preserve"> (OUSA)</w:t>
      </w:r>
      <w:r w:rsidR="00DE54BA" w:rsidRPr="006E23E3">
        <w:rPr>
          <w:rFonts w:ascii="Cambria" w:hAnsi="Cambria" w:cs="Arial"/>
          <w:color w:val="000000"/>
        </w:rPr>
        <w:t xml:space="preserve"> has </w:t>
      </w:r>
      <w:r w:rsidR="00B116A2" w:rsidRPr="006E23E3">
        <w:rPr>
          <w:rFonts w:ascii="Cambria" w:hAnsi="Cambria" w:cs="Arial"/>
          <w:color w:val="000000"/>
        </w:rPr>
        <w:t>expressed it</w:t>
      </w:r>
      <w:r w:rsidR="004F7E37" w:rsidRPr="006E23E3">
        <w:rPr>
          <w:rFonts w:ascii="Cambria" w:hAnsi="Cambria" w:cs="Arial"/>
          <w:color w:val="000000"/>
        </w:rPr>
        <w:t>s</w:t>
      </w:r>
      <w:r w:rsidR="00B116A2" w:rsidRPr="006E23E3">
        <w:rPr>
          <w:rFonts w:ascii="Cambria" w:hAnsi="Cambria" w:cs="Arial"/>
          <w:color w:val="000000"/>
        </w:rPr>
        <w:t xml:space="preserve"> concern </w:t>
      </w:r>
      <w:r w:rsidR="005777AA" w:rsidRPr="006E23E3">
        <w:rPr>
          <w:rFonts w:ascii="Cambria" w:hAnsi="Cambria" w:cs="Arial"/>
          <w:color w:val="000000"/>
        </w:rPr>
        <w:t>“</w:t>
      </w:r>
      <w:r w:rsidR="00DE54BA" w:rsidRPr="006E23E3">
        <w:rPr>
          <w:rFonts w:ascii="Cambria" w:hAnsi="Cambria" w:cs="Arial"/>
          <w:color w:val="000000"/>
        </w:rPr>
        <w:t>that international students are being used to compensate for funding gaps in other areas.”</w:t>
      </w:r>
      <w:r w:rsidR="00DE54BA" w:rsidRPr="006E23E3">
        <w:rPr>
          <w:rStyle w:val="FootnoteReference"/>
          <w:rFonts w:ascii="Cambria" w:hAnsi="Cambria" w:cs="Arial"/>
          <w:color w:val="000000"/>
        </w:rPr>
        <w:footnoteReference w:id="24"/>
      </w:r>
      <w:r w:rsidR="00DE54BA" w:rsidRPr="006E23E3">
        <w:rPr>
          <w:rFonts w:ascii="Cambria" w:hAnsi="Cambria" w:cs="Arial"/>
          <w:color w:val="000000"/>
        </w:rPr>
        <w:t xml:space="preserve"> </w:t>
      </w:r>
      <w:r w:rsidRPr="006E23E3">
        <w:rPr>
          <w:rFonts w:ascii="Cambria" w:hAnsi="Cambria" w:cs="Arial"/>
          <w:color w:val="000000"/>
        </w:rPr>
        <w:t xml:space="preserve"> </w:t>
      </w:r>
      <w:r w:rsidR="00BB443D" w:rsidRPr="006E23E3">
        <w:rPr>
          <w:rFonts w:ascii="Cambria" w:hAnsi="Cambria" w:cs="Arial"/>
          <w:color w:val="000000"/>
        </w:rPr>
        <w:t>F</w:t>
      </w:r>
      <w:r w:rsidR="007E2898" w:rsidRPr="006E23E3">
        <w:rPr>
          <w:rFonts w:ascii="Cambria" w:hAnsi="Cambria" w:cs="Arial"/>
          <w:color w:val="000000"/>
        </w:rPr>
        <w:t xml:space="preserve">ederal funding for post-secondary education has declined </w:t>
      </w:r>
      <w:r w:rsidR="0026569E" w:rsidRPr="006E23E3">
        <w:rPr>
          <w:rFonts w:ascii="Cambria" w:hAnsi="Cambria" w:cs="Arial"/>
          <w:color w:val="000000"/>
        </w:rPr>
        <w:t>in recent years</w:t>
      </w:r>
      <w:r w:rsidR="003C0CF7">
        <w:rPr>
          <w:rFonts w:ascii="Cambria" w:hAnsi="Cambria" w:cs="Arial"/>
          <w:color w:val="000000"/>
        </w:rPr>
        <w:t>, and</w:t>
      </w:r>
      <w:r w:rsidR="0026569E" w:rsidRPr="006E23E3">
        <w:rPr>
          <w:rFonts w:ascii="Cambria" w:hAnsi="Cambria" w:cs="Arial"/>
          <w:color w:val="000000"/>
        </w:rPr>
        <w:t xml:space="preserve"> </w:t>
      </w:r>
      <w:r w:rsidR="00773910" w:rsidRPr="006E23E3">
        <w:rPr>
          <w:rFonts w:ascii="Cambria" w:hAnsi="Cambria" w:cs="Arial"/>
          <w:color w:val="000000"/>
        </w:rPr>
        <w:t>post-secondary i</w:t>
      </w:r>
      <w:r w:rsidR="00ED6128" w:rsidRPr="006E23E3">
        <w:rPr>
          <w:rFonts w:ascii="Cambria" w:hAnsi="Cambria" w:cs="Arial"/>
          <w:color w:val="000000"/>
        </w:rPr>
        <w:t>nstitutions have</w:t>
      </w:r>
      <w:r w:rsidR="003C0CF7">
        <w:rPr>
          <w:rFonts w:ascii="Cambria" w:hAnsi="Cambria" w:cs="Arial"/>
          <w:color w:val="000000"/>
        </w:rPr>
        <w:t xml:space="preserve"> correspondingly</w:t>
      </w:r>
      <w:r w:rsidR="00ED6128" w:rsidRPr="006E23E3">
        <w:rPr>
          <w:rFonts w:ascii="Cambria" w:hAnsi="Cambria" w:cs="Arial"/>
          <w:color w:val="000000"/>
        </w:rPr>
        <w:t xml:space="preserve"> increased the proportion of their </w:t>
      </w:r>
      <w:r w:rsidR="00773910" w:rsidRPr="006E23E3">
        <w:rPr>
          <w:rFonts w:ascii="Cambria" w:hAnsi="Cambria" w:cs="Arial"/>
          <w:color w:val="000000"/>
        </w:rPr>
        <w:t xml:space="preserve">revenues </w:t>
      </w:r>
      <w:r w:rsidR="00ED6128" w:rsidRPr="006E23E3">
        <w:rPr>
          <w:rFonts w:ascii="Cambria" w:hAnsi="Cambria" w:cs="Arial"/>
          <w:color w:val="000000"/>
        </w:rPr>
        <w:t xml:space="preserve">coming </w:t>
      </w:r>
      <w:r w:rsidR="00773910" w:rsidRPr="006E23E3">
        <w:rPr>
          <w:rFonts w:ascii="Cambria" w:hAnsi="Cambria" w:cs="Arial"/>
          <w:color w:val="000000"/>
        </w:rPr>
        <w:t>from tuition</w:t>
      </w:r>
      <w:r w:rsidR="00ED6128" w:rsidRPr="006E23E3">
        <w:rPr>
          <w:rFonts w:ascii="Cambria" w:hAnsi="Cambria" w:cs="Arial"/>
          <w:color w:val="000000"/>
        </w:rPr>
        <w:t>.</w:t>
      </w:r>
      <w:r w:rsidR="00ED6128" w:rsidRPr="006E23E3">
        <w:rPr>
          <w:rStyle w:val="FootnoteReference"/>
          <w:rFonts w:ascii="Cambria" w:hAnsi="Cambria" w:cs="Arial"/>
          <w:color w:val="000000"/>
        </w:rPr>
        <w:footnoteReference w:id="25"/>
      </w:r>
      <w:r w:rsidR="00ED6128" w:rsidRPr="006E23E3">
        <w:rPr>
          <w:rFonts w:ascii="Cambria" w:hAnsi="Cambria" w:cs="Arial"/>
          <w:color w:val="000000"/>
        </w:rPr>
        <w:t xml:space="preserve"> </w:t>
      </w:r>
    </w:p>
    <w:p w14:paraId="68F3DFAD" w14:textId="77777777" w:rsidR="00FD0A11" w:rsidRDefault="00FD0A11" w:rsidP="009F1093">
      <w:pPr>
        <w:textAlignment w:val="baseline"/>
        <w:rPr>
          <w:rFonts w:ascii="Cambria" w:hAnsi="Cambria" w:cs="Arial"/>
          <w:color w:val="000000"/>
        </w:rPr>
      </w:pPr>
    </w:p>
    <w:p w14:paraId="23A44B81" w14:textId="553B08C1" w:rsidR="001146D5" w:rsidRDefault="00111DF5" w:rsidP="009F1093">
      <w:pPr>
        <w:textAlignment w:val="baseline"/>
        <w:rPr>
          <w:rFonts w:ascii="Cambria" w:hAnsi="Cambria" w:cs="Arial"/>
          <w:color w:val="000000"/>
        </w:rPr>
      </w:pPr>
      <w:r w:rsidRPr="006E23E3">
        <w:rPr>
          <w:rFonts w:ascii="Cambria" w:hAnsi="Cambria" w:cs="Arial"/>
          <w:color w:val="000000"/>
        </w:rPr>
        <w:t>As a federally focused organization,</w:t>
      </w:r>
      <w:r w:rsidR="009F1093" w:rsidRPr="006E23E3">
        <w:rPr>
          <w:rFonts w:ascii="Cambria" w:hAnsi="Cambria" w:cs="Arial"/>
          <w:color w:val="000000"/>
        </w:rPr>
        <w:t xml:space="preserve"> </w:t>
      </w:r>
      <w:r w:rsidR="00B96E75" w:rsidRPr="006E23E3">
        <w:rPr>
          <w:rFonts w:ascii="Cambria" w:hAnsi="Cambria" w:cs="Arial"/>
          <w:color w:val="000000"/>
        </w:rPr>
        <w:t>CASA</w:t>
      </w:r>
      <w:r w:rsidR="007E2898" w:rsidRPr="006E23E3">
        <w:rPr>
          <w:rFonts w:ascii="Cambria" w:hAnsi="Cambria" w:cs="Arial"/>
          <w:color w:val="000000"/>
        </w:rPr>
        <w:t xml:space="preserve"> advocates for </w:t>
      </w:r>
      <w:r w:rsidR="00AC20C6" w:rsidRPr="006E23E3">
        <w:rPr>
          <w:rFonts w:ascii="Cambria" w:hAnsi="Cambria" w:cs="Arial"/>
          <w:color w:val="000000"/>
        </w:rPr>
        <w:t>increasing and earmarking core funding for post-secondary institutions</w:t>
      </w:r>
      <w:r w:rsidR="00E97B2B">
        <w:rPr>
          <w:rFonts w:ascii="Cambria" w:hAnsi="Cambria" w:cs="Arial"/>
          <w:color w:val="000000"/>
        </w:rPr>
        <w:t xml:space="preserve"> through the establishment of a</w:t>
      </w:r>
      <w:r w:rsidR="007E2898" w:rsidRPr="006E23E3">
        <w:rPr>
          <w:rFonts w:ascii="Cambria" w:hAnsi="Cambria" w:cs="Arial"/>
          <w:color w:val="000000"/>
        </w:rPr>
        <w:t xml:space="preserve"> dedicated, independent</w:t>
      </w:r>
      <w:r w:rsidR="009D4FF7" w:rsidRPr="006E23E3">
        <w:rPr>
          <w:rFonts w:ascii="Cambria" w:hAnsi="Cambria" w:cs="Arial"/>
          <w:color w:val="000000"/>
        </w:rPr>
        <w:t xml:space="preserve"> Canada Education Transfer</w:t>
      </w:r>
      <w:r w:rsidR="00B96E75" w:rsidRPr="006E23E3">
        <w:rPr>
          <w:rFonts w:ascii="Cambria" w:hAnsi="Cambria" w:cs="Arial"/>
          <w:color w:val="000000"/>
        </w:rPr>
        <w:t xml:space="preserve"> from the federal to provincial governments</w:t>
      </w:r>
      <w:r w:rsidR="00D33239" w:rsidRPr="006E23E3">
        <w:rPr>
          <w:rFonts w:ascii="Cambria" w:hAnsi="Cambria" w:cs="Arial"/>
          <w:color w:val="000000"/>
        </w:rPr>
        <w:t xml:space="preserve">. </w:t>
      </w:r>
      <w:r w:rsidR="00104E3C">
        <w:rPr>
          <w:rFonts w:ascii="Cambria" w:hAnsi="Cambria" w:cs="Arial"/>
          <w:color w:val="000000"/>
        </w:rPr>
        <w:t xml:space="preserve">Post-secondary </w:t>
      </w:r>
      <w:r w:rsidR="00703F5F">
        <w:rPr>
          <w:rFonts w:ascii="Cambria" w:hAnsi="Cambria" w:cs="Arial"/>
          <w:color w:val="000000"/>
        </w:rPr>
        <w:t>institutions d</w:t>
      </w:r>
      <w:r w:rsidR="00210598">
        <w:rPr>
          <w:rFonts w:ascii="Cambria" w:hAnsi="Cambria" w:cs="Arial"/>
          <w:color w:val="000000"/>
        </w:rPr>
        <w:t>epending increasingly on tuition while public funding declines</w:t>
      </w:r>
      <w:r w:rsidR="00104E3C">
        <w:rPr>
          <w:rFonts w:ascii="Cambria" w:hAnsi="Cambria" w:cs="Arial"/>
          <w:color w:val="000000"/>
        </w:rPr>
        <w:t>,</w:t>
      </w:r>
      <w:r w:rsidR="00210598">
        <w:rPr>
          <w:rFonts w:ascii="Cambria" w:hAnsi="Cambria" w:cs="Arial"/>
          <w:color w:val="000000"/>
        </w:rPr>
        <w:t xml:space="preserve"> impacts the quality of education for all students. </w:t>
      </w:r>
      <w:r w:rsidR="00780048" w:rsidRPr="006E23E3">
        <w:rPr>
          <w:rFonts w:ascii="Cambria" w:hAnsi="Cambria" w:cs="Arial"/>
          <w:color w:val="000000"/>
        </w:rPr>
        <w:t xml:space="preserve">Other countries </w:t>
      </w:r>
      <w:r w:rsidR="00C65947" w:rsidRPr="006E23E3">
        <w:rPr>
          <w:rFonts w:ascii="Cambria" w:hAnsi="Cambria" w:cs="Arial"/>
          <w:color w:val="000000"/>
        </w:rPr>
        <w:t xml:space="preserve">who attract </w:t>
      </w:r>
      <w:r w:rsidR="00104E3C">
        <w:rPr>
          <w:rFonts w:ascii="Cambria" w:hAnsi="Cambria" w:cs="Arial"/>
          <w:color w:val="000000"/>
        </w:rPr>
        <w:t xml:space="preserve">a </w:t>
      </w:r>
      <w:r w:rsidR="00C65947" w:rsidRPr="006E23E3">
        <w:rPr>
          <w:rFonts w:ascii="Cambria" w:hAnsi="Cambria" w:cs="Arial"/>
          <w:color w:val="000000"/>
        </w:rPr>
        <w:t xml:space="preserve">significant number of international students have voiced concerns about </w:t>
      </w:r>
      <w:r w:rsidR="00435429">
        <w:rPr>
          <w:rFonts w:ascii="Cambria" w:hAnsi="Cambria" w:cs="Arial"/>
          <w:color w:val="000000"/>
        </w:rPr>
        <w:t>relying</w:t>
      </w:r>
      <w:r w:rsidR="00C65947" w:rsidRPr="006E23E3">
        <w:rPr>
          <w:rFonts w:ascii="Cambria" w:hAnsi="Cambria" w:cs="Arial"/>
          <w:color w:val="000000"/>
        </w:rPr>
        <w:t xml:space="preserve"> on the tuition they pay to cover broader institutional funding needs. As Universities UK report</w:t>
      </w:r>
      <w:r w:rsidR="00210598">
        <w:rPr>
          <w:rFonts w:ascii="Cambria" w:hAnsi="Cambria" w:cs="Arial"/>
          <w:color w:val="000000"/>
        </w:rPr>
        <w:t>s</w:t>
      </w:r>
      <w:r w:rsidR="00C65947" w:rsidRPr="006E23E3">
        <w:rPr>
          <w:rFonts w:ascii="Cambria" w:hAnsi="Cambria" w:cs="Arial"/>
          <w:color w:val="000000"/>
        </w:rPr>
        <w:t>, for example, “[t]he higher education</w:t>
      </w:r>
      <w:r w:rsidR="00210598">
        <w:rPr>
          <w:rFonts w:ascii="Cambria" w:hAnsi="Cambria" w:cs="Arial"/>
          <w:color w:val="000000"/>
        </w:rPr>
        <w:t xml:space="preserve"> sector</w:t>
      </w:r>
      <w:r w:rsidR="00C65947" w:rsidRPr="006E23E3">
        <w:rPr>
          <w:rFonts w:ascii="Cambria" w:hAnsi="Cambria" w:cs="Arial"/>
          <w:color w:val="000000"/>
        </w:rPr>
        <w:t xml:space="preserve"> as a whole now sources around one-eighth of its income from international students’ tuition fees. Stagnating or fluctuating demand from prospective students overseas can therefore leave institutions vulnerable or affect their ability to plan strategically in the long-term.”</w:t>
      </w:r>
      <w:r w:rsidR="00C65947" w:rsidRPr="006E23E3">
        <w:rPr>
          <w:rStyle w:val="FootnoteReference"/>
          <w:rFonts w:ascii="Cambria" w:hAnsi="Cambria" w:cs="Arial"/>
          <w:color w:val="000000"/>
        </w:rPr>
        <w:footnoteReference w:id="26"/>
      </w:r>
      <w:r w:rsidR="00780048">
        <w:rPr>
          <w:rFonts w:ascii="Cambria" w:hAnsi="Cambria" w:cs="Arial"/>
          <w:color w:val="000000"/>
        </w:rPr>
        <w:t xml:space="preserve"> </w:t>
      </w:r>
      <w:r w:rsidR="00290F40">
        <w:rPr>
          <w:rFonts w:ascii="Cambria" w:hAnsi="Cambria" w:cs="Arial"/>
          <w:color w:val="000000"/>
        </w:rPr>
        <w:t xml:space="preserve">While CASA’s federal focus means we do not </w:t>
      </w:r>
      <w:r w:rsidR="00B10061">
        <w:rPr>
          <w:rFonts w:ascii="Cambria" w:hAnsi="Cambria" w:cs="Arial"/>
          <w:color w:val="000000"/>
        </w:rPr>
        <w:t>advocate</w:t>
      </w:r>
      <w:r w:rsidR="00290F40">
        <w:rPr>
          <w:rFonts w:ascii="Cambria" w:hAnsi="Cambria" w:cs="Arial"/>
          <w:color w:val="000000"/>
        </w:rPr>
        <w:t xml:space="preserve"> specifically on tuition</w:t>
      </w:r>
      <w:r w:rsidR="009864DA">
        <w:rPr>
          <w:rFonts w:ascii="Cambria" w:hAnsi="Cambria" w:cs="Arial"/>
          <w:color w:val="000000"/>
        </w:rPr>
        <w:t xml:space="preserve"> levels</w:t>
      </w:r>
      <w:r w:rsidR="00290F40">
        <w:rPr>
          <w:rFonts w:ascii="Cambria" w:hAnsi="Cambria" w:cs="Arial"/>
          <w:color w:val="000000"/>
        </w:rPr>
        <w:t xml:space="preserve">, which is a provincial jurisdiction, </w:t>
      </w:r>
      <w:r w:rsidR="000848DF">
        <w:rPr>
          <w:rFonts w:ascii="Cambria" w:hAnsi="Cambria" w:cs="Arial"/>
          <w:color w:val="000000"/>
        </w:rPr>
        <w:t>CASA is concerned by</w:t>
      </w:r>
      <w:r w:rsidR="00290F40">
        <w:rPr>
          <w:rFonts w:ascii="Cambria" w:hAnsi="Cambria" w:cs="Arial"/>
          <w:color w:val="000000"/>
        </w:rPr>
        <w:t xml:space="preserve"> the </w:t>
      </w:r>
      <w:r w:rsidR="00853D40">
        <w:rPr>
          <w:rFonts w:ascii="Cambria" w:hAnsi="Cambria" w:cs="Arial"/>
          <w:color w:val="000000"/>
        </w:rPr>
        <w:t>significant increases to international student tuition</w:t>
      </w:r>
      <w:r w:rsidR="000848DF">
        <w:rPr>
          <w:rFonts w:ascii="Cambria" w:hAnsi="Cambria" w:cs="Arial"/>
          <w:color w:val="000000"/>
        </w:rPr>
        <w:t xml:space="preserve"> year over year,</w:t>
      </w:r>
      <w:r w:rsidR="00853D40">
        <w:rPr>
          <w:rFonts w:ascii="Cambria" w:hAnsi="Cambria" w:cs="Arial"/>
          <w:color w:val="000000"/>
        </w:rPr>
        <w:t xml:space="preserve"> and</w:t>
      </w:r>
      <w:r w:rsidR="009864DA">
        <w:rPr>
          <w:rFonts w:ascii="Cambria" w:hAnsi="Cambria" w:cs="Arial"/>
          <w:color w:val="000000"/>
        </w:rPr>
        <w:t xml:space="preserve"> especially</w:t>
      </w:r>
      <w:r w:rsidR="00853D40">
        <w:rPr>
          <w:rFonts w:ascii="Cambria" w:hAnsi="Cambria" w:cs="Arial"/>
          <w:color w:val="000000"/>
        </w:rPr>
        <w:t xml:space="preserve"> the unpredictability of </w:t>
      </w:r>
      <w:r w:rsidR="00C462EC">
        <w:rPr>
          <w:rFonts w:ascii="Cambria" w:hAnsi="Cambria" w:cs="Arial"/>
          <w:color w:val="000000"/>
        </w:rPr>
        <w:t xml:space="preserve">these </w:t>
      </w:r>
      <w:r w:rsidR="00853D40">
        <w:rPr>
          <w:rFonts w:ascii="Cambria" w:hAnsi="Cambria" w:cs="Arial"/>
          <w:color w:val="000000"/>
        </w:rPr>
        <w:t>increases</w:t>
      </w:r>
      <w:r w:rsidR="000B2B24">
        <w:rPr>
          <w:rFonts w:ascii="Cambria" w:hAnsi="Cambria" w:cs="Arial"/>
          <w:color w:val="000000"/>
        </w:rPr>
        <w:t xml:space="preserve"> and</w:t>
      </w:r>
      <w:r w:rsidR="00853D40">
        <w:rPr>
          <w:rFonts w:ascii="Cambria" w:hAnsi="Cambria" w:cs="Arial"/>
          <w:color w:val="000000"/>
        </w:rPr>
        <w:t xml:space="preserve"> </w:t>
      </w:r>
      <w:r w:rsidR="00C462EC">
        <w:rPr>
          <w:rFonts w:ascii="Cambria" w:hAnsi="Cambria" w:cs="Arial"/>
          <w:color w:val="000000"/>
        </w:rPr>
        <w:t>without a matching</w:t>
      </w:r>
      <w:r w:rsidR="00853D40">
        <w:rPr>
          <w:rFonts w:ascii="Cambria" w:hAnsi="Cambria" w:cs="Arial"/>
          <w:color w:val="000000"/>
        </w:rPr>
        <w:t xml:space="preserve"> focus on the quality of the educational experience.</w:t>
      </w:r>
    </w:p>
    <w:p w14:paraId="70F14769" w14:textId="77777777" w:rsidR="001146D5" w:rsidRDefault="001146D5" w:rsidP="001146D5">
      <w:pPr>
        <w:textAlignment w:val="baseline"/>
        <w:rPr>
          <w:rFonts w:ascii="Cambria" w:hAnsi="Cambria" w:cs="Arial"/>
          <w:color w:val="000000"/>
        </w:rPr>
      </w:pPr>
    </w:p>
    <w:p w14:paraId="5D253942" w14:textId="00638301" w:rsidR="00D34B2E" w:rsidRDefault="00561B09" w:rsidP="00D34B2E">
      <w:pPr>
        <w:textAlignment w:val="baseline"/>
        <w:rPr>
          <w:rFonts w:cs="Arial"/>
          <w:color w:val="000000"/>
        </w:rPr>
      </w:pPr>
      <w:r>
        <w:rPr>
          <w:rFonts w:ascii="Cambria" w:hAnsi="Cambria" w:cs="Arial"/>
          <w:color w:val="000000"/>
        </w:rPr>
        <w:t xml:space="preserve">Also concerning are the </w:t>
      </w:r>
      <w:r w:rsidR="0071542E">
        <w:rPr>
          <w:rFonts w:ascii="Cambria" w:hAnsi="Cambria" w:cs="Arial"/>
          <w:color w:val="000000"/>
        </w:rPr>
        <w:t xml:space="preserve">specific </w:t>
      </w:r>
      <w:r w:rsidR="00C95690">
        <w:rPr>
          <w:rFonts w:ascii="Cambria" w:hAnsi="Cambria" w:cs="Arial"/>
          <w:color w:val="000000"/>
        </w:rPr>
        <w:t xml:space="preserve">challenges </w:t>
      </w:r>
      <w:r w:rsidR="00E929B4">
        <w:rPr>
          <w:rFonts w:ascii="Cambria" w:hAnsi="Cambria" w:cs="Arial"/>
          <w:color w:val="000000"/>
        </w:rPr>
        <w:t>i</w:t>
      </w:r>
      <w:r>
        <w:rPr>
          <w:rFonts w:ascii="Cambria" w:hAnsi="Cambria" w:cs="Arial"/>
          <w:color w:val="000000"/>
        </w:rPr>
        <w:t xml:space="preserve">nternational students face </w:t>
      </w:r>
      <w:r w:rsidR="00C95690">
        <w:rPr>
          <w:rFonts w:ascii="Cambria" w:hAnsi="Cambria" w:cs="Arial"/>
          <w:color w:val="000000"/>
        </w:rPr>
        <w:t xml:space="preserve">when seeking to </w:t>
      </w:r>
      <w:r w:rsidR="00311E6F">
        <w:rPr>
          <w:rFonts w:ascii="Cambria" w:hAnsi="Cambria" w:cs="Arial"/>
          <w:color w:val="000000"/>
        </w:rPr>
        <w:t xml:space="preserve">obtain the documents necessary to </w:t>
      </w:r>
      <w:r w:rsidR="00C95690">
        <w:rPr>
          <w:rFonts w:ascii="Cambria" w:hAnsi="Cambria" w:cs="Arial"/>
          <w:color w:val="000000"/>
        </w:rPr>
        <w:t>begin their studies in Canada</w:t>
      </w:r>
      <w:r w:rsidR="00311E6F">
        <w:rPr>
          <w:rFonts w:ascii="Cambria" w:hAnsi="Cambria" w:cs="Arial"/>
          <w:color w:val="000000"/>
        </w:rPr>
        <w:t>.</w:t>
      </w:r>
      <w:r w:rsidR="00C95690">
        <w:rPr>
          <w:rFonts w:ascii="Cambria" w:hAnsi="Cambria" w:cs="Arial"/>
          <w:color w:val="000000"/>
        </w:rPr>
        <w:t xml:space="preserve"> Students encounter obstacles and a lack of clarity in the application process when obtaining visas for themselves and, in instances when they come to study in Canada as members of families, for spouses and common-law partners. </w:t>
      </w:r>
      <w:r w:rsidR="00711DE3">
        <w:rPr>
          <w:rFonts w:ascii="Cambria" w:hAnsi="Cambria" w:cs="Arial"/>
          <w:color w:val="000000"/>
        </w:rPr>
        <w:t xml:space="preserve">Additionally, </w:t>
      </w:r>
      <w:r w:rsidR="00E929B4">
        <w:rPr>
          <w:rFonts w:ascii="Cambria" w:hAnsi="Cambria" w:cs="Arial"/>
          <w:color w:val="000000"/>
        </w:rPr>
        <w:t>a lack of</w:t>
      </w:r>
      <w:r w:rsidR="00C95690">
        <w:rPr>
          <w:rFonts w:ascii="Cambria" w:hAnsi="Cambria" w:cs="Arial"/>
          <w:color w:val="000000"/>
        </w:rPr>
        <w:t xml:space="preserve"> funding opportunities </w:t>
      </w:r>
      <w:r w:rsidR="007B6CCD">
        <w:rPr>
          <w:rFonts w:cs="Arial"/>
          <w:color w:val="000000"/>
        </w:rPr>
        <w:t>prevents</w:t>
      </w:r>
      <w:r w:rsidR="00C95690" w:rsidRPr="00C95690">
        <w:rPr>
          <w:rFonts w:cs="Arial"/>
          <w:color w:val="000000"/>
        </w:rPr>
        <w:t xml:space="preserve"> the </w:t>
      </w:r>
      <w:r w:rsidR="007B6CCD">
        <w:rPr>
          <w:rFonts w:cs="Arial"/>
          <w:color w:val="000000"/>
        </w:rPr>
        <w:t>enrollment</w:t>
      </w:r>
      <w:r w:rsidR="00E929B4">
        <w:rPr>
          <w:rFonts w:cs="Arial"/>
          <w:color w:val="000000"/>
        </w:rPr>
        <w:t xml:space="preserve"> </w:t>
      </w:r>
      <w:r w:rsidR="00C95690" w:rsidRPr="00C95690">
        <w:rPr>
          <w:rFonts w:cs="Arial"/>
          <w:color w:val="000000"/>
        </w:rPr>
        <w:t>of international students who might have lots to offer</w:t>
      </w:r>
      <w:r w:rsidR="00FA1D13">
        <w:rPr>
          <w:rFonts w:cs="Arial"/>
          <w:color w:val="000000"/>
        </w:rPr>
        <w:t xml:space="preserve"> the overall quality of post-secondary education in Canada</w:t>
      </w:r>
      <w:r w:rsidR="00C95690" w:rsidRPr="00C95690">
        <w:rPr>
          <w:rFonts w:cs="Arial"/>
          <w:color w:val="000000"/>
        </w:rPr>
        <w:t xml:space="preserve">, but who come from lower income backgrounds. </w:t>
      </w:r>
    </w:p>
    <w:p w14:paraId="7B159C31" w14:textId="77777777" w:rsidR="00D34B2E" w:rsidRDefault="00D34B2E" w:rsidP="00D34B2E">
      <w:pPr>
        <w:textAlignment w:val="baseline"/>
        <w:rPr>
          <w:rFonts w:cs="Arial"/>
          <w:color w:val="000000"/>
        </w:rPr>
      </w:pPr>
    </w:p>
    <w:p w14:paraId="6C3B0253" w14:textId="64F11E50" w:rsidR="00B55B0E" w:rsidRDefault="00C95690" w:rsidP="00D34B2E">
      <w:pPr>
        <w:textAlignment w:val="baseline"/>
        <w:rPr>
          <w:rFonts w:cs="Times New Roman"/>
          <w:iCs/>
          <w:lang w:val="en-CA"/>
        </w:rPr>
      </w:pPr>
      <w:r w:rsidRPr="00C95690">
        <w:rPr>
          <w:rFonts w:cs="Arial"/>
          <w:color w:val="000000"/>
        </w:rPr>
        <w:t>Once in Canada</w:t>
      </w:r>
      <w:r w:rsidR="002F7456">
        <w:rPr>
          <w:rFonts w:cs="Arial"/>
          <w:color w:val="000000"/>
        </w:rPr>
        <w:t>,</w:t>
      </w:r>
      <w:r w:rsidRPr="00C95690">
        <w:rPr>
          <w:rFonts w:cs="Arial"/>
          <w:color w:val="000000"/>
        </w:rPr>
        <w:t xml:space="preserve"> </w:t>
      </w:r>
      <w:r w:rsidR="00DE4CEC" w:rsidRPr="00C95690">
        <w:rPr>
          <w:rFonts w:cs="Times New Roman"/>
          <w:lang w:val="en-CA"/>
        </w:rPr>
        <w:t>international students face social and academic barriers.</w:t>
      </w:r>
      <w:r w:rsidR="00DE4CEC" w:rsidRPr="00C95690">
        <w:rPr>
          <w:rStyle w:val="FootnoteReference"/>
          <w:rFonts w:cs="Times New Roman"/>
          <w:lang w:val="en-CA"/>
        </w:rPr>
        <w:footnoteReference w:id="27"/>
      </w:r>
      <w:r w:rsidR="00DE4CEC" w:rsidRPr="00C95690">
        <w:rPr>
          <w:rFonts w:cs="Times New Roman"/>
          <w:lang w:val="en-CA"/>
        </w:rPr>
        <w:t xml:space="preserve"> </w:t>
      </w:r>
      <w:r w:rsidR="00DE4CEC" w:rsidRPr="00C95690">
        <w:rPr>
          <w:rFonts w:cs="Times New Roman"/>
          <w:iCs/>
          <w:lang w:val="en-CA"/>
        </w:rPr>
        <w:t xml:space="preserve">Many international students </w:t>
      </w:r>
      <w:r w:rsidR="000F6B53">
        <w:rPr>
          <w:rFonts w:cs="Times New Roman"/>
          <w:iCs/>
          <w:lang w:val="en-CA"/>
        </w:rPr>
        <w:t>encounter</w:t>
      </w:r>
      <w:r w:rsidR="00DE4CEC" w:rsidRPr="00C95690">
        <w:rPr>
          <w:rFonts w:cs="Times New Roman"/>
          <w:iCs/>
          <w:lang w:val="en-CA"/>
        </w:rPr>
        <w:t xml:space="preserve"> difficulties integrating</w:t>
      </w:r>
      <w:r w:rsidR="000F6B53">
        <w:rPr>
          <w:rFonts w:cs="Times New Roman"/>
          <w:iCs/>
          <w:lang w:val="en-CA"/>
        </w:rPr>
        <w:t xml:space="preserve"> into their campus and community environment. </w:t>
      </w:r>
      <w:r w:rsidR="00FF1025">
        <w:rPr>
          <w:rFonts w:cs="Times New Roman"/>
          <w:iCs/>
          <w:lang w:val="en-CA"/>
        </w:rPr>
        <w:t xml:space="preserve">This is </w:t>
      </w:r>
      <w:r w:rsidR="000F6B53">
        <w:rPr>
          <w:rFonts w:cs="Times New Roman"/>
          <w:iCs/>
          <w:lang w:val="en-CA"/>
        </w:rPr>
        <w:t xml:space="preserve">especially concerning </w:t>
      </w:r>
      <w:r w:rsidR="00FF1025">
        <w:rPr>
          <w:rFonts w:cs="Times New Roman"/>
          <w:iCs/>
          <w:lang w:val="en-CA"/>
        </w:rPr>
        <w:t xml:space="preserve">in light of the fact that many international students will make decisions about whether </w:t>
      </w:r>
      <w:r w:rsidR="00B75725">
        <w:rPr>
          <w:rFonts w:cs="Times New Roman"/>
          <w:iCs/>
          <w:lang w:val="en-CA"/>
        </w:rPr>
        <w:t>to</w:t>
      </w:r>
      <w:r w:rsidR="00FF1025">
        <w:rPr>
          <w:rFonts w:cs="Times New Roman"/>
          <w:iCs/>
          <w:lang w:val="en-CA"/>
        </w:rPr>
        <w:t xml:space="preserve"> stay and work in </w:t>
      </w:r>
      <w:r w:rsidR="00FF1025">
        <w:rPr>
          <w:rFonts w:cs="Times New Roman"/>
          <w:iCs/>
          <w:lang w:val="en-CA"/>
        </w:rPr>
        <w:lastRenderedPageBreak/>
        <w:t xml:space="preserve">Canada following graduation based on their </w:t>
      </w:r>
      <w:r w:rsidR="00C47C29">
        <w:rPr>
          <w:rFonts w:cs="Times New Roman"/>
          <w:iCs/>
          <w:lang w:val="en-CA"/>
        </w:rPr>
        <w:t xml:space="preserve">study </w:t>
      </w:r>
      <w:r w:rsidR="00FF1025">
        <w:rPr>
          <w:rFonts w:cs="Times New Roman"/>
          <w:iCs/>
          <w:lang w:val="en-CA"/>
        </w:rPr>
        <w:t xml:space="preserve">experiences. </w:t>
      </w:r>
      <w:r w:rsidR="002F7456">
        <w:rPr>
          <w:rFonts w:cs="Times New Roman"/>
          <w:iCs/>
          <w:lang w:val="en-CA"/>
        </w:rPr>
        <w:t>I</w:t>
      </w:r>
      <w:r w:rsidRPr="00C95690">
        <w:rPr>
          <w:rFonts w:cs="Times New Roman"/>
          <w:iCs/>
          <w:lang w:val="en-CA"/>
        </w:rPr>
        <w:t xml:space="preserve">nternational students also encounter </w:t>
      </w:r>
      <w:r w:rsidR="00D04DA2">
        <w:rPr>
          <w:rFonts w:cs="Times New Roman"/>
          <w:iCs/>
          <w:lang w:val="en-CA"/>
        </w:rPr>
        <w:t>challenges</w:t>
      </w:r>
      <w:r w:rsidRPr="00C95690">
        <w:rPr>
          <w:rFonts w:cs="Times New Roman"/>
          <w:iCs/>
          <w:lang w:val="en-CA"/>
        </w:rPr>
        <w:t xml:space="preserve"> when seeking to work while studying in Canada, and when aiming to stay</w:t>
      </w:r>
      <w:r w:rsidR="002F7456">
        <w:rPr>
          <w:rFonts w:cs="Times New Roman"/>
          <w:iCs/>
          <w:lang w:val="en-CA"/>
        </w:rPr>
        <w:t xml:space="preserve"> and work</w:t>
      </w:r>
      <w:r w:rsidRPr="00C95690">
        <w:rPr>
          <w:rFonts w:cs="Times New Roman"/>
          <w:iCs/>
          <w:lang w:val="en-CA"/>
        </w:rPr>
        <w:t xml:space="preserve"> in Canada </w:t>
      </w:r>
      <w:r w:rsidR="002F7456">
        <w:rPr>
          <w:rFonts w:cs="Times New Roman"/>
          <w:iCs/>
          <w:lang w:val="en-CA"/>
        </w:rPr>
        <w:t>following graduation</w:t>
      </w:r>
      <w:r w:rsidRPr="00C95690">
        <w:rPr>
          <w:rFonts w:cs="Times New Roman"/>
          <w:iCs/>
          <w:lang w:val="en-CA"/>
        </w:rPr>
        <w:t xml:space="preserve">. </w:t>
      </w:r>
    </w:p>
    <w:p w14:paraId="41486815" w14:textId="77777777" w:rsidR="00B55B0E" w:rsidRDefault="00B55B0E" w:rsidP="00D34B2E">
      <w:pPr>
        <w:textAlignment w:val="baseline"/>
        <w:rPr>
          <w:rFonts w:cs="Times New Roman"/>
          <w:iCs/>
          <w:lang w:val="en-CA"/>
        </w:rPr>
      </w:pPr>
    </w:p>
    <w:p w14:paraId="20ADC5F0" w14:textId="1C565032" w:rsidR="00C95690" w:rsidRPr="00C95690" w:rsidRDefault="00C95690" w:rsidP="00D34B2E">
      <w:pPr>
        <w:textAlignment w:val="baseline"/>
        <w:rPr>
          <w:rFonts w:cs="Times New Roman"/>
          <w:iCs/>
          <w:lang w:val="en-CA"/>
        </w:rPr>
      </w:pPr>
      <w:r w:rsidRPr="00C95690">
        <w:rPr>
          <w:rFonts w:cs="Times New Roman"/>
          <w:iCs/>
          <w:lang w:val="en-CA"/>
        </w:rPr>
        <w:t xml:space="preserve">CASA </w:t>
      </w:r>
      <w:r w:rsidR="00451702">
        <w:rPr>
          <w:rFonts w:cs="Times New Roman"/>
          <w:iCs/>
          <w:lang w:val="en-CA"/>
        </w:rPr>
        <w:t>advocates for</w:t>
      </w:r>
      <w:r w:rsidRPr="00C95690">
        <w:rPr>
          <w:rFonts w:cs="Times New Roman"/>
          <w:iCs/>
          <w:lang w:val="en-CA"/>
        </w:rPr>
        <w:t xml:space="preserve"> </w:t>
      </w:r>
      <w:r w:rsidR="00451702" w:rsidRPr="00C95690">
        <w:rPr>
          <w:rFonts w:cs="Times New Roman"/>
          <w:iCs/>
          <w:lang w:val="en-CA"/>
        </w:rPr>
        <w:t>several</w:t>
      </w:r>
      <w:r w:rsidRPr="00C95690">
        <w:rPr>
          <w:rFonts w:cs="Times New Roman"/>
          <w:iCs/>
          <w:lang w:val="en-CA"/>
        </w:rPr>
        <w:t xml:space="preserve"> policies aimed at improving quality of life</w:t>
      </w:r>
      <w:r w:rsidR="00451702">
        <w:rPr>
          <w:rFonts w:cs="Times New Roman"/>
          <w:iCs/>
          <w:lang w:val="en-CA"/>
        </w:rPr>
        <w:t xml:space="preserve"> and education for international students</w:t>
      </w:r>
      <w:r w:rsidR="00B55B0E">
        <w:rPr>
          <w:rFonts w:cs="Times New Roman"/>
          <w:iCs/>
          <w:lang w:val="en-CA"/>
        </w:rPr>
        <w:t xml:space="preserve"> and recent graduates</w:t>
      </w:r>
      <w:r w:rsidR="002F7456">
        <w:rPr>
          <w:rFonts w:cs="Times New Roman"/>
          <w:iCs/>
          <w:lang w:val="en-CA"/>
        </w:rPr>
        <w:t xml:space="preserve">. </w:t>
      </w:r>
    </w:p>
    <w:p w14:paraId="3C9C7ECF" w14:textId="54CBAC27" w:rsidR="00DB432C" w:rsidRPr="00DB432C" w:rsidRDefault="00DB432C" w:rsidP="00DB432C">
      <w:pPr>
        <w:spacing w:before="480"/>
        <w:outlineLvl w:val="0"/>
        <w:rPr>
          <w:rFonts w:ascii="Times" w:eastAsia="Times New Roman" w:hAnsi="Times" w:cs="Times New Roman"/>
          <w:b/>
          <w:bCs/>
          <w:kern w:val="36"/>
          <w:sz w:val="48"/>
          <w:szCs w:val="48"/>
        </w:rPr>
      </w:pPr>
      <w:r w:rsidRPr="00DB432C">
        <w:rPr>
          <w:rFonts w:ascii="Calibri" w:eastAsia="Times New Roman" w:hAnsi="Calibri" w:cs="Times New Roman"/>
          <w:b/>
          <w:bCs/>
          <w:color w:val="335B8A"/>
          <w:kern w:val="36"/>
          <w:sz w:val="32"/>
          <w:szCs w:val="32"/>
        </w:rPr>
        <w:t xml:space="preserve">CASA Policies </w:t>
      </w:r>
      <w:r w:rsidR="00DA26F7">
        <w:rPr>
          <w:rFonts w:ascii="Calibri" w:eastAsia="Times New Roman" w:hAnsi="Calibri" w:cs="Times New Roman"/>
          <w:b/>
          <w:bCs/>
          <w:color w:val="335B8A"/>
          <w:kern w:val="36"/>
          <w:sz w:val="32"/>
          <w:szCs w:val="32"/>
        </w:rPr>
        <w:t>on International Students</w:t>
      </w:r>
    </w:p>
    <w:p w14:paraId="2F35EAA1" w14:textId="77777777" w:rsidR="00DA26F7" w:rsidRDefault="00DA26F7" w:rsidP="00DB432C">
      <w:pPr>
        <w:rPr>
          <w:rFonts w:ascii="Cambria" w:hAnsi="Cambria" w:cs="Times New Roman"/>
          <w:i/>
          <w:iCs/>
          <w:color w:val="000000"/>
        </w:rPr>
      </w:pPr>
    </w:p>
    <w:p w14:paraId="1F09668A" w14:textId="37A8F0E2" w:rsidR="00B56D47" w:rsidRPr="001953D2" w:rsidRDefault="00B56D47" w:rsidP="001953D2">
      <w:pPr>
        <w:jc w:val="center"/>
        <w:rPr>
          <w:rFonts w:cs="Times New Roman"/>
          <w:b/>
          <w:iCs/>
          <w:color w:val="000000"/>
          <w:u w:val="single"/>
        </w:rPr>
      </w:pPr>
      <w:r w:rsidRPr="001953D2">
        <w:rPr>
          <w:rFonts w:cs="Times New Roman"/>
          <w:b/>
          <w:iCs/>
          <w:color w:val="000000"/>
          <w:u w:val="single"/>
        </w:rPr>
        <w:t>Investing in the</w:t>
      </w:r>
      <w:r w:rsidR="00392AFC" w:rsidRPr="001953D2">
        <w:rPr>
          <w:rFonts w:cs="Times New Roman"/>
          <w:b/>
          <w:iCs/>
          <w:color w:val="000000"/>
          <w:u w:val="single"/>
        </w:rPr>
        <w:t xml:space="preserve"> Quality of the</w:t>
      </w:r>
      <w:r w:rsidRPr="001953D2">
        <w:rPr>
          <w:rFonts w:cs="Times New Roman"/>
          <w:b/>
          <w:iCs/>
          <w:color w:val="000000"/>
          <w:u w:val="single"/>
        </w:rPr>
        <w:t xml:space="preserve"> International Student Experience</w:t>
      </w:r>
    </w:p>
    <w:p w14:paraId="6F78953F" w14:textId="77777777" w:rsidR="00DF6089" w:rsidRPr="001953D2" w:rsidRDefault="00DF6089" w:rsidP="00903AA0">
      <w:pPr>
        <w:jc w:val="both"/>
        <w:rPr>
          <w:rFonts w:cs="Times New Roman"/>
          <w:lang w:val="en-CA"/>
        </w:rPr>
      </w:pPr>
    </w:p>
    <w:p w14:paraId="00028F65" w14:textId="38598357" w:rsidR="00DF6089" w:rsidRPr="001953D2" w:rsidRDefault="00DF6089" w:rsidP="00DF6089">
      <w:pPr>
        <w:jc w:val="both"/>
        <w:rPr>
          <w:rFonts w:cs="Times New Roman"/>
          <w:b/>
          <w:lang w:val="en-CA"/>
        </w:rPr>
      </w:pPr>
      <w:r w:rsidRPr="00903AA0">
        <w:rPr>
          <w:rFonts w:cs="Times New Roman"/>
          <w:b/>
          <w:highlight w:val="lightGray"/>
          <w:lang w:val="en-CA"/>
        </w:rPr>
        <w:t>Principles:</w:t>
      </w:r>
    </w:p>
    <w:p w14:paraId="4CDC3E94" w14:textId="5BA67F8D" w:rsidR="00DF6089" w:rsidRPr="001953D2" w:rsidRDefault="00DF6089" w:rsidP="00DF6089">
      <w:pPr>
        <w:jc w:val="both"/>
        <w:rPr>
          <w:rFonts w:cs="Times New Roman"/>
          <w:b/>
          <w:lang w:val="en-CA"/>
        </w:rPr>
      </w:pPr>
      <w:r w:rsidRPr="001953D2">
        <w:rPr>
          <w:rFonts w:cs="Times New Roman"/>
          <w:b/>
          <w:lang w:val="en-CA"/>
        </w:rPr>
        <w:tab/>
      </w:r>
    </w:p>
    <w:p w14:paraId="23892332" w14:textId="3EB254CD" w:rsidR="00DF6089" w:rsidRPr="001953D2" w:rsidRDefault="00DF6089" w:rsidP="00DF6089">
      <w:pPr>
        <w:jc w:val="both"/>
        <w:rPr>
          <w:rFonts w:cs="Times New Roman"/>
          <w:lang w:val="en-CA"/>
        </w:rPr>
      </w:pPr>
      <w:r w:rsidRPr="001953D2">
        <w:rPr>
          <w:rFonts w:cs="Times New Roman"/>
          <w:lang w:val="en-CA"/>
        </w:rPr>
        <w:t xml:space="preserve">The Canadian government and post-secondary institutions in Canada are increasingly focused on attracting international students to study in Canada. It is the responsibility of the government and post-secondary institutions to ensure that these same students have a positive </w:t>
      </w:r>
      <w:r w:rsidR="00C07900">
        <w:rPr>
          <w:rFonts w:cs="Times New Roman"/>
          <w:lang w:val="en-CA"/>
        </w:rPr>
        <w:t xml:space="preserve">and high quality </w:t>
      </w:r>
      <w:r w:rsidRPr="001953D2">
        <w:rPr>
          <w:rFonts w:cs="Times New Roman"/>
          <w:lang w:val="en-CA"/>
        </w:rPr>
        <w:t xml:space="preserve">experience, through </w:t>
      </w:r>
      <w:r w:rsidR="00DB3572">
        <w:rPr>
          <w:rFonts w:cs="Times New Roman"/>
          <w:lang w:val="en-CA"/>
        </w:rPr>
        <w:t xml:space="preserve">the provision of </w:t>
      </w:r>
      <w:r w:rsidRPr="001953D2">
        <w:rPr>
          <w:rFonts w:cs="Times New Roman"/>
          <w:lang w:val="en-CA"/>
        </w:rPr>
        <w:t>appropri</w:t>
      </w:r>
      <w:r w:rsidR="0014661E">
        <w:rPr>
          <w:rFonts w:cs="Times New Roman"/>
          <w:lang w:val="en-CA"/>
        </w:rPr>
        <w:t xml:space="preserve">ate programs and services and </w:t>
      </w:r>
      <w:r w:rsidR="001953D2" w:rsidRPr="001953D2">
        <w:rPr>
          <w:rFonts w:cs="Times New Roman"/>
          <w:lang w:val="en-CA"/>
        </w:rPr>
        <w:t>clear visa</w:t>
      </w:r>
      <w:r w:rsidR="0014661E">
        <w:rPr>
          <w:rFonts w:cs="Times New Roman"/>
          <w:lang w:val="en-CA"/>
        </w:rPr>
        <w:t xml:space="preserve"> and study permit</w:t>
      </w:r>
      <w:r w:rsidR="001953D2" w:rsidRPr="001953D2">
        <w:rPr>
          <w:rFonts w:cs="Times New Roman"/>
          <w:lang w:val="en-CA"/>
        </w:rPr>
        <w:t xml:space="preserve"> process</w:t>
      </w:r>
      <w:r w:rsidR="0014661E">
        <w:rPr>
          <w:rFonts w:cs="Times New Roman"/>
          <w:lang w:val="en-CA"/>
        </w:rPr>
        <w:t>es</w:t>
      </w:r>
      <w:r w:rsidRPr="001953D2">
        <w:rPr>
          <w:rFonts w:cs="Times New Roman"/>
          <w:lang w:val="en-CA"/>
        </w:rPr>
        <w:t xml:space="preserve">. </w:t>
      </w:r>
    </w:p>
    <w:p w14:paraId="37667DA9" w14:textId="77777777" w:rsidR="00DF6089" w:rsidRPr="001953D2" w:rsidRDefault="00DF6089" w:rsidP="00DF6089">
      <w:pPr>
        <w:jc w:val="both"/>
        <w:rPr>
          <w:rFonts w:cs="Times New Roman"/>
          <w:lang w:val="en-CA"/>
        </w:rPr>
      </w:pPr>
    </w:p>
    <w:p w14:paraId="71EF8167" w14:textId="012FC284" w:rsidR="00DF6089" w:rsidRPr="001953D2" w:rsidRDefault="001953D2" w:rsidP="00DF6089">
      <w:pPr>
        <w:jc w:val="both"/>
        <w:rPr>
          <w:rFonts w:cs="Times New Roman"/>
          <w:b/>
          <w:lang w:val="en-CA"/>
        </w:rPr>
      </w:pPr>
      <w:r w:rsidRPr="00903AA0">
        <w:rPr>
          <w:rFonts w:cs="Times New Roman"/>
          <w:b/>
          <w:highlight w:val="lightGray"/>
          <w:lang w:val="en-CA"/>
        </w:rPr>
        <w:t>Concerns:</w:t>
      </w:r>
    </w:p>
    <w:p w14:paraId="03D0ED64" w14:textId="77777777" w:rsidR="001953D2" w:rsidRPr="001953D2" w:rsidRDefault="001953D2" w:rsidP="00DF6089">
      <w:pPr>
        <w:jc w:val="both"/>
        <w:rPr>
          <w:rFonts w:cs="Times New Roman"/>
          <w:b/>
          <w:lang w:val="en-CA"/>
        </w:rPr>
      </w:pPr>
    </w:p>
    <w:p w14:paraId="3BC46F26" w14:textId="77777777" w:rsidR="00B35AC2" w:rsidRDefault="001953D2" w:rsidP="00DF6089">
      <w:pPr>
        <w:jc w:val="both"/>
        <w:rPr>
          <w:rFonts w:cs="Times New Roman"/>
          <w:lang w:val="en-CA"/>
        </w:rPr>
      </w:pPr>
      <w:r w:rsidRPr="001953D2">
        <w:rPr>
          <w:rFonts w:cs="Times New Roman"/>
          <w:lang w:val="en-CA"/>
        </w:rPr>
        <w:t>I</w:t>
      </w:r>
      <w:r w:rsidR="00DF6089" w:rsidRPr="001953D2">
        <w:rPr>
          <w:rFonts w:cs="Times New Roman"/>
          <w:lang w:val="en-CA"/>
        </w:rPr>
        <w:t xml:space="preserve">nternational students </w:t>
      </w:r>
      <w:r w:rsidR="00B35AC2">
        <w:rPr>
          <w:rFonts w:cs="Times New Roman"/>
          <w:lang w:val="en-CA"/>
        </w:rPr>
        <w:t>continue to</w:t>
      </w:r>
      <w:r w:rsidR="00DF6089" w:rsidRPr="001953D2">
        <w:rPr>
          <w:rFonts w:cs="Times New Roman"/>
          <w:lang w:val="en-CA"/>
        </w:rPr>
        <w:t xml:space="preserve"> face social and academic barriers</w:t>
      </w:r>
      <w:r w:rsidRPr="001953D2">
        <w:rPr>
          <w:rFonts w:cs="Times New Roman"/>
          <w:lang w:val="en-CA"/>
        </w:rPr>
        <w:t xml:space="preserve"> while pursuing their education </w:t>
      </w:r>
      <w:r w:rsidR="00DF6089" w:rsidRPr="001953D2">
        <w:rPr>
          <w:rFonts w:cs="Times New Roman"/>
          <w:lang w:val="en-CA"/>
        </w:rPr>
        <w:t>in Canada.</w:t>
      </w:r>
      <w:r w:rsidR="00DF6089" w:rsidRPr="001953D2">
        <w:rPr>
          <w:rStyle w:val="FootnoteReference"/>
          <w:rFonts w:cs="Times New Roman"/>
          <w:lang w:val="en-CA"/>
        </w:rPr>
        <w:footnoteReference w:id="28"/>
      </w:r>
      <w:r>
        <w:rPr>
          <w:rFonts w:cs="Times New Roman"/>
          <w:lang w:val="en-CA"/>
        </w:rPr>
        <w:t xml:space="preserve"> </w:t>
      </w:r>
      <w:r w:rsidR="00B35AC2">
        <w:rPr>
          <w:rFonts w:cs="Times New Roman"/>
          <w:lang w:val="en-CA"/>
        </w:rPr>
        <w:t>One recent study found that in addition to experiences of “culture shock” and challenges around language, “[m]any international students did not ‘feel at home’ in Canada because they not only faced difficulties making friends but in some cases they also encountered discrimination.”</w:t>
      </w:r>
      <w:r w:rsidR="00B35AC2">
        <w:rPr>
          <w:rStyle w:val="FootnoteReference"/>
          <w:rFonts w:cs="Times New Roman"/>
          <w:lang w:val="en-CA"/>
        </w:rPr>
        <w:footnoteReference w:id="29"/>
      </w:r>
      <w:r w:rsidR="00B35AC2">
        <w:rPr>
          <w:rFonts w:cs="Times New Roman"/>
          <w:lang w:val="en-CA"/>
        </w:rPr>
        <w:t xml:space="preserve"> </w:t>
      </w:r>
    </w:p>
    <w:p w14:paraId="72B59403" w14:textId="77777777" w:rsidR="00B35AC2" w:rsidRDefault="00B35AC2" w:rsidP="00DF6089">
      <w:pPr>
        <w:jc w:val="both"/>
        <w:rPr>
          <w:rFonts w:cs="Times New Roman"/>
          <w:lang w:val="en-CA"/>
        </w:rPr>
      </w:pPr>
    </w:p>
    <w:p w14:paraId="4FC7575F" w14:textId="0B7C8ECA" w:rsidR="00392AFC" w:rsidRPr="001953D2" w:rsidRDefault="00392AFC" w:rsidP="00DF6089">
      <w:pPr>
        <w:jc w:val="both"/>
        <w:rPr>
          <w:rFonts w:cs="Times New Roman"/>
          <w:lang w:val="en-CA"/>
        </w:rPr>
      </w:pPr>
      <w:r w:rsidRPr="001953D2">
        <w:rPr>
          <w:rFonts w:cs="Times New Roman"/>
          <w:iCs/>
          <w:lang w:val="en-CA"/>
        </w:rPr>
        <w:t>Too often</w:t>
      </w:r>
      <w:r w:rsidR="00277794">
        <w:rPr>
          <w:rFonts w:cs="Times New Roman"/>
          <w:iCs/>
          <w:lang w:val="en-CA"/>
        </w:rPr>
        <w:t>,</w:t>
      </w:r>
      <w:r w:rsidRPr="001953D2">
        <w:rPr>
          <w:rFonts w:cs="Times New Roman"/>
          <w:iCs/>
          <w:lang w:val="en-CA"/>
        </w:rPr>
        <w:t xml:space="preserve"> orientation programs and student services are inadequate in</w:t>
      </w:r>
      <w:r w:rsidR="00B35AC2">
        <w:rPr>
          <w:rFonts w:cs="Times New Roman"/>
          <w:iCs/>
          <w:lang w:val="en-CA"/>
        </w:rPr>
        <w:t xml:space="preserve"> helping international students transition to their new environment and in</w:t>
      </w:r>
      <w:r w:rsidRPr="001953D2">
        <w:rPr>
          <w:rFonts w:cs="Times New Roman"/>
          <w:iCs/>
          <w:lang w:val="en-CA"/>
        </w:rPr>
        <w:t xml:space="preserve"> facilitating </w:t>
      </w:r>
      <w:r w:rsidR="00B35AC2">
        <w:rPr>
          <w:rFonts w:cs="Times New Roman"/>
          <w:iCs/>
          <w:lang w:val="en-CA"/>
        </w:rPr>
        <w:t>their full</w:t>
      </w:r>
      <w:r w:rsidRPr="001953D2">
        <w:rPr>
          <w:rFonts w:cs="Times New Roman"/>
          <w:iCs/>
          <w:lang w:val="en-CA"/>
        </w:rPr>
        <w:t xml:space="preserve"> participation in academic, social, and campus life. </w:t>
      </w:r>
      <w:r w:rsidRPr="001953D2">
        <w:rPr>
          <w:rFonts w:cs="Times New Roman"/>
          <w:lang w:val="en-CA"/>
        </w:rPr>
        <w:t>Support services, such as academic writing centres, counseling services, and trained international student advisors, can considerably enrich the international student experience. I</w:t>
      </w:r>
      <w:r w:rsidRPr="001953D2">
        <w:rPr>
          <w:rFonts w:cs="Times New Roman"/>
          <w:iCs/>
          <w:lang w:val="en-CA"/>
        </w:rPr>
        <w:t xml:space="preserve">nstitutions and government have a responsibility to </w:t>
      </w:r>
      <w:r w:rsidR="00DA6AA0">
        <w:rPr>
          <w:rFonts w:cs="Times New Roman"/>
          <w:iCs/>
          <w:lang w:val="en-CA"/>
        </w:rPr>
        <w:t>meet</w:t>
      </w:r>
      <w:r w:rsidRPr="001953D2">
        <w:rPr>
          <w:rFonts w:cs="Times New Roman"/>
          <w:iCs/>
          <w:lang w:val="en-CA"/>
        </w:rPr>
        <w:t xml:space="preserve"> the </w:t>
      </w:r>
      <w:r w:rsidRPr="001953D2">
        <w:rPr>
          <w:rFonts w:cs="Times New Roman"/>
          <w:lang w:val="en-CA"/>
        </w:rPr>
        <w:t xml:space="preserve">needs of international students by providing services </w:t>
      </w:r>
      <w:r w:rsidR="00DA6AA0">
        <w:rPr>
          <w:rFonts w:cs="Times New Roman"/>
          <w:lang w:val="en-CA"/>
        </w:rPr>
        <w:t xml:space="preserve">to ensure a </w:t>
      </w:r>
      <w:r w:rsidRPr="001953D2">
        <w:rPr>
          <w:rFonts w:cs="Times New Roman"/>
          <w:lang w:val="en-CA"/>
        </w:rPr>
        <w:t>positive integration into the Canadian academic landscape.</w:t>
      </w:r>
      <w:r w:rsidR="00563A2D">
        <w:rPr>
          <w:rFonts w:cs="Times New Roman"/>
          <w:lang w:val="en-CA"/>
        </w:rPr>
        <w:t xml:space="preserve"> While by many measures domestic students </w:t>
      </w:r>
      <w:r w:rsidR="008B3A55">
        <w:rPr>
          <w:rFonts w:cs="Times New Roman"/>
          <w:lang w:val="en-CA"/>
        </w:rPr>
        <w:t>report</w:t>
      </w:r>
      <w:r w:rsidR="00563A2D">
        <w:rPr>
          <w:rFonts w:cs="Times New Roman"/>
          <w:lang w:val="en-CA"/>
        </w:rPr>
        <w:t xml:space="preserve"> positive experiences related to international students on their campuses,</w:t>
      </w:r>
      <w:r w:rsidR="008B3A55">
        <w:rPr>
          <w:rFonts w:cs="Times New Roman"/>
          <w:lang w:val="en-CA"/>
        </w:rPr>
        <w:t xml:space="preserve"> one </w:t>
      </w:r>
      <w:r w:rsidR="00EC5DE5">
        <w:rPr>
          <w:rFonts w:cs="Times New Roman"/>
          <w:lang w:val="en-CA"/>
        </w:rPr>
        <w:t>study also noted “that the values of internationalization are still in many ways adopted only superficially by Canadian students, and require strengthening.”</w:t>
      </w:r>
      <w:r w:rsidR="004E5AA2">
        <w:rPr>
          <w:rStyle w:val="FootnoteReference"/>
          <w:rFonts w:cs="Times New Roman"/>
          <w:lang w:val="en-CA"/>
        </w:rPr>
        <w:footnoteReference w:id="30"/>
      </w:r>
      <w:r w:rsidR="008D722A">
        <w:rPr>
          <w:rFonts w:cs="Times New Roman"/>
          <w:lang w:val="en-CA"/>
        </w:rPr>
        <w:t xml:space="preserve"> Internationalization programming </w:t>
      </w:r>
      <w:r w:rsidR="008D722A">
        <w:rPr>
          <w:rFonts w:cs="Times New Roman"/>
          <w:lang w:val="en-CA"/>
        </w:rPr>
        <w:lastRenderedPageBreak/>
        <w:t>on campuses would</w:t>
      </w:r>
      <w:r w:rsidR="008B3A55">
        <w:rPr>
          <w:rFonts w:cs="Times New Roman"/>
          <w:lang w:val="en-CA"/>
        </w:rPr>
        <w:t xml:space="preserve"> therefore</w:t>
      </w:r>
      <w:r w:rsidR="001345DC">
        <w:rPr>
          <w:rFonts w:cs="Times New Roman"/>
          <w:lang w:val="en-CA"/>
        </w:rPr>
        <w:t xml:space="preserve"> creat</w:t>
      </w:r>
      <w:r w:rsidR="00AF4DD9">
        <w:rPr>
          <w:rFonts w:cs="Times New Roman"/>
          <w:lang w:val="en-CA"/>
        </w:rPr>
        <w:t>e</w:t>
      </w:r>
      <w:r w:rsidR="001345DC">
        <w:rPr>
          <w:rFonts w:cs="Times New Roman"/>
          <w:lang w:val="en-CA"/>
        </w:rPr>
        <w:t xml:space="preserve"> a more welcoming and supportive environment and higher quality education for </w:t>
      </w:r>
      <w:r w:rsidR="00AF4DD9">
        <w:rPr>
          <w:rFonts w:cs="Times New Roman"/>
          <w:lang w:val="en-CA"/>
        </w:rPr>
        <w:t>all students</w:t>
      </w:r>
      <w:r w:rsidR="008D722A">
        <w:rPr>
          <w:rFonts w:cs="Times New Roman"/>
          <w:lang w:val="en-CA"/>
        </w:rPr>
        <w:t>.</w:t>
      </w:r>
    </w:p>
    <w:p w14:paraId="2D6FC9EE" w14:textId="77777777" w:rsidR="00392AFC" w:rsidRPr="001953D2" w:rsidRDefault="00392AFC" w:rsidP="00392AFC">
      <w:pPr>
        <w:jc w:val="both"/>
        <w:rPr>
          <w:rFonts w:cs="Times New Roman"/>
          <w:lang w:val="en-CA"/>
        </w:rPr>
      </w:pPr>
    </w:p>
    <w:p w14:paraId="7B40EE26" w14:textId="7F9F5813" w:rsidR="009C6F10" w:rsidRDefault="001953D2" w:rsidP="001953D2">
      <w:pPr>
        <w:jc w:val="both"/>
        <w:rPr>
          <w:rFonts w:cs="Times New Roman"/>
          <w:lang w:val="en-CA"/>
        </w:rPr>
      </w:pPr>
      <w:r>
        <w:rPr>
          <w:rFonts w:cs="Times New Roman"/>
          <w:lang w:val="en-CA"/>
        </w:rPr>
        <w:t xml:space="preserve">Many international students also </w:t>
      </w:r>
      <w:r w:rsidRPr="001953D2">
        <w:rPr>
          <w:rFonts w:cs="Times New Roman"/>
          <w:lang w:val="en-CA"/>
        </w:rPr>
        <w:t>encounter frustrating experiences while se</w:t>
      </w:r>
      <w:r>
        <w:rPr>
          <w:rFonts w:cs="Times New Roman"/>
          <w:lang w:val="en-CA"/>
        </w:rPr>
        <w:t>eking to obtain necessary visas</w:t>
      </w:r>
      <w:r w:rsidR="00CA1487">
        <w:rPr>
          <w:rFonts w:cs="Times New Roman"/>
          <w:lang w:val="en-CA"/>
        </w:rPr>
        <w:t xml:space="preserve"> and study permits</w:t>
      </w:r>
      <w:r>
        <w:rPr>
          <w:rFonts w:cs="Times New Roman"/>
          <w:lang w:val="en-CA"/>
        </w:rPr>
        <w:t>. This is particularly true for the numerous i</w:t>
      </w:r>
      <w:r w:rsidR="00392AFC" w:rsidRPr="001953D2">
        <w:rPr>
          <w:rFonts w:cs="Times New Roman"/>
          <w:lang w:val="en-CA"/>
        </w:rPr>
        <w:t xml:space="preserve">nternational students </w:t>
      </w:r>
      <w:r>
        <w:rPr>
          <w:rFonts w:cs="Times New Roman"/>
          <w:lang w:val="en-CA"/>
        </w:rPr>
        <w:t>who come to study in Canada</w:t>
      </w:r>
      <w:r w:rsidR="00392AFC" w:rsidRPr="001953D2">
        <w:rPr>
          <w:rFonts w:cs="Times New Roman"/>
          <w:lang w:val="en-CA"/>
        </w:rPr>
        <w:t xml:space="preserve"> </w:t>
      </w:r>
      <w:r w:rsidR="00933C5B">
        <w:rPr>
          <w:rFonts w:cs="Times New Roman"/>
          <w:lang w:val="en-CA"/>
        </w:rPr>
        <w:t>with</w:t>
      </w:r>
      <w:r w:rsidR="00392AFC" w:rsidRPr="001953D2">
        <w:rPr>
          <w:rFonts w:cs="Times New Roman"/>
          <w:lang w:val="en-CA"/>
        </w:rPr>
        <w:t xml:space="preserve"> families.</w:t>
      </w:r>
      <w:r w:rsidR="00841C1D">
        <w:rPr>
          <w:rFonts w:cs="Times New Roman"/>
          <w:lang w:val="en-CA"/>
        </w:rPr>
        <w:t xml:space="preserve"> </w:t>
      </w:r>
      <w:r w:rsidR="00A63DD1">
        <w:rPr>
          <w:rFonts w:cs="Times New Roman"/>
          <w:lang w:val="en-CA"/>
        </w:rPr>
        <w:t>T</w:t>
      </w:r>
      <w:r w:rsidR="00841C1D">
        <w:rPr>
          <w:rFonts w:cs="Times New Roman"/>
          <w:lang w:val="en-CA"/>
        </w:rPr>
        <w:t>he average age of international students is higher than domestic students in Canada.</w:t>
      </w:r>
      <w:r w:rsidR="00841C1D">
        <w:rPr>
          <w:rStyle w:val="FootnoteReference"/>
          <w:rFonts w:cs="Times New Roman"/>
          <w:lang w:val="en-CA"/>
        </w:rPr>
        <w:footnoteReference w:id="31"/>
      </w:r>
      <w:r w:rsidR="00392AFC" w:rsidRPr="001953D2">
        <w:rPr>
          <w:rFonts w:cs="Times New Roman"/>
          <w:lang w:val="en-CA"/>
        </w:rPr>
        <w:t xml:space="preserve"> Spouses and common-law partners of international students are eligible to apply for </w:t>
      </w:r>
      <w:r w:rsidR="00A63DD1">
        <w:rPr>
          <w:rFonts w:cs="Times New Roman"/>
          <w:lang w:val="en-CA"/>
        </w:rPr>
        <w:t>“</w:t>
      </w:r>
      <w:r w:rsidR="00392AFC" w:rsidRPr="001953D2">
        <w:rPr>
          <w:rFonts w:cs="Times New Roman"/>
          <w:lang w:val="en-CA"/>
        </w:rPr>
        <w:t>open work permit</w:t>
      </w:r>
      <w:r w:rsidR="00A63DD1">
        <w:rPr>
          <w:rFonts w:cs="Times New Roman"/>
          <w:lang w:val="en-CA"/>
        </w:rPr>
        <w:t>s</w:t>
      </w:r>
      <w:r w:rsidR="00392AFC" w:rsidRPr="001953D2">
        <w:rPr>
          <w:rFonts w:cs="Times New Roman"/>
          <w:lang w:val="en-CA"/>
        </w:rPr>
        <w:t>.</w:t>
      </w:r>
      <w:r w:rsidR="00A63DD1">
        <w:rPr>
          <w:rFonts w:cs="Times New Roman"/>
          <w:lang w:val="en-CA"/>
        </w:rPr>
        <w:t>”</w:t>
      </w:r>
      <w:r w:rsidR="00392AFC" w:rsidRPr="001953D2">
        <w:rPr>
          <w:rFonts w:cs="Times New Roman"/>
          <w:lang w:val="en-CA"/>
        </w:rPr>
        <w:t xml:space="preserve">  However, partners from countries which require </w:t>
      </w:r>
      <w:r w:rsidR="00A63DD1">
        <w:rPr>
          <w:rFonts w:cs="Times New Roman"/>
          <w:lang w:val="en-CA"/>
        </w:rPr>
        <w:t xml:space="preserve">a </w:t>
      </w:r>
      <w:r w:rsidR="00392AFC" w:rsidRPr="001953D2">
        <w:rPr>
          <w:rFonts w:cs="Times New Roman"/>
          <w:lang w:val="en-CA"/>
        </w:rPr>
        <w:t>Temporary Residence Visa</w:t>
      </w:r>
      <w:r w:rsidR="00A63DD1">
        <w:rPr>
          <w:rFonts w:cs="Times New Roman"/>
          <w:lang w:val="en-CA"/>
        </w:rPr>
        <w:t xml:space="preserve"> </w:t>
      </w:r>
      <w:r w:rsidR="00392AFC" w:rsidRPr="001953D2">
        <w:rPr>
          <w:rFonts w:cs="Times New Roman"/>
          <w:lang w:val="en-CA"/>
        </w:rPr>
        <w:t xml:space="preserve">often encounter significant difficulties in obtaining these documents.  </w:t>
      </w:r>
      <w:r w:rsidR="00A63DD1">
        <w:rPr>
          <w:rFonts w:cs="Times New Roman"/>
          <w:lang w:val="en-CA"/>
        </w:rPr>
        <w:t xml:space="preserve">For many spouses and partners, it is unclear </w:t>
      </w:r>
      <w:r w:rsidR="00392AFC" w:rsidRPr="001953D2">
        <w:rPr>
          <w:rFonts w:cs="Times New Roman"/>
          <w:lang w:val="en-CA"/>
        </w:rPr>
        <w:t>whether</w:t>
      </w:r>
      <w:r w:rsidR="00A63DD1">
        <w:rPr>
          <w:rFonts w:cs="Times New Roman"/>
          <w:lang w:val="en-CA"/>
        </w:rPr>
        <w:t xml:space="preserve"> it is best</w:t>
      </w:r>
      <w:r w:rsidR="00392AFC" w:rsidRPr="001953D2">
        <w:rPr>
          <w:rFonts w:cs="Times New Roman"/>
          <w:lang w:val="en-CA"/>
        </w:rPr>
        <w:t xml:space="preserve"> t</w:t>
      </w:r>
      <w:r w:rsidR="00A63DD1">
        <w:rPr>
          <w:rFonts w:cs="Times New Roman"/>
          <w:lang w:val="en-CA"/>
        </w:rPr>
        <w:t>o</w:t>
      </w:r>
      <w:r w:rsidR="00392AFC" w:rsidRPr="001953D2">
        <w:rPr>
          <w:rFonts w:cs="Times New Roman"/>
          <w:lang w:val="en-CA"/>
        </w:rPr>
        <w:t xml:space="preserve"> apply for a work permit </w:t>
      </w:r>
      <w:r w:rsidR="00A63DD1">
        <w:rPr>
          <w:rFonts w:cs="Times New Roman"/>
          <w:lang w:val="en-CA"/>
        </w:rPr>
        <w:t xml:space="preserve">prior to arriving in </w:t>
      </w:r>
      <w:r w:rsidR="00392AFC" w:rsidRPr="001953D2">
        <w:rPr>
          <w:rFonts w:cs="Times New Roman"/>
          <w:lang w:val="en-CA"/>
        </w:rPr>
        <w:t>Canada, or</w:t>
      </w:r>
      <w:r w:rsidR="00A63DD1">
        <w:rPr>
          <w:rFonts w:cs="Times New Roman"/>
          <w:lang w:val="en-CA"/>
        </w:rPr>
        <w:t xml:space="preserve"> after arriving in</w:t>
      </w:r>
      <w:r w:rsidR="00392AFC" w:rsidRPr="001953D2">
        <w:rPr>
          <w:rFonts w:cs="Times New Roman"/>
          <w:lang w:val="en-CA"/>
        </w:rPr>
        <w:t xml:space="preserve"> Canada as a visitor.  </w:t>
      </w:r>
    </w:p>
    <w:p w14:paraId="7F8A1FBF" w14:textId="77777777" w:rsidR="009C6F10" w:rsidRDefault="009C6F10" w:rsidP="001953D2">
      <w:pPr>
        <w:jc w:val="both"/>
        <w:rPr>
          <w:rFonts w:cs="Times New Roman"/>
          <w:lang w:val="en-CA"/>
        </w:rPr>
      </w:pPr>
    </w:p>
    <w:p w14:paraId="086DB9B7" w14:textId="64937420" w:rsidR="00B56D47" w:rsidRPr="00FA33B2" w:rsidRDefault="009C6F10" w:rsidP="00FA33B2">
      <w:pPr>
        <w:jc w:val="both"/>
        <w:rPr>
          <w:rFonts w:cs="Times New Roman"/>
          <w:lang w:val="en-CA"/>
        </w:rPr>
      </w:pPr>
      <w:r>
        <w:rPr>
          <w:rFonts w:cs="Times New Roman"/>
          <w:lang w:val="en-CA"/>
        </w:rPr>
        <w:t>A</w:t>
      </w:r>
      <w:r w:rsidR="00392AFC" w:rsidRPr="001953D2">
        <w:rPr>
          <w:rFonts w:cs="Times New Roman"/>
          <w:lang w:val="en-CA"/>
        </w:rPr>
        <w:t xml:space="preserve"> lack of clarity in the application process creates anxiety and subsequent difficulty for</w:t>
      </w:r>
      <w:r w:rsidR="00A63DD1">
        <w:rPr>
          <w:rFonts w:cs="Times New Roman"/>
          <w:lang w:val="en-CA"/>
        </w:rPr>
        <w:t xml:space="preserve"> those</w:t>
      </w:r>
      <w:r w:rsidR="00392AFC" w:rsidRPr="001953D2">
        <w:rPr>
          <w:rFonts w:cs="Times New Roman"/>
          <w:lang w:val="en-CA"/>
        </w:rPr>
        <w:t xml:space="preserve"> international students who </w:t>
      </w:r>
      <w:r w:rsidR="00482573">
        <w:rPr>
          <w:rFonts w:cs="Times New Roman"/>
          <w:lang w:val="en-CA"/>
        </w:rPr>
        <w:t xml:space="preserve">sometimes </w:t>
      </w:r>
      <w:r w:rsidR="00A63DD1">
        <w:rPr>
          <w:rFonts w:cs="Times New Roman"/>
          <w:lang w:val="en-CA"/>
        </w:rPr>
        <w:t>must</w:t>
      </w:r>
      <w:r w:rsidR="00392AFC" w:rsidRPr="001953D2">
        <w:rPr>
          <w:rFonts w:cs="Times New Roman"/>
          <w:lang w:val="en-CA"/>
        </w:rPr>
        <w:t xml:space="preserve"> study alone in Canada</w:t>
      </w:r>
      <w:r w:rsidR="005B6F42">
        <w:rPr>
          <w:rFonts w:cs="Times New Roman"/>
          <w:lang w:val="en-CA"/>
        </w:rPr>
        <w:t>,</w:t>
      </w:r>
      <w:r w:rsidR="00392AFC" w:rsidRPr="001953D2">
        <w:rPr>
          <w:rFonts w:cs="Times New Roman"/>
          <w:lang w:val="en-CA"/>
        </w:rPr>
        <w:t xml:space="preserve"> </w:t>
      </w:r>
      <w:r w:rsidR="005B6F42" w:rsidRPr="001953D2">
        <w:rPr>
          <w:rFonts w:cs="Times New Roman"/>
          <w:lang w:val="en-CA"/>
        </w:rPr>
        <w:t>without the support of their spous</w:t>
      </w:r>
      <w:r w:rsidR="005B6F42">
        <w:rPr>
          <w:rFonts w:cs="Times New Roman"/>
          <w:lang w:val="en-CA"/>
        </w:rPr>
        <w:t xml:space="preserve">e or </w:t>
      </w:r>
      <w:r w:rsidR="005B6F42" w:rsidRPr="001953D2">
        <w:rPr>
          <w:rFonts w:cs="Times New Roman"/>
          <w:lang w:val="en-CA"/>
        </w:rPr>
        <w:t>partner</w:t>
      </w:r>
      <w:r w:rsidR="005B6F42">
        <w:rPr>
          <w:rFonts w:cs="Times New Roman"/>
          <w:lang w:val="en-CA"/>
        </w:rPr>
        <w:t xml:space="preserve">, </w:t>
      </w:r>
      <w:r w:rsidR="00A63DD1">
        <w:rPr>
          <w:rFonts w:cs="Times New Roman"/>
          <w:lang w:val="en-CA"/>
        </w:rPr>
        <w:t>as a result of this confusion.</w:t>
      </w:r>
      <w:r w:rsidR="00392AFC" w:rsidRPr="001953D2">
        <w:rPr>
          <w:rFonts w:cs="Times New Roman"/>
          <w:lang w:val="en-CA"/>
        </w:rPr>
        <w:t xml:space="preserve"> </w:t>
      </w:r>
      <w:r w:rsidR="00A63DD1">
        <w:rPr>
          <w:rFonts w:cs="Times New Roman"/>
          <w:lang w:val="en-CA"/>
        </w:rPr>
        <w:t xml:space="preserve">This is problematic for </w:t>
      </w:r>
      <w:r w:rsidR="005B6F42">
        <w:rPr>
          <w:rFonts w:cs="Times New Roman"/>
          <w:lang w:val="en-CA"/>
        </w:rPr>
        <w:t xml:space="preserve">the many international </w:t>
      </w:r>
      <w:r w:rsidR="00A63DD1">
        <w:rPr>
          <w:rFonts w:cs="Times New Roman"/>
          <w:lang w:val="en-CA"/>
        </w:rPr>
        <w:t>students whose studies</w:t>
      </w:r>
      <w:r w:rsidR="00392AFC" w:rsidRPr="001953D2">
        <w:rPr>
          <w:rFonts w:cs="Times New Roman"/>
          <w:lang w:val="en-CA"/>
        </w:rPr>
        <w:t xml:space="preserve"> in Canada </w:t>
      </w:r>
      <w:r w:rsidR="00A63DD1">
        <w:rPr>
          <w:rFonts w:cs="Times New Roman"/>
          <w:lang w:val="en-CA"/>
        </w:rPr>
        <w:t>span multiple</w:t>
      </w:r>
      <w:r w:rsidR="00935F9B">
        <w:rPr>
          <w:rFonts w:cs="Times New Roman"/>
          <w:lang w:val="en-CA"/>
        </w:rPr>
        <w:t xml:space="preserve"> years</w:t>
      </w:r>
      <w:r>
        <w:rPr>
          <w:rFonts w:cs="Times New Roman"/>
          <w:lang w:val="en-CA"/>
        </w:rPr>
        <w:t>. It is also an obstacle in the way of</w:t>
      </w:r>
      <w:r w:rsidR="00935F9B">
        <w:rPr>
          <w:rFonts w:cs="Times New Roman"/>
          <w:lang w:val="en-CA"/>
        </w:rPr>
        <w:t xml:space="preserve"> helping international students feel at home in Canada and</w:t>
      </w:r>
      <w:r>
        <w:rPr>
          <w:rFonts w:cs="Times New Roman"/>
          <w:lang w:val="en-CA"/>
        </w:rPr>
        <w:t xml:space="preserve"> therefore</w:t>
      </w:r>
      <w:r w:rsidR="00935F9B">
        <w:rPr>
          <w:rFonts w:cs="Times New Roman"/>
          <w:lang w:val="en-CA"/>
        </w:rPr>
        <w:t xml:space="preserve"> </w:t>
      </w:r>
      <w:r>
        <w:rPr>
          <w:rFonts w:cs="Times New Roman"/>
          <w:lang w:val="en-CA"/>
        </w:rPr>
        <w:t>more likely</w:t>
      </w:r>
      <w:r w:rsidR="00935F9B">
        <w:rPr>
          <w:rFonts w:cs="Times New Roman"/>
          <w:lang w:val="en-CA"/>
        </w:rPr>
        <w:t xml:space="preserve"> to </w:t>
      </w:r>
      <w:r w:rsidR="00781414">
        <w:rPr>
          <w:rFonts w:cs="Times New Roman"/>
          <w:lang w:val="en-CA"/>
        </w:rPr>
        <w:t>remain</w:t>
      </w:r>
      <w:r>
        <w:rPr>
          <w:rFonts w:cs="Times New Roman"/>
          <w:lang w:val="en-CA"/>
        </w:rPr>
        <w:t xml:space="preserve"> </w:t>
      </w:r>
      <w:r w:rsidR="008B6D5D">
        <w:rPr>
          <w:rFonts w:cs="Times New Roman"/>
          <w:lang w:val="en-CA"/>
        </w:rPr>
        <w:t>after</w:t>
      </w:r>
      <w:r w:rsidR="00781414">
        <w:rPr>
          <w:rFonts w:cs="Times New Roman"/>
          <w:lang w:val="en-CA"/>
        </w:rPr>
        <w:t xml:space="preserve"> </w:t>
      </w:r>
      <w:r w:rsidR="008B6D5D">
        <w:rPr>
          <w:rFonts w:cs="Times New Roman"/>
          <w:lang w:val="en-CA"/>
        </w:rPr>
        <w:t>graduation</w:t>
      </w:r>
      <w:r w:rsidR="00935F9B">
        <w:rPr>
          <w:rFonts w:cs="Times New Roman"/>
          <w:lang w:val="en-CA"/>
        </w:rPr>
        <w:t xml:space="preserve">. </w:t>
      </w:r>
      <w:r w:rsidR="004D64CB">
        <w:rPr>
          <w:rFonts w:cs="Times New Roman"/>
          <w:lang w:val="en-CA"/>
        </w:rPr>
        <w:t>For international students,</w:t>
      </w:r>
      <w:r w:rsidR="00781414">
        <w:rPr>
          <w:rFonts w:cs="Times New Roman"/>
          <w:lang w:val="en-CA"/>
        </w:rPr>
        <w:t xml:space="preserve"> as for many people,</w:t>
      </w:r>
      <w:r w:rsidR="004D64CB">
        <w:rPr>
          <w:rFonts w:cs="Times New Roman"/>
          <w:lang w:val="en-CA"/>
        </w:rPr>
        <w:t xml:space="preserve"> feeling at home is deeply tied to being with family. Amongst</w:t>
      </w:r>
      <w:r w:rsidR="0057393D">
        <w:rPr>
          <w:rFonts w:cs="Times New Roman"/>
          <w:lang w:val="en-CA"/>
        </w:rPr>
        <w:t xml:space="preserve"> </w:t>
      </w:r>
      <w:r w:rsidR="004D64CB">
        <w:rPr>
          <w:rFonts w:cs="Times New Roman"/>
          <w:lang w:val="en-CA"/>
        </w:rPr>
        <w:t>international students in a University of British Columbia study</w:t>
      </w:r>
      <w:r w:rsidR="0057393D">
        <w:rPr>
          <w:rFonts w:cs="Times New Roman"/>
          <w:lang w:val="en-CA"/>
        </w:rPr>
        <w:t xml:space="preserve"> most interested in staying in Canada,</w:t>
      </w:r>
      <w:r w:rsidR="004D64CB">
        <w:rPr>
          <w:rFonts w:cs="Times New Roman"/>
          <w:lang w:val="en-CA"/>
        </w:rPr>
        <w:t xml:space="preserve"> </w:t>
      </w:r>
      <w:r w:rsidR="0057393D">
        <w:rPr>
          <w:rFonts w:cs="Times New Roman"/>
          <w:lang w:val="en-CA"/>
        </w:rPr>
        <w:t>a significant proportion “are living in Canada with their partner, with their children, or have plans to bring their families to Canada in the near future.”</w:t>
      </w:r>
      <w:r w:rsidR="0057393D">
        <w:rPr>
          <w:rStyle w:val="FootnoteReference"/>
          <w:rFonts w:cs="Times New Roman"/>
          <w:lang w:val="en-CA"/>
        </w:rPr>
        <w:footnoteReference w:id="32"/>
      </w:r>
      <w:r w:rsidR="0057393D">
        <w:rPr>
          <w:rFonts w:cs="Times New Roman"/>
          <w:lang w:val="en-CA"/>
        </w:rPr>
        <w:t xml:space="preserve"> </w:t>
      </w:r>
      <w:r w:rsidR="004D64CB">
        <w:rPr>
          <w:rFonts w:cs="Times New Roman"/>
          <w:lang w:val="en-CA"/>
        </w:rPr>
        <w:t xml:space="preserve"> </w:t>
      </w:r>
      <w:r w:rsidR="00935F9B">
        <w:rPr>
          <w:rFonts w:cs="Times New Roman"/>
          <w:lang w:val="en-CA"/>
        </w:rPr>
        <w:t xml:space="preserve"> </w:t>
      </w:r>
    </w:p>
    <w:p w14:paraId="423269FD" w14:textId="77777777" w:rsidR="00392AFC" w:rsidRPr="001953D2" w:rsidRDefault="00392AFC" w:rsidP="00DF6089">
      <w:pPr>
        <w:jc w:val="both"/>
        <w:rPr>
          <w:rFonts w:cs="Times New Roman"/>
          <w:iCs/>
          <w:lang w:val="en-CA"/>
        </w:rPr>
      </w:pPr>
    </w:p>
    <w:p w14:paraId="1D782BDA" w14:textId="27E21352" w:rsidR="00DF6089" w:rsidRPr="001953D2" w:rsidRDefault="00DF6089" w:rsidP="00DF6089">
      <w:pPr>
        <w:jc w:val="both"/>
        <w:rPr>
          <w:rFonts w:cs="Times New Roman"/>
          <w:b/>
          <w:iCs/>
          <w:lang w:val="en-CA"/>
        </w:rPr>
      </w:pPr>
      <w:r w:rsidRPr="00903AA0">
        <w:rPr>
          <w:rFonts w:cs="Times New Roman"/>
          <w:b/>
          <w:iCs/>
          <w:highlight w:val="lightGray"/>
          <w:lang w:val="en-CA"/>
        </w:rPr>
        <w:t>Recommendations:</w:t>
      </w:r>
    </w:p>
    <w:p w14:paraId="649A3E28" w14:textId="77777777" w:rsidR="00DF6089" w:rsidRPr="001953D2" w:rsidRDefault="00DF6089" w:rsidP="00DF6089">
      <w:pPr>
        <w:jc w:val="both"/>
        <w:rPr>
          <w:rFonts w:cs="Times New Roman"/>
          <w:iCs/>
          <w:lang w:val="en-CA"/>
        </w:rPr>
      </w:pPr>
    </w:p>
    <w:p w14:paraId="3091CE0B" w14:textId="7E9C24C6" w:rsidR="00DF6089" w:rsidRPr="001953D2" w:rsidRDefault="00281F0A" w:rsidP="00DF6089">
      <w:pPr>
        <w:jc w:val="both"/>
        <w:rPr>
          <w:rFonts w:cs="Times New Roman"/>
          <w:iCs/>
          <w:lang w:val="en-CA"/>
        </w:rPr>
      </w:pPr>
      <w:r>
        <w:rPr>
          <w:rFonts w:cs="Times New Roman"/>
          <w:iCs/>
          <w:lang w:val="en-CA"/>
        </w:rPr>
        <w:t xml:space="preserve">The </w:t>
      </w:r>
      <w:r w:rsidR="00DF6089" w:rsidRPr="001953D2">
        <w:rPr>
          <w:rFonts w:cs="Times New Roman"/>
          <w:iCs/>
          <w:lang w:val="en-CA"/>
        </w:rPr>
        <w:t xml:space="preserve">Canadian government and post-secondary institutions have a responsibility to respond to the needs of international students by providing </w:t>
      </w:r>
      <w:r w:rsidR="00C75939">
        <w:rPr>
          <w:rFonts w:cs="Times New Roman"/>
          <w:iCs/>
          <w:lang w:val="en-CA"/>
        </w:rPr>
        <w:t xml:space="preserve">quality </w:t>
      </w:r>
      <w:r w:rsidR="00DF6089" w:rsidRPr="001953D2">
        <w:rPr>
          <w:rFonts w:cs="Times New Roman"/>
          <w:iCs/>
          <w:lang w:val="en-CA"/>
        </w:rPr>
        <w:t xml:space="preserve">services to ensure a positive integration into the Canadian academic landscape. This can be achieved through the following steps: </w:t>
      </w:r>
    </w:p>
    <w:p w14:paraId="6403A09A" w14:textId="77777777" w:rsidR="00DF6089" w:rsidRPr="001953D2" w:rsidRDefault="00DF6089" w:rsidP="00DF6089">
      <w:pPr>
        <w:jc w:val="both"/>
        <w:rPr>
          <w:rFonts w:cs="Times New Roman"/>
          <w:iCs/>
          <w:lang w:val="en-CA"/>
        </w:rPr>
      </w:pPr>
    </w:p>
    <w:p w14:paraId="19ED094D" w14:textId="3BCEEB91" w:rsidR="00392AFC" w:rsidRDefault="00392AFC" w:rsidP="00392AFC">
      <w:pPr>
        <w:pStyle w:val="ListParagraph"/>
        <w:numPr>
          <w:ilvl w:val="0"/>
          <w:numId w:val="17"/>
        </w:numPr>
        <w:jc w:val="both"/>
        <w:rPr>
          <w:rFonts w:cs="Times New Roman"/>
          <w:iCs/>
          <w:lang w:val="en-CA"/>
        </w:rPr>
      </w:pPr>
      <w:r w:rsidRPr="001953D2">
        <w:rPr>
          <w:rFonts w:cs="Times New Roman"/>
          <w:iCs/>
          <w:lang w:val="en-CA"/>
        </w:rPr>
        <w:t>Earmarked internationalization funding from the Government of Canada for international student support services and improved transition programs for international students</w:t>
      </w:r>
    </w:p>
    <w:p w14:paraId="19CC4A87" w14:textId="77777777" w:rsidR="00A63DD1" w:rsidRPr="001953D2" w:rsidRDefault="00A63DD1" w:rsidP="00A63DD1">
      <w:pPr>
        <w:pStyle w:val="ListParagraph"/>
        <w:ind w:left="360"/>
        <w:jc w:val="both"/>
        <w:rPr>
          <w:rFonts w:cs="Times New Roman"/>
          <w:iCs/>
          <w:lang w:val="en-CA"/>
        </w:rPr>
      </w:pPr>
    </w:p>
    <w:p w14:paraId="66CA1861" w14:textId="7BB02833" w:rsidR="00392AFC" w:rsidRDefault="00392AFC" w:rsidP="00392AFC">
      <w:pPr>
        <w:pStyle w:val="ListParagraph"/>
        <w:numPr>
          <w:ilvl w:val="0"/>
          <w:numId w:val="17"/>
        </w:numPr>
        <w:jc w:val="both"/>
        <w:rPr>
          <w:rFonts w:cs="Times New Roman"/>
          <w:iCs/>
          <w:lang w:val="en-CA"/>
        </w:rPr>
      </w:pPr>
      <w:r w:rsidRPr="001953D2">
        <w:rPr>
          <w:rFonts w:cs="Times New Roman"/>
          <w:iCs/>
          <w:lang w:val="en-CA"/>
        </w:rPr>
        <w:t>Immigration, Refugees and Citizenship Canada clarify the application process to help spouses and partners of international students understand whether they are best served in applying for a work permit from outside or inside Canada</w:t>
      </w:r>
    </w:p>
    <w:p w14:paraId="4D53E81F" w14:textId="77777777" w:rsidR="00A63DD1" w:rsidRPr="00A63DD1" w:rsidRDefault="00A63DD1" w:rsidP="00A63DD1">
      <w:pPr>
        <w:jc w:val="both"/>
        <w:rPr>
          <w:rFonts w:cs="Times New Roman"/>
          <w:iCs/>
          <w:lang w:val="en-CA"/>
        </w:rPr>
      </w:pPr>
    </w:p>
    <w:p w14:paraId="1F36282E" w14:textId="209EDA72" w:rsidR="00392AFC" w:rsidRPr="001953D2" w:rsidRDefault="00392AFC" w:rsidP="00392AFC">
      <w:pPr>
        <w:pStyle w:val="ListParagraph"/>
        <w:numPr>
          <w:ilvl w:val="0"/>
          <w:numId w:val="17"/>
        </w:numPr>
        <w:jc w:val="both"/>
        <w:rPr>
          <w:rFonts w:cs="Times New Roman"/>
          <w:iCs/>
          <w:lang w:val="en-CA"/>
        </w:rPr>
      </w:pPr>
      <w:r w:rsidRPr="001953D2">
        <w:rPr>
          <w:rFonts w:cs="Times New Roman"/>
          <w:iCs/>
          <w:lang w:val="en-CA"/>
        </w:rPr>
        <w:lastRenderedPageBreak/>
        <w:t>Immigration, Refugees and Citizenship Canada prioritize Temporary Residence Visa and work permit applications of the spouse</w:t>
      </w:r>
      <w:r w:rsidR="005B6F42">
        <w:rPr>
          <w:rFonts w:cs="Times New Roman"/>
          <w:iCs/>
          <w:lang w:val="en-CA"/>
        </w:rPr>
        <w:t>s</w:t>
      </w:r>
      <w:r w:rsidRPr="001953D2">
        <w:rPr>
          <w:rFonts w:cs="Times New Roman"/>
          <w:iCs/>
          <w:lang w:val="en-CA"/>
        </w:rPr>
        <w:t xml:space="preserve"> and partners of international students</w:t>
      </w:r>
    </w:p>
    <w:p w14:paraId="49925442" w14:textId="77777777" w:rsidR="00392AFC" w:rsidRDefault="00392AFC" w:rsidP="00392AFC">
      <w:pPr>
        <w:jc w:val="both"/>
        <w:rPr>
          <w:rFonts w:cs="Times New Roman"/>
          <w:iCs/>
          <w:lang w:val="en-CA"/>
        </w:rPr>
      </w:pPr>
    </w:p>
    <w:p w14:paraId="330E6791" w14:textId="77777777" w:rsidR="00903AA0" w:rsidRPr="001953D2" w:rsidRDefault="00903AA0" w:rsidP="00392AFC">
      <w:pPr>
        <w:jc w:val="both"/>
        <w:rPr>
          <w:rFonts w:cs="Times New Roman"/>
          <w:iCs/>
          <w:lang w:val="en-CA"/>
        </w:rPr>
      </w:pPr>
    </w:p>
    <w:p w14:paraId="38C9CFFD" w14:textId="0B4E8FDD" w:rsidR="00392AFC" w:rsidRPr="00A63DD1" w:rsidRDefault="00392AFC" w:rsidP="00A63DD1">
      <w:pPr>
        <w:jc w:val="center"/>
        <w:rPr>
          <w:rFonts w:cs="Times New Roman"/>
          <w:b/>
          <w:iCs/>
          <w:u w:val="single"/>
          <w:lang w:val="en-CA"/>
        </w:rPr>
      </w:pPr>
      <w:r w:rsidRPr="00A63DD1">
        <w:rPr>
          <w:rFonts w:cs="Times New Roman"/>
          <w:b/>
          <w:iCs/>
          <w:u w:val="single"/>
          <w:lang w:val="en-CA"/>
        </w:rPr>
        <w:t>Recognizing International Student Excellence and Need</w:t>
      </w:r>
    </w:p>
    <w:p w14:paraId="313CF9F9" w14:textId="77777777" w:rsidR="00392AFC" w:rsidRPr="001953D2" w:rsidRDefault="00392AFC" w:rsidP="00392AFC">
      <w:pPr>
        <w:jc w:val="both"/>
        <w:rPr>
          <w:rFonts w:cs="Times New Roman"/>
          <w:b/>
          <w:iCs/>
          <w:lang w:val="en-CA"/>
        </w:rPr>
      </w:pPr>
    </w:p>
    <w:p w14:paraId="35A4A91C" w14:textId="2AC9B846" w:rsidR="007B252C" w:rsidRPr="007B252C" w:rsidRDefault="007B252C" w:rsidP="00392AFC">
      <w:pPr>
        <w:jc w:val="both"/>
        <w:rPr>
          <w:rFonts w:cs="Times New Roman"/>
          <w:b/>
          <w:lang w:val="en-CA"/>
        </w:rPr>
      </w:pPr>
      <w:r w:rsidRPr="00903AA0">
        <w:rPr>
          <w:rFonts w:cs="Times New Roman"/>
          <w:b/>
          <w:highlight w:val="lightGray"/>
          <w:lang w:val="en-CA"/>
        </w:rPr>
        <w:t>Principles:</w:t>
      </w:r>
    </w:p>
    <w:p w14:paraId="08F86972" w14:textId="77777777" w:rsidR="007B252C" w:rsidRDefault="007B252C" w:rsidP="00392AFC">
      <w:pPr>
        <w:jc w:val="both"/>
        <w:rPr>
          <w:rFonts w:cs="Times New Roman"/>
          <w:lang w:val="en-CA"/>
        </w:rPr>
      </w:pPr>
    </w:p>
    <w:p w14:paraId="35337EFF" w14:textId="6631CA46" w:rsidR="007B252C" w:rsidRDefault="007B252C" w:rsidP="00392AFC">
      <w:pPr>
        <w:jc w:val="both"/>
        <w:rPr>
          <w:rFonts w:cs="Times New Roman"/>
          <w:lang w:val="en-CA"/>
        </w:rPr>
      </w:pPr>
      <w:r>
        <w:rPr>
          <w:rFonts w:cs="Times New Roman"/>
          <w:lang w:val="en-CA"/>
        </w:rPr>
        <w:t xml:space="preserve">CASA advocates for an accessible and affordable post-secondary education that is innovative and of the highest quality. Given that an innovative and high quality education depends on </w:t>
      </w:r>
      <w:r w:rsidR="00CD2E8C">
        <w:rPr>
          <w:rFonts w:cs="Times New Roman"/>
          <w:lang w:val="en-CA"/>
        </w:rPr>
        <w:t xml:space="preserve">attracting talented students, </w:t>
      </w:r>
      <w:r>
        <w:rPr>
          <w:rFonts w:cs="Times New Roman"/>
          <w:lang w:val="en-CA"/>
        </w:rPr>
        <w:t xml:space="preserve">embracing inclusivity and forging global linkages, it is essential that Canada </w:t>
      </w:r>
      <w:r w:rsidR="00903AA0">
        <w:rPr>
          <w:rFonts w:cs="Times New Roman"/>
          <w:lang w:val="en-CA"/>
        </w:rPr>
        <w:t xml:space="preserve">take measures to </w:t>
      </w:r>
      <w:r>
        <w:rPr>
          <w:rFonts w:cs="Times New Roman"/>
          <w:lang w:val="en-CA"/>
        </w:rPr>
        <w:t xml:space="preserve">recognize and support international student excellence and need. </w:t>
      </w:r>
    </w:p>
    <w:p w14:paraId="139BCA57" w14:textId="77777777" w:rsidR="007B252C" w:rsidRDefault="007B252C" w:rsidP="00392AFC">
      <w:pPr>
        <w:jc w:val="both"/>
        <w:rPr>
          <w:rFonts w:cs="Times New Roman"/>
          <w:lang w:val="en-CA"/>
        </w:rPr>
      </w:pPr>
    </w:p>
    <w:p w14:paraId="20220987" w14:textId="77777777" w:rsidR="00D87FC7" w:rsidRDefault="00D87FC7" w:rsidP="00392AFC">
      <w:pPr>
        <w:jc w:val="both"/>
        <w:rPr>
          <w:rFonts w:cs="Times New Roman"/>
          <w:lang w:val="en-CA"/>
        </w:rPr>
      </w:pPr>
    </w:p>
    <w:p w14:paraId="6B816A38" w14:textId="77777777" w:rsidR="00D87FC7" w:rsidRPr="007B252C" w:rsidRDefault="00D87FC7" w:rsidP="00D87FC7">
      <w:pPr>
        <w:jc w:val="both"/>
        <w:rPr>
          <w:rFonts w:cs="Times New Roman"/>
          <w:b/>
          <w:iCs/>
          <w:lang w:val="en-CA"/>
        </w:rPr>
      </w:pPr>
      <w:r w:rsidRPr="00903AA0">
        <w:rPr>
          <w:rFonts w:cs="Times New Roman"/>
          <w:b/>
          <w:iCs/>
          <w:highlight w:val="lightGray"/>
          <w:lang w:val="en-CA"/>
        </w:rPr>
        <w:t>Concerns:</w:t>
      </w:r>
    </w:p>
    <w:p w14:paraId="54D431A5" w14:textId="77777777" w:rsidR="00D87FC7" w:rsidRDefault="00D87FC7" w:rsidP="00392AFC">
      <w:pPr>
        <w:jc w:val="both"/>
        <w:rPr>
          <w:rFonts w:cs="Times New Roman"/>
          <w:lang w:val="en-CA"/>
        </w:rPr>
      </w:pPr>
    </w:p>
    <w:p w14:paraId="401F55E5" w14:textId="7306C80D" w:rsidR="00392AFC" w:rsidRDefault="00392AFC" w:rsidP="00392AFC">
      <w:pPr>
        <w:jc w:val="both"/>
        <w:rPr>
          <w:rFonts w:cs="Times New Roman"/>
          <w:lang w:val="en-CA"/>
        </w:rPr>
      </w:pPr>
      <w:r w:rsidRPr="001953D2">
        <w:rPr>
          <w:rFonts w:cs="Times New Roman"/>
          <w:lang w:val="en-CA"/>
        </w:rPr>
        <w:t xml:space="preserve">The </w:t>
      </w:r>
      <w:r w:rsidR="005F43C2">
        <w:rPr>
          <w:rFonts w:cs="Times New Roman"/>
          <w:lang w:val="en-CA"/>
        </w:rPr>
        <w:t xml:space="preserve">high </w:t>
      </w:r>
      <w:r w:rsidRPr="001953D2">
        <w:rPr>
          <w:rFonts w:cs="Times New Roman"/>
          <w:lang w:val="en-CA"/>
        </w:rPr>
        <w:t>cost and unpredictability of tuition</w:t>
      </w:r>
      <w:r w:rsidR="005F43C2">
        <w:rPr>
          <w:rFonts w:cs="Times New Roman"/>
          <w:lang w:val="en-CA"/>
        </w:rPr>
        <w:t xml:space="preserve"> increases, particularly when compared with domestic students,</w:t>
      </w:r>
      <w:r w:rsidRPr="001953D2">
        <w:rPr>
          <w:rFonts w:cs="Times New Roman"/>
          <w:lang w:val="en-CA"/>
        </w:rPr>
        <w:t xml:space="preserve"> make</w:t>
      </w:r>
      <w:r w:rsidR="005F43C2">
        <w:rPr>
          <w:rFonts w:cs="Times New Roman"/>
          <w:lang w:val="en-CA"/>
        </w:rPr>
        <w:t>s</w:t>
      </w:r>
      <w:r w:rsidRPr="001953D2">
        <w:rPr>
          <w:rFonts w:cs="Times New Roman"/>
          <w:lang w:val="en-CA"/>
        </w:rPr>
        <w:t xml:space="preserve"> it difficult for international students to budget for the duration of their entire program of study. Canada has</w:t>
      </w:r>
      <w:r w:rsidR="000426DA">
        <w:rPr>
          <w:rFonts w:cs="Times New Roman"/>
          <w:lang w:val="en-CA"/>
        </w:rPr>
        <w:t xml:space="preserve"> also</w:t>
      </w:r>
      <w:r w:rsidRPr="001953D2">
        <w:rPr>
          <w:rFonts w:cs="Times New Roman"/>
          <w:lang w:val="en-CA"/>
        </w:rPr>
        <w:t xml:space="preserve"> fallen behind other countries in </w:t>
      </w:r>
      <w:r w:rsidR="006A2CC9">
        <w:rPr>
          <w:rFonts w:cs="Times New Roman"/>
          <w:lang w:val="en-CA"/>
        </w:rPr>
        <w:t>the support offered to</w:t>
      </w:r>
      <w:r w:rsidRPr="001953D2">
        <w:rPr>
          <w:rFonts w:cs="Times New Roman"/>
          <w:lang w:val="en-CA"/>
        </w:rPr>
        <w:t xml:space="preserve"> international student</w:t>
      </w:r>
      <w:r w:rsidR="006A2CC9">
        <w:rPr>
          <w:rFonts w:cs="Times New Roman"/>
          <w:lang w:val="en-CA"/>
        </w:rPr>
        <w:t>s</w:t>
      </w:r>
      <w:r w:rsidR="008D0A5A">
        <w:rPr>
          <w:rFonts w:cs="Times New Roman"/>
          <w:lang w:val="en-CA"/>
        </w:rPr>
        <w:t>.</w:t>
      </w:r>
      <w:r w:rsidRPr="001953D2">
        <w:rPr>
          <w:rFonts w:cs="Times New Roman"/>
          <w:lang w:val="en-CA"/>
        </w:rPr>
        <w:t xml:space="preserve"> </w:t>
      </w:r>
      <w:r w:rsidR="00B730C9">
        <w:rPr>
          <w:rFonts w:cs="Times New Roman"/>
          <w:lang w:val="en-CA"/>
        </w:rPr>
        <w:t>International student f</w:t>
      </w:r>
      <w:r w:rsidRPr="001953D2">
        <w:rPr>
          <w:rFonts w:cs="Times New Roman"/>
          <w:lang w:val="en-CA"/>
        </w:rPr>
        <w:t xml:space="preserve">inancial assistance is extremely </w:t>
      </w:r>
      <w:r w:rsidR="00387A8F">
        <w:rPr>
          <w:rFonts w:cs="Times New Roman"/>
          <w:lang w:val="en-CA"/>
        </w:rPr>
        <w:t>limited</w:t>
      </w:r>
      <w:r w:rsidRPr="001953D2">
        <w:rPr>
          <w:rFonts w:cs="Times New Roman"/>
          <w:lang w:val="en-CA"/>
        </w:rPr>
        <w:t xml:space="preserve">. </w:t>
      </w:r>
      <w:r w:rsidRPr="001953D2">
        <w:rPr>
          <w:rFonts w:cs="Times New Roman"/>
          <w:iCs/>
          <w:lang w:val="en-CA"/>
        </w:rPr>
        <w:t xml:space="preserve">Government of Canada funding opportunities </w:t>
      </w:r>
      <w:r w:rsidR="008D0A5A">
        <w:rPr>
          <w:rFonts w:cs="Times New Roman"/>
          <w:iCs/>
          <w:lang w:val="en-CA"/>
        </w:rPr>
        <w:t xml:space="preserve">for international students </w:t>
      </w:r>
      <w:r w:rsidRPr="001953D2">
        <w:rPr>
          <w:rFonts w:cs="Times New Roman"/>
          <w:iCs/>
          <w:lang w:val="en-CA"/>
        </w:rPr>
        <w:t>a</w:t>
      </w:r>
      <w:r w:rsidR="008D0A5A">
        <w:rPr>
          <w:rFonts w:cs="Times New Roman"/>
          <w:iCs/>
          <w:lang w:val="en-CA"/>
        </w:rPr>
        <w:t>re</w:t>
      </w:r>
      <w:r w:rsidRPr="001953D2">
        <w:rPr>
          <w:rFonts w:cs="Times New Roman"/>
          <w:iCs/>
          <w:lang w:val="en-CA"/>
        </w:rPr>
        <w:t xml:space="preserve"> concentrated around graduate studies.</w:t>
      </w:r>
      <w:r w:rsidR="00903AA0">
        <w:rPr>
          <w:rFonts w:cs="Times New Roman"/>
          <w:iCs/>
          <w:lang w:val="en-CA"/>
        </w:rPr>
        <w:t xml:space="preserve"> </w:t>
      </w:r>
      <w:r w:rsidRPr="001953D2">
        <w:rPr>
          <w:rFonts w:cs="Times New Roman"/>
          <w:iCs/>
          <w:lang w:val="en-CA"/>
        </w:rPr>
        <w:t>Post-secondary institutions and student government organizations commonly offer a small handful of scholarships and bursaries to international students</w:t>
      </w:r>
      <w:r w:rsidR="00C75939">
        <w:rPr>
          <w:rFonts w:cs="Times New Roman"/>
          <w:iCs/>
          <w:lang w:val="en-CA"/>
        </w:rPr>
        <w:t xml:space="preserve">, but their value </w:t>
      </w:r>
      <w:r w:rsidR="00903AA0">
        <w:rPr>
          <w:rFonts w:cs="Times New Roman"/>
          <w:lang w:val="en-CA"/>
        </w:rPr>
        <w:t>ha</w:t>
      </w:r>
      <w:r w:rsidR="00C75939">
        <w:rPr>
          <w:rFonts w:cs="Times New Roman"/>
          <w:lang w:val="en-CA"/>
        </w:rPr>
        <w:t>s</w:t>
      </w:r>
      <w:r w:rsidRPr="001953D2">
        <w:rPr>
          <w:rFonts w:cs="Times New Roman"/>
          <w:lang w:val="en-CA"/>
        </w:rPr>
        <w:t xml:space="preserve"> negligible impact</w:t>
      </w:r>
      <w:r w:rsidR="00903AA0">
        <w:rPr>
          <w:rFonts w:cs="Times New Roman"/>
          <w:lang w:val="en-CA"/>
        </w:rPr>
        <w:t>s</w:t>
      </w:r>
      <w:r w:rsidRPr="001953D2">
        <w:rPr>
          <w:rFonts w:cs="Times New Roman"/>
          <w:lang w:val="en-CA"/>
        </w:rPr>
        <w:t xml:space="preserve"> on the ever-increasing costs associated with </w:t>
      </w:r>
      <w:r w:rsidR="00903AA0">
        <w:rPr>
          <w:rFonts w:cs="Times New Roman"/>
          <w:lang w:val="en-CA"/>
        </w:rPr>
        <w:t>tuition</w:t>
      </w:r>
      <w:r w:rsidRPr="001953D2">
        <w:rPr>
          <w:rFonts w:cs="Times New Roman"/>
          <w:lang w:val="en-CA"/>
        </w:rPr>
        <w:t xml:space="preserve"> and the </w:t>
      </w:r>
      <w:r w:rsidR="00C75939">
        <w:rPr>
          <w:rFonts w:cs="Times New Roman"/>
          <w:lang w:val="en-CA"/>
        </w:rPr>
        <w:t>growing</w:t>
      </w:r>
      <w:r w:rsidRPr="001953D2">
        <w:rPr>
          <w:rFonts w:cs="Times New Roman"/>
          <w:lang w:val="en-CA"/>
        </w:rPr>
        <w:t xml:space="preserve"> num</w:t>
      </w:r>
      <w:r w:rsidR="00C75939">
        <w:rPr>
          <w:rFonts w:cs="Times New Roman"/>
          <w:lang w:val="en-CA"/>
        </w:rPr>
        <w:t>ber of international students</w:t>
      </w:r>
      <w:r w:rsidRPr="001953D2" w:rsidDel="00351170">
        <w:rPr>
          <w:rFonts w:cs="Times New Roman"/>
          <w:lang w:val="en-CA"/>
        </w:rPr>
        <w:t xml:space="preserve">. </w:t>
      </w:r>
    </w:p>
    <w:p w14:paraId="5D6ABF8B" w14:textId="77777777" w:rsidR="00903AA0" w:rsidRDefault="00903AA0" w:rsidP="00392AFC">
      <w:pPr>
        <w:jc w:val="both"/>
        <w:rPr>
          <w:rFonts w:cs="Times New Roman"/>
          <w:lang w:val="en-CA"/>
        </w:rPr>
      </w:pPr>
    </w:p>
    <w:p w14:paraId="4EA4E5AB" w14:textId="689C799D" w:rsidR="00903AA0" w:rsidRPr="001953D2" w:rsidRDefault="00903AA0" w:rsidP="00903AA0">
      <w:pPr>
        <w:jc w:val="both"/>
      </w:pPr>
      <w:r>
        <w:rPr>
          <w:rFonts w:cs="Times New Roman"/>
          <w:lang w:val="en-CA"/>
        </w:rPr>
        <w:t>The goal of attracting international students is surely linked to a desire to ensure that the best and brightest international students study</w:t>
      </w:r>
      <w:r w:rsidR="005F6B99">
        <w:rPr>
          <w:rFonts w:cs="Times New Roman"/>
          <w:lang w:val="en-CA"/>
        </w:rPr>
        <w:t>, and hopefully choose to continue to live and work,</w:t>
      </w:r>
      <w:r>
        <w:rPr>
          <w:rFonts w:cs="Times New Roman"/>
          <w:lang w:val="en-CA"/>
        </w:rPr>
        <w:t xml:space="preserve"> in Canada. However, as </w:t>
      </w:r>
      <w:r w:rsidR="0035294D">
        <w:rPr>
          <w:rFonts w:cs="Times New Roman"/>
          <w:lang w:val="en-CA"/>
        </w:rPr>
        <w:t>OUSA explains</w:t>
      </w:r>
      <w:r w:rsidR="005F6B99">
        <w:rPr>
          <w:rFonts w:cs="Times New Roman"/>
          <w:lang w:val="en-CA"/>
        </w:rPr>
        <w:t xml:space="preserve">, “the vast </w:t>
      </w:r>
      <w:r>
        <w:rPr>
          <w:rFonts w:cs="Times New Roman"/>
          <w:lang w:val="en-CA"/>
        </w:rPr>
        <w:t>majority of international students come from upper-middle and high-income backgrounds, indicating that studying in Canada is not an option for most international students from low-income backgrounds.”</w:t>
      </w:r>
      <w:r>
        <w:rPr>
          <w:rStyle w:val="FootnoteReference"/>
          <w:rFonts w:cs="Times New Roman"/>
          <w:lang w:val="en-CA"/>
        </w:rPr>
        <w:footnoteReference w:id="33"/>
      </w:r>
      <w:r>
        <w:rPr>
          <w:rFonts w:cs="Times New Roman"/>
          <w:lang w:val="en-CA"/>
        </w:rPr>
        <w:t xml:space="preserve"> HECQO, meanwhile, </w:t>
      </w:r>
      <w:r w:rsidR="005F6B99">
        <w:rPr>
          <w:rFonts w:cs="Times New Roman"/>
          <w:lang w:val="en-CA"/>
        </w:rPr>
        <w:t>has reported on another way that diversity in the international student population is limited. I</w:t>
      </w:r>
      <w:r>
        <w:rPr>
          <w:rFonts w:cs="Times New Roman"/>
          <w:lang w:val="en-CA"/>
        </w:rPr>
        <w:t>n Ontario</w:t>
      </w:r>
      <w:r w:rsidR="005F6B99">
        <w:rPr>
          <w:rFonts w:cs="Times New Roman"/>
          <w:lang w:val="en-CA"/>
        </w:rPr>
        <w:t>, HECQO finds,</w:t>
      </w:r>
      <w:r>
        <w:rPr>
          <w:rFonts w:cs="Times New Roman"/>
          <w:lang w:val="en-CA"/>
        </w:rPr>
        <w:t xml:space="preserve"> </w:t>
      </w:r>
      <w:r w:rsidR="00E54D71">
        <w:rPr>
          <w:rFonts w:cs="Times New Roman"/>
          <w:lang w:val="en-CA"/>
        </w:rPr>
        <w:t>“[o]ver the last 10 years, gender parity in international student entries has shifted to male bias (60% male in 2012 compared to 52% in 2000)</w:t>
      </w:r>
      <w:r>
        <w:t>.”</w:t>
      </w:r>
      <w:r>
        <w:rPr>
          <w:rStyle w:val="FootnoteReference"/>
        </w:rPr>
        <w:footnoteReference w:id="34"/>
      </w:r>
      <w:r>
        <w:t xml:space="preserve"> </w:t>
      </w:r>
      <w:r w:rsidRPr="001953D2">
        <w:t xml:space="preserve"> </w:t>
      </w:r>
    </w:p>
    <w:p w14:paraId="5A3216E3" w14:textId="77777777" w:rsidR="00903AA0" w:rsidRDefault="00903AA0" w:rsidP="00392AFC">
      <w:pPr>
        <w:jc w:val="both"/>
        <w:rPr>
          <w:rFonts w:cs="Times New Roman"/>
          <w:iCs/>
        </w:rPr>
      </w:pPr>
    </w:p>
    <w:p w14:paraId="0678E877" w14:textId="670AA2C0" w:rsidR="009E34B1" w:rsidRPr="009E34B1" w:rsidRDefault="009E34B1" w:rsidP="00392AFC">
      <w:pPr>
        <w:jc w:val="both"/>
        <w:rPr>
          <w:rFonts w:cs="Times New Roman"/>
          <w:lang w:val="en-CA"/>
        </w:rPr>
      </w:pPr>
      <w:r w:rsidRPr="001953D2">
        <w:rPr>
          <w:rFonts w:cs="Times New Roman"/>
          <w:lang w:val="en-CA"/>
        </w:rPr>
        <w:t>Around the world</w:t>
      </w:r>
      <w:r>
        <w:rPr>
          <w:rFonts w:cs="Times New Roman"/>
          <w:lang w:val="en-CA"/>
        </w:rPr>
        <w:t>,</w:t>
      </w:r>
      <w:r w:rsidRPr="001953D2">
        <w:rPr>
          <w:rFonts w:cs="Times New Roman"/>
          <w:lang w:val="en-CA"/>
        </w:rPr>
        <w:t xml:space="preserve"> </w:t>
      </w:r>
      <w:r>
        <w:rPr>
          <w:rFonts w:cs="Times New Roman"/>
          <w:lang w:val="en-CA"/>
        </w:rPr>
        <w:t>refugees</w:t>
      </w:r>
      <w:r w:rsidRPr="001953D2">
        <w:rPr>
          <w:rFonts w:cs="Times New Roman"/>
          <w:lang w:val="en-CA"/>
        </w:rPr>
        <w:t xml:space="preserve"> are denied the opportunity to pursue higher education.  Canada has a proud history of welcoming refugees from around th</w:t>
      </w:r>
      <w:r>
        <w:rPr>
          <w:rFonts w:cs="Times New Roman"/>
          <w:lang w:val="en-CA"/>
        </w:rPr>
        <w:t>e world on humanitarian grounds through the</w:t>
      </w:r>
      <w:r w:rsidRPr="001953D2">
        <w:rPr>
          <w:rFonts w:cs="Times New Roman"/>
          <w:lang w:val="en-CA"/>
        </w:rPr>
        <w:t xml:space="preserve"> Student Refugee Program</w:t>
      </w:r>
      <w:r w:rsidR="00F51B2A">
        <w:rPr>
          <w:rFonts w:cs="Times New Roman"/>
          <w:lang w:val="en-CA"/>
        </w:rPr>
        <w:t xml:space="preserve"> of</w:t>
      </w:r>
      <w:r w:rsidRPr="001953D2">
        <w:rPr>
          <w:rFonts w:cs="Times New Roman"/>
          <w:lang w:val="en-CA"/>
        </w:rPr>
        <w:t xml:space="preserve"> the World University Service of Canada</w:t>
      </w:r>
      <w:r w:rsidR="00156DEF">
        <w:rPr>
          <w:rFonts w:cs="Times New Roman"/>
          <w:lang w:val="en-CA"/>
        </w:rPr>
        <w:t xml:space="preserve"> (WUSC)</w:t>
      </w:r>
      <w:r w:rsidRPr="001953D2">
        <w:rPr>
          <w:rFonts w:cs="Times New Roman"/>
          <w:lang w:val="en-CA"/>
        </w:rPr>
        <w:t xml:space="preserve">. </w:t>
      </w:r>
      <w:r>
        <w:rPr>
          <w:rFonts w:cs="Times New Roman"/>
          <w:lang w:val="en-CA"/>
        </w:rPr>
        <w:t>A</w:t>
      </w:r>
      <w:r w:rsidRPr="001953D2">
        <w:rPr>
          <w:rFonts w:cs="Times New Roman"/>
          <w:lang w:val="en-CA"/>
        </w:rPr>
        <w:t xml:space="preserve">n </w:t>
      </w:r>
      <w:r>
        <w:rPr>
          <w:rFonts w:cs="Times New Roman"/>
          <w:lang w:val="en-CA"/>
        </w:rPr>
        <w:t>effective</w:t>
      </w:r>
      <w:r w:rsidRPr="001953D2">
        <w:rPr>
          <w:rFonts w:cs="Times New Roman"/>
          <w:lang w:val="en-CA"/>
        </w:rPr>
        <w:t xml:space="preserve"> model </w:t>
      </w:r>
      <w:r>
        <w:rPr>
          <w:rFonts w:cs="Times New Roman"/>
          <w:lang w:val="en-CA"/>
        </w:rPr>
        <w:t>for</w:t>
      </w:r>
      <w:r w:rsidRPr="001953D2">
        <w:rPr>
          <w:rFonts w:cs="Times New Roman"/>
          <w:lang w:val="en-CA"/>
        </w:rPr>
        <w:t xml:space="preserve"> supporting </w:t>
      </w:r>
      <w:r>
        <w:rPr>
          <w:rFonts w:cs="Times New Roman"/>
          <w:lang w:val="en-CA"/>
        </w:rPr>
        <w:t>access to</w:t>
      </w:r>
      <w:r w:rsidRPr="001953D2">
        <w:rPr>
          <w:rFonts w:cs="Times New Roman"/>
          <w:lang w:val="en-CA"/>
        </w:rPr>
        <w:t xml:space="preserve"> higher education and refugee resettlement</w:t>
      </w:r>
      <w:r>
        <w:rPr>
          <w:rFonts w:cs="Times New Roman"/>
          <w:lang w:val="en-CA"/>
        </w:rPr>
        <w:t xml:space="preserve">, </w:t>
      </w:r>
      <w:r w:rsidR="00156DEF">
        <w:rPr>
          <w:rFonts w:cs="Times New Roman"/>
          <w:lang w:val="en-CA"/>
        </w:rPr>
        <w:t xml:space="preserve">WUSC </w:t>
      </w:r>
      <w:r>
        <w:rPr>
          <w:rFonts w:cs="Times New Roman"/>
          <w:lang w:val="en-CA"/>
        </w:rPr>
        <w:t>has</w:t>
      </w:r>
      <w:r w:rsidRPr="001953D2">
        <w:rPr>
          <w:rFonts w:cs="Times New Roman"/>
          <w:lang w:val="en-CA"/>
        </w:rPr>
        <w:t xml:space="preserve"> coordinat</w:t>
      </w:r>
      <w:r>
        <w:rPr>
          <w:rFonts w:cs="Times New Roman"/>
          <w:lang w:val="en-CA"/>
        </w:rPr>
        <w:t>ed</w:t>
      </w:r>
      <w:r w:rsidRPr="001953D2">
        <w:rPr>
          <w:rFonts w:cs="Times New Roman"/>
          <w:lang w:val="en-CA"/>
        </w:rPr>
        <w:t xml:space="preserve"> with </w:t>
      </w:r>
      <w:r>
        <w:rPr>
          <w:rFonts w:cs="Times New Roman"/>
          <w:lang w:val="en-CA"/>
        </w:rPr>
        <w:t>Canadian universities</w:t>
      </w:r>
      <w:r w:rsidR="00156DEF">
        <w:rPr>
          <w:rFonts w:cs="Times New Roman"/>
          <w:lang w:val="en-CA"/>
        </w:rPr>
        <w:t xml:space="preserve"> and university students</w:t>
      </w:r>
      <w:r>
        <w:rPr>
          <w:rFonts w:cs="Times New Roman"/>
          <w:lang w:val="en-CA"/>
        </w:rPr>
        <w:t xml:space="preserve"> to sponsor</w:t>
      </w:r>
      <w:r w:rsidRPr="001953D2">
        <w:rPr>
          <w:rFonts w:cs="Times New Roman"/>
          <w:lang w:val="en-CA"/>
        </w:rPr>
        <w:t xml:space="preserve"> over 1</w:t>
      </w:r>
      <w:r w:rsidR="00156DEF">
        <w:rPr>
          <w:rFonts w:cs="Times New Roman"/>
          <w:lang w:val="en-CA"/>
        </w:rPr>
        <w:t>,</w:t>
      </w:r>
      <w:r w:rsidR="00E01599">
        <w:rPr>
          <w:rFonts w:cs="Times New Roman"/>
          <w:lang w:val="en-CA"/>
        </w:rPr>
        <w:t>2</w:t>
      </w:r>
      <w:r w:rsidRPr="001953D2">
        <w:rPr>
          <w:rFonts w:cs="Times New Roman"/>
          <w:lang w:val="en-CA"/>
        </w:rPr>
        <w:t>00 student refugees since 1978.</w:t>
      </w:r>
      <w:r w:rsidR="00E01599">
        <w:rPr>
          <w:rStyle w:val="FootnoteReference"/>
          <w:rFonts w:cs="Times New Roman"/>
          <w:lang w:val="en-CA"/>
        </w:rPr>
        <w:footnoteReference w:id="35"/>
      </w:r>
      <w:r w:rsidRPr="001953D2">
        <w:rPr>
          <w:rFonts w:cs="Times New Roman"/>
          <w:lang w:val="en-CA"/>
        </w:rPr>
        <w:t xml:space="preserve"> </w:t>
      </w:r>
      <w:r>
        <w:rPr>
          <w:rFonts w:cs="Times New Roman"/>
          <w:lang w:val="en-CA"/>
        </w:rPr>
        <w:t>More can be done to widen this program’s reach moving forward.</w:t>
      </w:r>
      <w:r w:rsidRPr="001953D2">
        <w:rPr>
          <w:rFonts w:cs="Times New Roman"/>
          <w:lang w:val="en-CA"/>
        </w:rPr>
        <w:t xml:space="preserve"> </w:t>
      </w:r>
    </w:p>
    <w:p w14:paraId="677ACAC9" w14:textId="77777777" w:rsidR="009E34B1" w:rsidRPr="00903AA0" w:rsidRDefault="009E34B1" w:rsidP="00392AFC">
      <w:pPr>
        <w:jc w:val="both"/>
        <w:rPr>
          <w:rFonts w:cs="Times New Roman"/>
          <w:iCs/>
        </w:rPr>
      </w:pPr>
    </w:p>
    <w:p w14:paraId="4E81CB26" w14:textId="1F02BC80" w:rsidR="00392AFC" w:rsidRPr="001953D2" w:rsidRDefault="00F260E8" w:rsidP="00392AFC">
      <w:pPr>
        <w:jc w:val="both"/>
        <w:rPr>
          <w:rFonts w:cs="Times New Roman"/>
          <w:lang w:val="en-CA"/>
        </w:rPr>
      </w:pPr>
      <w:r>
        <w:rPr>
          <w:rFonts w:cs="Times New Roman"/>
          <w:lang w:val="en-CA"/>
        </w:rPr>
        <w:t>T</w:t>
      </w:r>
      <w:r w:rsidR="00820A4F">
        <w:rPr>
          <w:rFonts w:cs="Times New Roman"/>
          <w:lang w:val="en-CA"/>
        </w:rPr>
        <w:t xml:space="preserve">he lack of financial </w:t>
      </w:r>
      <w:r w:rsidR="003B7D30">
        <w:rPr>
          <w:rFonts w:cs="Times New Roman"/>
          <w:lang w:val="en-CA"/>
        </w:rPr>
        <w:t>aid</w:t>
      </w:r>
      <w:r w:rsidR="000224A3">
        <w:rPr>
          <w:rFonts w:cs="Times New Roman"/>
          <w:lang w:val="en-CA"/>
        </w:rPr>
        <w:t xml:space="preserve"> options</w:t>
      </w:r>
      <w:r w:rsidR="00820A4F">
        <w:rPr>
          <w:rFonts w:cs="Times New Roman"/>
          <w:lang w:val="en-CA"/>
        </w:rPr>
        <w:t xml:space="preserve"> is also a problem for competitiveness. Many other countries are also looking to attract international students, and their efforts often include</w:t>
      </w:r>
      <w:r w:rsidR="00D36F57">
        <w:rPr>
          <w:rFonts w:cs="Times New Roman"/>
          <w:lang w:val="en-CA"/>
        </w:rPr>
        <w:t xml:space="preserve"> scholarships that allow them to better </w:t>
      </w:r>
      <w:r w:rsidR="00392AFC" w:rsidRPr="001953D2">
        <w:rPr>
          <w:rFonts w:cs="Times New Roman"/>
          <w:lang w:val="en-CA"/>
        </w:rPr>
        <w:t xml:space="preserve">showcase their </w:t>
      </w:r>
      <w:r w:rsidR="00D36F57">
        <w:rPr>
          <w:rFonts w:cs="Times New Roman"/>
          <w:lang w:val="en-CA"/>
        </w:rPr>
        <w:t>institutions</w:t>
      </w:r>
      <w:r w:rsidR="00392AFC" w:rsidRPr="001953D2">
        <w:rPr>
          <w:rFonts w:cs="Times New Roman"/>
          <w:lang w:val="en-CA"/>
        </w:rPr>
        <w:t xml:space="preserve"> as centres of excellence </w:t>
      </w:r>
      <w:r w:rsidR="00D36F57">
        <w:rPr>
          <w:rFonts w:cs="Times New Roman"/>
          <w:lang w:val="en-CA"/>
        </w:rPr>
        <w:t>in</w:t>
      </w:r>
      <w:r w:rsidR="00392AFC" w:rsidRPr="001953D2">
        <w:rPr>
          <w:rFonts w:cs="Times New Roman"/>
          <w:lang w:val="en-CA"/>
        </w:rPr>
        <w:t xml:space="preserve"> learning and research. The European Union</w:t>
      </w:r>
      <w:r w:rsidR="00D36F57">
        <w:rPr>
          <w:rFonts w:cs="Times New Roman"/>
          <w:lang w:val="en-CA"/>
        </w:rPr>
        <w:t xml:space="preserve">, for example, established </w:t>
      </w:r>
      <w:r w:rsidR="00392AFC" w:rsidRPr="001953D2">
        <w:rPr>
          <w:rFonts w:cs="Times New Roman"/>
          <w:lang w:val="en-CA"/>
        </w:rPr>
        <w:t>the Erasmus Mundus scholarship program</w:t>
      </w:r>
      <w:r w:rsidR="009E34B1">
        <w:rPr>
          <w:rFonts w:cs="Times New Roman"/>
          <w:lang w:val="en-CA"/>
        </w:rPr>
        <w:t xml:space="preserve"> for graduate students</w:t>
      </w:r>
      <w:r w:rsidR="00392AFC" w:rsidRPr="001953D2">
        <w:rPr>
          <w:rFonts w:cs="Times New Roman"/>
          <w:lang w:val="en-CA"/>
        </w:rPr>
        <w:t>, with a budget of 460 million euros to draw in more than 10,000 highly qualified international students.</w:t>
      </w:r>
      <w:r w:rsidR="00392AFC" w:rsidRPr="001953D2">
        <w:rPr>
          <w:rStyle w:val="FootnoteReference"/>
          <w:rFonts w:cs="Times New Roman"/>
          <w:lang w:val="en-CA"/>
        </w:rPr>
        <w:footnoteReference w:id="36"/>
      </w:r>
      <w:r w:rsidR="00392AFC" w:rsidRPr="001953D2">
        <w:rPr>
          <w:rFonts w:cs="Times New Roman"/>
          <w:lang w:val="en-CA"/>
        </w:rPr>
        <w:t xml:space="preserve">  The Canadian government has begun to take some steps to better fund international graduate students</w:t>
      </w:r>
      <w:r w:rsidR="00392AFC" w:rsidRPr="001953D2" w:rsidDel="00351170">
        <w:rPr>
          <w:rFonts w:cs="Times New Roman"/>
          <w:lang w:val="en-CA"/>
        </w:rPr>
        <w:t>.</w:t>
      </w:r>
      <w:r w:rsidR="00392AFC" w:rsidRPr="001953D2">
        <w:rPr>
          <w:rFonts w:cs="Times New Roman"/>
          <w:lang w:val="en-CA"/>
        </w:rPr>
        <w:t xml:space="preserve"> The Vanier scholarships program, targeted at top students in the world, supports up to 500 Canadian and </w:t>
      </w:r>
      <w:r w:rsidR="00281F0A">
        <w:rPr>
          <w:rFonts w:cs="Times New Roman"/>
          <w:lang w:val="en-CA"/>
        </w:rPr>
        <w:t>i</w:t>
      </w:r>
      <w:r w:rsidR="00392AFC" w:rsidRPr="001953D2">
        <w:rPr>
          <w:rFonts w:cs="Times New Roman"/>
          <w:lang w:val="en-CA"/>
        </w:rPr>
        <w:t>nternational doctoral students each year, awarding $50,000 per year for up to three years.</w:t>
      </w:r>
      <w:r w:rsidR="00392AFC" w:rsidRPr="001953D2">
        <w:rPr>
          <w:rStyle w:val="FootnoteReference"/>
          <w:rFonts w:cs="Times New Roman"/>
          <w:lang w:val="en-CA"/>
        </w:rPr>
        <w:footnoteReference w:id="37"/>
      </w:r>
      <w:r w:rsidR="00392AFC" w:rsidRPr="001953D2">
        <w:rPr>
          <w:rFonts w:cs="Times New Roman"/>
          <w:lang w:val="en-CA"/>
        </w:rPr>
        <w:t xml:space="preserve"> </w:t>
      </w:r>
      <w:r w:rsidR="00095AD0">
        <w:rPr>
          <w:rFonts w:cs="Times New Roman"/>
          <w:lang w:val="en-CA"/>
        </w:rPr>
        <w:t>T</w:t>
      </w:r>
      <w:r w:rsidR="00392AFC" w:rsidRPr="001953D2">
        <w:rPr>
          <w:rFonts w:cs="Times New Roman"/>
          <w:lang w:val="en-CA"/>
        </w:rPr>
        <w:t xml:space="preserve">his program </w:t>
      </w:r>
      <w:r w:rsidR="009E34B1">
        <w:rPr>
          <w:rFonts w:cs="Times New Roman"/>
          <w:lang w:val="en-CA"/>
        </w:rPr>
        <w:t xml:space="preserve">benefits only a small number of international students, </w:t>
      </w:r>
      <w:r w:rsidR="00095AD0">
        <w:rPr>
          <w:rFonts w:cs="Times New Roman"/>
          <w:lang w:val="en-CA"/>
        </w:rPr>
        <w:t xml:space="preserve">however, </w:t>
      </w:r>
      <w:r w:rsidR="009E34B1">
        <w:rPr>
          <w:rFonts w:cs="Times New Roman"/>
          <w:lang w:val="en-CA"/>
        </w:rPr>
        <w:t>and most go without</w:t>
      </w:r>
      <w:r w:rsidR="00392AFC" w:rsidRPr="001953D2">
        <w:rPr>
          <w:rFonts w:cs="Times New Roman"/>
          <w:lang w:val="en-CA"/>
        </w:rPr>
        <w:t xml:space="preserve"> </w:t>
      </w:r>
      <w:r w:rsidR="00095AD0">
        <w:rPr>
          <w:rFonts w:cs="Times New Roman"/>
          <w:lang w:val="en-CA"/>
        </w:rPr>
        <w:t xml:space="preserve">this form of </w:t>
      </w:r>
      <w:r w:rsidR="00392AFC" w:rsidRPr="001953D2">
        <w:rPr>
          <w:rFonts w:cs="Times New Roman"/>
          <w:lang w:val="en-CA"/>
        </w:rPr>
        <w:t>assistance.</w:t>
      </w:r>
    </w:p>
    <w:p w14:paraId="0984930D" w14:textId="77777777" w:rsidR="00392AFC" w:rsidRPr="001953D2" w:rsidRDefault="00392AFC" w:rsidP="00392AFC">
      <w:pPr>
        <w:jc w:val="both"/>
        <w:rPr>
          <w:rFonts w:cs="Times New Roman"/>
          <w:lang w:val="en-CA"/>
        </w:rPr>
      </w:pPr>
    </w:p>
    <w:p w14:paraId="2082266C" w14:textId="3C08B5CE" w:rsidR="007B252C" w:rsidRPr="007B252C" w:rsidRDefault="007B252C" w:rsidP="001953D2">
      <w:pPr>
        <w:rPr>
          <w:b/>
        </w:rPr>
      </w:pPr>
      <w:r w:rsidRPr="00903AA0">
        <w:rPr>
          <w:b/>
          <w:highlight w:val="lightGray"/>
        </w:rPr>
        <w:t>Recommendations:</w:t>
      </w:r>
    </w:p>
    <w:p w14:paraId="52BE8F58" w14:textId="77777777" w:rsidR="00D87DE0" w:rsidRDefault="00D87DE0" w:rsidP="001953D2"/>
    <w:p w14:paraId="31A91DAB" w14:textId="02DD077E" w:rsidR="00BD7E99" w:rsidRPr="001953D2" w:rsidRDefault="00BD7E99" w:rsidP="001953D2">
      <w:r w:rsidRPr="001953D2">
        <w:t>Great</w:t>
      </w:r>
      <w:r w:rsidR="00617F1C">
        <w:t>er</w:t>
      </w:r>
      <w:r w:rsidRPr="001953D2">
        <w:t xml:space="preserve"> accessibility for international students </w:t>
      </w:r>
      <w:r w:rsidR="00D87DE0">
        <w:t xml:space="preserve">from all economic backgrounds </w:t>
      </w:r>
      <w:r w:rsidRPr="001953D2">
        <w:t>can be facilitated through the following measures:</w:t>
      </w:r>
    </w:p>
    <w:p w14:paraId="6C0C04D7" w14:textId="77777777" w:rsidR="009E34B1" w:rsidRDefault="009E34B1" w:rsidP="009E34B1">
      <w:pPr>
        <w:pStyle w:val="ListParagraph"/>
        <w:rPr>
          <w:rFonts w:eastAsia="Times New Roman" w:cs="Arial"/>
        </w:rPr>
      </w:pPr>
    </w:p>
    <w:p w14:paraId="2F7CB395" w14:textId="77777777" w:rsidR="00032B11" w:rsidRPr="0020204B" w:rsidRDefault="00032B11" w:rsidP="00032B11">
      <w:pPr>
        <w:pStyle w:val="ListParagraph"/>
        <w:numPr>
          <w:ilvl w:val="0"/>
          <w:numId w:val="19"/>
        </w:numPr>
        <w:rPr>
          <w:rFonts w:eastAsia="Times New Roman" w:cs="Arial"/>
        </w:rPr>
      </w:pPr>
      <w:r>
        <w:rPr>
          <w:rFonts w:eastAsia="Times New Roman" w:cs="Arial"/>
        </w:rPr>
        <w:t>The introduction of a</w:t>
      </w:r>
      <w:r w:rsidRPr="001953D2">
        <w:rPr>
          <w:rFonts w:eastAsia="Times New Roman" w:cs="Arial"/>
        </w:rPr>
        <w:t xml:space="preserve"> series of federal grants, bursaries, scholarships and fellowships of merit and need for international students</w:t>
      </w:r>
    </w:p>
    <w:p w14:paraId="5FF75B76" w14:textId="77777777" w:rsidR="00032B11" w:rsidRDefault="00032B11" w:rsidP="00032B11">
      <w:pPr>
        <w:pStyle w:val="ListParagraph"/>
        <w:rPr>
          <w:rFonts w:eastAsia="Times New Roman" w:cs="Arial"/>
        </w:rPr>
      </w:pPr>
    </w:p>
    <w:p w14:paraId="5A14CA47" w14:textId="6489D3F2" w:rsidR="009E34B1" w:rsidRPr="001953D2" w:rsidRDefault="009E34B1" w:rsidP="009E34B1">
      <w:pPr>
        <w:pStyle w:val="ListParagraph"/>
        <w:numPr>
          <w:ilvl w:val="0"/>
          <w:numId w:val="19"/>
        </w:numPr>
        <w:rPr>
          <w:rFonts w:eastAsia="Times New Roman" w:cs="Arial"/>
        </w:rPr>
      </w:pPr>
      <w:r w:rsidRPr="001953D2">
        <w:rPr>
          <w:rFonts w:eastAsia="Times New Roman" w:cs="Arial"/>
        </w:rPr>
        <w:t xml:space="preserve">The Government of Canada </w:t>
      </w:r>
      <w:r w:rsidR="00DD6FF4">
        <w:rPr>
          <w:rFonts w:eastAsia="Times New Roman" w:cs="Arial"/>
        </w:rPr>
        <w:t>provide</w:t>
      </w:r>
      <w:r w:rsidR="00DD6FF4" w:rsidRPr="001953D2">
        <w:rPr>
          <w:rFonts w:eastAsia="Times New Roman" w:cs="Arial"/>
        </w:rPr>
        <w:t xml:space="preserve"> </w:t>
      </w:r>
      <w:r w:rsidRPr="001953D2">
        <w:rPr>
          <w:rFonts w:eastAsia="Times New Roman" w:cs="Arial"/>
        </w:rPr>
        <w:t xml:space="preserve">financial support </w:t>
      </w:r>
      <w:r w:rsidR="00DD6FF4">
        <w:rPr>
          <w:rFonts w:eastAsia="Times New Roman" w:cs="Arial"/>
        </w:rPr>
        <w:t xml:space="preserve">to help </w:t>
      </w:r>
      <w:r w:rsidR="006D7896">
        <w:rPr>
          <w:rFonts w:eastAsia="Times New Roman" w:cs="Arial"/>
        </w:rPr>
        <w:t>WUSC’s</w:t>
      </w:r>
      <w:r w:rsidR="00DD6FF4">
        <w:rPr>
          <w:rFonts w:eastAsia="Times New Roman" w:cs="Arial"/>
        </w:rPr>
        <w:t xml:space="preserve"> successful model of the</w:t>
      </w:r>
      <w:r w:rsidR="00DD6FF4" w:rsidRPr="001953D2">
        <w:rPr>
          <w:rFonts w:eastAsia="Times New Roman" w:cs="Arial"/>
        </w:rPr>
        <w:t xml:space="preserve"> </w:t>
      </w:r>
      <w:r w:rsidRPr="001953D2">
        <w:rPr>
          <w:rFonts w:eastAsia="Times New Roman" w:cs="Arial"/>
        </w:rPr>
        <w:t>student-refugee program</w:t>
      </w:r>
      <w:r w:rsidR="006D7896">
        <w:rPr>
          <w:rFonts w:eastAsia="Times New Roman" w:cs="Arial"/>
        </w:rPr>
        <w:t xml:space="preserve"> expand to more post-secondary campuses across Canada</w:t>
      </w:r>
      <w:r w:rsidRPr="001953D2">
        <w:rPr>
          <w:rFonts w:eastAsia="Times New Roman" w:cs="Arial"/>
        </w:rPr>
        <w:t xml:space="preserve"> </w:t>
      </w:r>
    </w:p>
    <w:p w14:paraId="6AA0F7D5" w14:textId="77777777" w:rsidR="009E34B1" w:rsidRDefault="009E34B1" w:rsidP="009E34B1">
      <w:pPr>
        <w:pStyle w:val="ListParagraph"/>
        <w:rPr>
          <w:rFonts w:eastAsia="Times New Roman" w:cs="Arial"/>
        </w:rPr>
      </w:pPr>
    </w:p>
    <w:p w14:paraId="3C5091C0" w14:textId="531F293F" w:rsidR="009E34B1" w:rsidRPr="001953D2" w:rsidRDefault="009E34B1" w:rsidP="009E34B1">
      <w:pPr>
        <w:pStyle w:val="ListParagraph"/>
        <w:numPr>
          <w:ilvl w:val="0"/>
          <w:numId w:val="19"/>
        </w:numPr>
        <w:rPr>
          <w:rFonts w:eastAsia="Times New Roman" w:cs="Arial"/>
        </w:rPr>
      </w:pPr>
      <w:r w:rsidRPr="001953D2">
        <w:rPr>
          <w:rFonts w:eastAsia="Times New Roman" w:cs="Arial"/>
        </w:rPr>
        <w:t>The Governm</w:t>
      </w:r>
      <w:r w:rsidR="005B032E">
        <w:rPr>
          <w:rFonts w:eastAsia="Times New Roman" w:cs="Arial"/>
        </w:rPr>
        <w:t>ent of Canada provide financial</w:t>
      </w:r>
      <w:r w:rsidR="00DD6FF4">
        <w:rPr>
          <w:rFonts w:eastAsia="Times New Roman" w:cs="Arial"/>
        </w:rPr>
        <w:t xml:space="preserve"> support</w:t>
      </w:r>
      <w:r w:rsidR="005B032E">
        <w:rPr>
          <w:rFonts w:eastAsia="Times New Roman" w:cs="Arial"/>
        </w:rPr>
        <w:t xml:space="preserve"> to help</w:t>
      </w:r>
      <w:r w:rsidR="00DD6FF4">
        <w:rPr>
          <w:rFonts w:eastAsia="Times New Roman" w:cs="Arial"/>
        </w:rPr>
        <w:t xml:space="preserve"> the</w:t>
      </w:r>
      <w:r w:rsidRPr="001953D2">
        <w:rPr>
          <w:rFonts w:eastAsia="Times New Roman" w:cs="Arial"/>
        </w:rPr>
        <w:t xml:space="preserve"> </w:t>
      </w:r>
      <w:r w:rsidR="00DD6FF4" w:rsidRPr="001953D2">
        <w:rPr>
          <w:rFonts w:eastAsia="Times New Roman" w:cs="Arial"/>
        </w:rPr>
        <w:t>expan</w:t>
      </w:r>
      <w:r w:rsidR="00DD6FF4">
        <w:rPr>
          <w:rFonts w:eastAsia="Times New Roman" w:cs="Arial"/>
        </w:rPr>
        <w:t>sion of the</w:t>
      </w:r>
      <w:r w:rsidR="00DD6FF4" w:rsidRPr="001953D2">
        <w:rPr>
          <w:rFonts w:eastAsia="Times New Roman" w:cs="Arial"/>
        </w:rPr>
        <w:t xml:space="preserve"> </w:t>
      </w:r>
      <w:r w:rsidR="00730B8F">
        <w:rPr>
          <w:rFonts w:eastAsia="Times New Roman" w:cs="Arial"/>
        </w:rPr>
        <w:t>S</w:t>
      </w:r>
      <w:r w:rsidRPr="001953D2">
        <w:rPr>
          <w:rFonts w:eastAsia="Times New Roman" w:cs="Arial"/>
        </w:rPr>
        <w:t>tudent</w:t>
      </w:r>
      <w:r w:rsidR="00730B8F">
        <w:rPr>
          <w:rFonts w:eastAsia="Times New Roman" w:cs="Arial"/>
        </w:rPr>
        <w:t xml:space="preserve"> R</w:t>
      </w:r>
      <w:r w:rsidRPr="001953D2">
        <w:rPr>
          <w:rFonts w:eastAsia="Times New Roman" w:cs="Arial"/>
        </w:rPr>
        <w:t xml:space="preserve">efugee </w:t>
      </w:r>
      <w:r w:rsidR="00730B8F">
        <w:rPr>
          <w:rFonts w:eastAsia="Times New Roman" w:cs="Arial"/>
        </w:rPr>
        <w:t>P</w:t>
      </w:r>
      <w:r w:rsidR="006A1967">
        <w:rPr>
          <w:rFonts w:eastAsia="Times New Roman" w:cs="Arial"/>
        </w:rPr>
        <w:t>rogram</w:t>
      </w:r>
      <w:r w:rsidRPr="001953D2">
        <w:rPr>
          <w:rFonts w:eastAsia="Times New Roman" w:cs="Arial"/>
        </w:rPr>
        <w:t xml:space="preserve"> to include</w:t>
      </w:r>
      <w:r w:rsidR="00DD6FF4">
        <w:rPr>
          <w:rFonts w:eastAsia="Times New Roman" w:cs="Arial"/>
        </w:rPr>
        <w:t xml:space="preserve"> more</w:t>
      </w:r>
      <w:r w:rsidRPr="001953D2">
        <w:rPr>
          <w:rFonts w:eastAsia="Times New Roman" w:cs="Arial"/>
        </w:rPr>
        <w:t xml:space="preserve"> graduate-level sponsorship</w:t>
      </w:r>
      <w:r w:rsidR="00DD6FF4">
        <w:rPr>
          <w:rFonts w:eastAsia="Times New Roman" w:cs="Arial"/>
        </w:rPr>
        <w:t>s</w:t>
      </w:r>
    </w:p>
    <w:p w14:paraId="7940EEF8" w14:textId="5D358C01" w:rsidR="00392AFC" w:rsidRDefault="00392AFC" w:rsidP="001953D2">
      <w:pPr>
        <w:rPr>
          <w:rFonts w:cs="Times New Roman"/>
          <w:b/>
          <w:iCs/>
        </w:rPr>
      </w:pPr>
    </w:p>
    <w:p w14:paraId="4AA7FDDE" w14:textId="77777777" w:rsidR="00903AA0" w:rsidRPr="001953D2" w:rsidRDefault="00903AA0" w:rsidP="001953D2">
      <w:pPr>
        <w:rPr>
          <w:rFonts w:cs="Times New Roman"/>
          <w:b/>
          <w:iCs/>
        </w:rPr>
      </w:pPr>
    </w:p>
    <w:p w14:paraId="4B1C985A" w14:textId="091C2834" w:rsidR="00392AFC" w:rsidRPr="00903AA0" w:rsidRDefault="00BD7E99" w:rsidP="00756E53">
      <w:pPr>
        <w:jc w:val="center"/>
        <w:rPr>
          <w:rFonts w:cs="Times New Roman"/>
          <w:b/>
          <w:iCs/>
          <w:u w:val="single"/>
          <w:lang w:val="en-CA"/>
        </w:rPr>
      </w:pPr>
      <w:r w:rsidRPr="00903AA0">
        <w:rPr>
          <w:rFonts w:cs="Times New Roman"/>
          <w:b/>
          <w:iCs/>
          <w:u w:val="single"/>
          <w:lang w:val="en-CA"/>
        </w:rPr>
        <w:t>Removing Barriers to Work for International Students</w:t>
      </w:r>
    </w:p>
    <w:p w14:paraId="230DA311" w14:textId="77777777" w:rsidR="00392AFC" w:rsidRPr="001953D2" w:rsidRDefault="00392AFC" w:rsidP="001953D2">
      <w:pPr>
        <w:rPr>
          <w:rFonts w:cs="Times New Roman"/>
          <w:iCs/>
          <w:lang w:val="en-CA"/>
        </w:rPr>
      </w:pPr>
    </w:p>
    <w:p w14:paraId="69E547B0" w14:textId="615F3760" w:rsidR="00D87DE0" w:rsidRPr="00D87DE0" w:rsidRDefault="00D87DE0" w:rsidP="001953D2">
      <w:pPr>
        <w:autoSpaceDE w:val="0"/>
        <w:autoSpaceDN w:val="0"/>
        <w:adjustRightInd w:val="0"/>
        <w:rPr>
          <w:rFonts w:cs="Times New Roman"/>
          <w:b/>
          <w:lang w:val="en-CA"/>
        </w:rPr>
      </w:pPr>
      <w:r w:rsidRPr="00D87DE0">
        <w:rPr>
          <w:rFonts w:cs="Times New Roman"/>
          <w:b/>
          <w:highlight w:val="lightGray"/>
          <w:lang w:val="en-CA"/>
        </w:rPr>
        <w:t>Principles:</w:t>
      </w:r>
    </w:p>
    <w:p w14:paraId="1BFC21B4" w14:textId="77777777" w:rsidR="00D87DE0" w:rsidRDefault="00D87DE0" w:rsidP="001953D2">
      <w:pPr>
        <w:autoSpaceDE w:val="0"/>
        <w:autoSpaceDN w:val="0"/>
        <w:adjustRightInd w:val="0"/>
        <w:rPr>
          <w:rFonts w:cs="Times New Roman"/>
          <w:lang w:val="en-CA"/>
        </w:rPr>
      </w:pPr>
    </w:p>
    <w:p w14:paraId="02EAB9C2" w14:textId="47064E0C" w:rsidR="00D87DE0" w:rsidRDefault="002A3EB2" w:rsidP="001953D2">
      <w:pPr>
        <w:autoSpaceDE w:val="0"/>
        <w:autoSpaceDN w:val="0"/>
        <w:adjustRightInd w:val="0"/>
        <w:rPr>
          <w:rFonts w:cs="Times New Roman"/>
          <w:lang w:val="en-CA"/>
        </w:rPr>
      </w:pPr>
      <w:r>
        <w:rPr>
          <w:rFonts w:cs="Times New Roman"/>
          <w:lang w:val="en-CA"/>
        </w:rPr>
        <w:t xml:space="preserve">Balancing work with study has </w:t>
      </w:r>
      <w:r w:rsidR="002C047B">
        <w:rPr>
          <w:rFonts w:cs="Times New Roman"/>
          <w:lang w:val="en-CA"/>
        </w:rPr>
        <w:t>long served a twofold purpose for students: it offers a means of covering some of the ever-growing costs of a post-secondary education, and it is an opportunity to develop workplace skills to compl</w:t>
      </w:r>
      <w:r w:rsidR="007F7251">
        <w:rPr>
          <w:rFonts w:cs="Times New Roman"/>
          <w:lang w:val="en-CA"/>
        </w:rPr>
        <w:t>e</w:t>
      </w:r>
      <w:r w:rsidR="002C047B">
        <w:rPr>
          <w:rFonts w:cs="Times New Roman"/>
          <w:lang w:val="en-CA"/>
        </w:rPr>
        <w:t>ment one’s studies.</w:t>
      </w:r>
      <w:r w:rsidR="005E0007">
        <w:rPr>
          <w:rStyle w:val="FootnoteReference"/>
          <w:rFonts w:cs="Times New Roman"/>
          <w:lang w:val="en-CA"/>
        </w:rPr>
        <w:footnoteReference w:id="38"/>
      </w:r>
      <w:r w:rsidR="002C047B">
        <w:rPr>
          <w:rFonts w:cs="Times New Roman"/>
          <w:lang w:val="en-CA"/>
        </w:rPr>
        <w:t xml:space="preserve">  </w:t>
      </w:r>
    </w:p>
    <w:p w14:paraId="074D741E" w14:textId="77777777" w:rsidR="002C047B" w:rsidRDefault="002C047B" w:rsidP="001953D2">
      <w:pPr>
        <w:autoSpaceDE w:val="0"/>
        <w:autoSpaceDN w:val="0"/>
        <w:adjustRightInd w:val="0"/>
        <w:rPr>
          <w:rFonts w:cs="Times New Roman"/>
          <w:lang w:val="en-CA"/>
        </w:rPr>
      </w:pPr>
    </w:p>
    <w:p w14:paraId="3C0AB8D3" w14:textId="07422451" w:rsidR="002C047B" w:rsidRPr="001953D2" w:rsidRDefault="002C047B" w:rsidP="002C047B">
      <w:pPr>
        <w:rPr>
          <w:rFonts w:cs="Times New Roman"/>
          <w:lang w:val="en-CA"/>
        </w:rPr>
      </w:pPr>
      <w:r w:rsidRPr="001953D2">
        <w:rPr>
          <w:rFonts w:cs="Times New Roman"/>
          <w:lang w:val="en-CA"/>
        </w:rPr>
        <w:t xml:space="preserve">For international students, </w:t>
      </w:r>
      <w:r>
        <w:rPr>
          <w:rFonts w:cs="Times New Roman"/>
          <w:lang w:val="en-CA"/>
        </w:rPr>
        <w:t>the ability to work, whether on- or off-campus, is also an opportunity to adapt to a new community</w:t>
      </w:r>
      <w:r w:rsidRPr="001953D2">
        <w:rPr>
          <w:rFonts w:cs="Times New Roman"/>
          <w:lang w:val="en-CA"/>
        </w:rPr>
        <w:t xml:space="preserve"> and make invaluable contacts and friendships. </w:t>
      </w:r>
      <w:r>
        <w:rPr>
          <w:rFonts w:cs="Times New Roman"/>
          <w:lang w:val="en-CA"/>
        </w:rPr>
        <w:t xml:space="preserve">It </w:t>
      </w:r>
      <w:r w:rsidRPr="001953D2">
        <w:rPr>
          <w:rFonts w:cs="Times New Roman"/>
          <w:lang w:val="en-CA"/>
        </w:rPr>
        <w:t>is</w:t>
      </w:r>
      <w:r>
        <w:rPr>
          <w:rFonts w:cs="Times New Roman"/>
          <w:lang w:val="en-CA"/>
        </w:rPr>
        <w:t xml:space="preserve"> a</w:t>
      </w:r>
      <w:r w:rsidRPr="001953D2">
        <w:rPr>
          <w:rFonts w:cs="Times New Roman"/>
          <w:lang w:val="en-CA"/>
        </w:rPr>
        <w:t xml:space="preserve"> vital </w:t>
      </w:r>
      <w:r>
        <w:rPr>
          <w:rFonts w:cs="Times New Roman"/>
          <w:lang w:val="en-CA"/>
        </w:rPr>
        <w:t>means of</w:t>
      </w:r>
      <w:r w:rsidRPr="001953D2">
        <w:rPr>
          <w:rFonts w:cs="Times New Roman"/>
          <w:lang w:val="en-CA"/>
        </w:rPr>
        <w:t xml:space="preserve"> enriching the international student experience in Canada</w:t>
      </w:r>
      <w:r>
        <w:rPr>
          <w:rFonts w:cs="Times New Roman"/>
          <w:lang w:val="en-CA"/>
        </w:rPr>
        <w:t>, and of enriching the diversity of the communities that surround post-secondary campuses.</w:t>
      </w:r>
      <w:r w:rsidRPr="001953D2">
        <w:rPr>
          <w:rFonts w:cs="Times New Roman"/>
          <w:lang w:val="en-CA"/>
        </w:rPr>
        <w:t xml:space="preserve"> </w:t>
      </w:r>
    </w:p>
    <w:p w14:paraId="01E50299" w14:textId="77777777" w:rsidR="00D87DE0" w:rsidRDefault="00D87DE0" w:rsidP="001953D2">
      <w:pPr>
        <w:autoSpaceDE w:val="0"/>
        <w:autoSpaceDN w:val="0"/>
        <w:adjustRightInd w:val="0"/>
        <w:rPr>
          <w:rFonts w:cs="Times New Roman"/>
          <w:lang w:val="en-CA"/>
        </w:rPr>
      </w:pPr>
    </w:p>
    <w:p w14:paraId="49A16720" w14:textId="5EAB0156" w:rsidR="00D87DE0" w:rsidRPr="00D87DE0" w:rsidRDefault="00D87DE0" w:rsidP="001953D2">
      <w:pPr>
        <w:autoSpaceDE w:val="0"/>
        <w:autoSpaceDN w:val="0"/>
        <w:adjustRightInd w:val="0"/>
        <w:rPr>
          <w:rFonts w:cs="Times New Roman"/>
          <w:b/>
          <w:lang w:val="en-CA"/>
        </w:rPr>
      </w:pPr>
      <w:r w:rsidRPr="00D87DE0">
        <w:rPr>
          <w:rFonts w:cs="Times New Roman"/>
          <w:b/>
          <w:highlight w:val="lightGray"/>
          <w:lang w:val="en-CA"/>
        </w:rPr>
        <w:t>Concerns:</w:t>
      </w:r>
    </w:p>
    <w:p w14:paraId="1BE1C8AE" w14:textId="77777777" w:rsidR="002C047B" w:rsidRDefault="002C047B" w:rsidP="001953D2">
      <w:pPr>
        <w:autoSpaceDE w:val="0"/>
        <w:autoSpaceDN w:val="0"/>
        <w:adjustRightInd w:val="0"/>
        <w:rPr>
          <w:rFonts w:cs="Times New Roman"/>
          <w:lang w:val="en-CA"/>
        </w:rPr>
      </w:pPr>
    </w:p>
    <w:p w14:paraId="411F7381" w14:textId="706182D1" w:rsidR="00BD7E99" w:rsidRPr="001953D2" w:rsidRDefault="00A37669" w:rsidP="001953D2">
      <w:pPr>
        <w:autoSpaceDE w:val="0"/>
        <w:autoSpaceDN w:val="0"/>
        <w:adjustRightInd w:val="0"/>
        <w:rPr>
          <w:rFonts w:cs="Times New Roman"/>
          <w:color w:val="000000"/>
        </w:rPr>
      </w:pPr>
      <w:r>
        <w:rPr>
          <w:rFonts w:cs="Times New Roman"/>
          <w:lang w:val="en-CA"/>
        </w:rPr>
        <w:t>Until the turn of this century</w:t>
      </w:r>
      <w:r w:rsidR="00BD7E99" w:rsidRPr="001953D2">
        <w:rPr>
          <w:rFonts w:cs="Times New Roman"/>
          <w:lang w:val="en-CA"/>
        </w:rPr>
        <w:t>, Canada held the dubious distinction of being one of the very few international study destinations that prohibited international student</w:t>
      </w:r>
      <w:r>
        <w:rPr>
          <w:rFonts w:cs="Times New Roman"/>
          <w:lang w:val="en-CA"/>
        </w:rPr>
        <w:t>s from</w:t>
      </w:r>
      <w:r w:rsidR="00BD7E99" w:rsidRPr="001953D2">
        <w:rPr>
          <w:rFonts w:cs="Times New Roman"/>
          <w:lang w:val="en-CA"/>
        </w:rPr>
        <w:t xml:space="preserve"> work</w:t>
      </w:r>
      <w:r>
        <w:rPr>
          <w:rFonts w:cs="Times New Roman"/>
          <w:lang w:val="en-CA"/>
        </w:rPr>
        <w:t>ing</w:t>
      </w:r>
      <w:r w:rsidR="00BD7E99" w:rsidRPr="001953D2">
        <w:rPr>
          <w:rFonts w:cs="Times New Roman"/>
          <w:lang w:val="en-CA"/>
        </w:rPr>
        <w:t xml:space="preserve"> off-campus.</w:t>
      </w:r>
      <w:r w:rsidR="00BD7E99" w:rsidRPr="001953D2">
        <w:rPr>
          <w:rStyle w:val="FootnoteReference"/>
          <w:rFonts w:cs="Times New Roman"/>
          <w:lang w:val="en-CA"/>
        </w:rPr>
        <w:footnoteReference w:id="39"/>
      </w:r>
      <w:r>
        <w:rPr>
          <w:rFonts w:cs="Times New Roman"/>
          <w:lang w:val="en-CA"/>
        </w:rPr>
        <w:t xml:space="preserve"> </w:t>
      </w:r>
      <w:r w:rsidR="00E71670">
        <w:rPr>
          <w:rFonts w:cs="Times New Roman"/>
          <w:lang w:val="en-CA"/>
        </w:rPr>
        <w:t xml:space="preserve">Following a pilot program </w:t>
      </w:r>
      <w:r w:rsidR="008E7CB9">
        <w:rPr>
          <w:rFonts w:cs="Times New Roman"/>
          <w:lang w:val="en-CA"/>
        </w:rPr>
        <w:t>offering a work permit to international students at select institutions in Alberta</w:t>
      </w:r>
      <w:r w:rsidR="00785982">
        <w:rPr>
          <w:rFonts w:cs="Times New Roman"/>
          <w:lang w:val="en-CA"/>
        </w:rPr>
        <w:t>,</w:t>
      </w:r>
      <w:r w:rsidR="008E7CB9">
        <w:rPr>
          <w:rFonts w:cs="Times New Roman"/>
          <w:lang w:val="en-CA"/>
        </w:rPr>
        <w:t xml:space="preserve"> </w:t>
      </w:r>
      <w:r w:rsidR="00785982">
        <w:rPr>
          <w:rFonts w:cs="Times New Roman"/>
          <w:lang w:val="en-CA"/>
        </w:rPr>
        <w:t>t</w:t>
      </w:r>
      <w:r w:rsidR="00BD7E99" w:rsidRPr="001953D2">
        <w:rPr>
          <w:rFonts w:cs="Times New Roman"/>
          <w:color w:val="000000"/>
        </w:rPr>
        <w:t xml:space="preserve">he Government of Canada </w:t>
      </w:r>
      <w:r w:rsidR="00866F0B">
        <w:rPr>
          <w:rFonts w:cs="Times New Roman"/>
          <w:color w:val="000000"/>
        </w:rPr>
        <w:t>formalized this</w:t>
      </w:r>
      <w:r w:rsidR="008E7CB9">
        <w:rPr>
          <w:rFonts w:cs="Times New Roman"/>
          <w:color w:val="000000"/>
        </w:rPr>
        <w:t xml:space="preserve"> work permit</w:t>
      </w:r>
      <w:r w:rsidR="00F17307">
        <w:rPr>
          <w:rFonts w:cs="Times New Roman"/>
          <w:color w:val="000000"/>
        </w:rPr>
        <w:t xml:space="preserve"> option</w:t>
      </w:r>
      <w:r w:rsidR="007B7018">
        <w:rPr>
          <w:rFonts w:cs="Times New Roman"/>
          <w:color w:val="000000"/>
        </w:rPr>
        <w:t xml:space="preserve"> in 2006</w:t>
      </w:r>
      <w:r w:rsidR="00785982">
        <w:rPr>
          <w:rFonts w:cs="Times New Roman"/>
          <w:color w:val="000000"/>
        </w:rPr>
        <w:t>.</w:t>
      </w:r>
      <w:r w:rsidR="008E7CB9">
        <w:rPr>
          <w:rFonts w:cs="Times New Roman"/>
          <w:color w:val="000000"/>
        </w:rPr>
        <w:t xml:space="preserve"> </w:t>
      </w:r>
      <w:r w:rsidR="00785982">
        <w:rPr>
          <w:rFonts w:cs="Times New Roman"/>
          <w:color w:val="000000"/>
        </w:rPr>
        <w:t>As a result, i</w:t>
      </w:r>
      <w:r w:rsidR="008E7CB9">
        <w:rPr>
          <w:rFonts w:cs="Times New Roman"/>
          <w:color w:val="000000"/>
        </w:rPr>
        <w:t>nternational students</w:t>
      </w:r>
      <w:r w:rsidR="00785982">
        <w:rPr>
          <w:rFonts w:cs="Times New Roman"/>
          <w:color w:val="000000"/>
        </w:rPr>
        <w:t xml:space="preserve"> </w:t>
      </w:r>
      <w:r w:rsidR="00C1462F">
        <w:rPr>
          <w:rFonts w:cs="Times New Roman"/>
          <w:color w:val="000000"/>
        </w:rPr>
        <w:t>we</w:t>
      </w:r>
      <w:r w:rsidR="00785982">
        <w:rPr>
          <w:rFonts w:cs="Times New Roman"/>
          <w:color w:val="000000"/>
        </w:rPr>
        <w:t>re allowed</w:t>
      </w:r>
      <w:r w:rsidR="008E7CB9">
        <w:rPr>
          <w:rFonts w:cs="Times New Roman"/>
          <w:color w:val="000000"/>
        </w:rPr>
        <w:t xml:space="preserve"> to work </w:t>
      </w:r>
      <w:r w:rsidR="00BD7E99" w:rsidRPr="001953D2">
        <w:rPr>
          <w:rFonts w:cs="Times New Roman"/>
          <w:color w:val="000000"/>
        </w:rPr>
        <w:t>up to 20 hours per week while in</w:t>
      </w:r>
      <w:r w:rsidR="00F17307">
        <w:rPr>
          <w:rFonts w:cs="Times New Roman"/>
          <w:color w:val="000000"/>
        </w:rPr>
        <w:t>-</w:t>
      </w:r>
      <w:r w:rsidR="00BD7E99" w:rsidRPr="001953D2">
        <w:rPr>
          <w:rFonts w:cs="Times New Roman"/>
          <w:color w:val="000000"/>
        </w:rPr>
        <w:t>stud</w:t>
      </w:r>
      <w:r w:rsidR="00F17307">
        <w:rPr>
          <w:rFonts w:cs="Times New Roman"/>
          <w:color w:val="000000"/>
        </w:rPr>
        <w:t>y</w:t>
      </w:r>
      <w:r w:rsidR="00BD7E99" w:rsidRPr="001953D2">
        <w:rPr>
          <w:rFonts w:cs="Times New Roman"/>
          <w:color w:val="000000"/>
        </w:rPr>
        <w:t xml:space="preserve"> and up to 40 hours per week during study breaks.</w:t>
      </w:r>
      <w:r w:rsidR="00BD7E99" w:rsidRPr="001953D2">
        <w:rPr>
          <w:rStyle w:val="FootnoteReference"/>
          <w:rFonts w:cs="Times New Roman"/>
          <w:color w:val="000000"/>
        </w:rPr>
        <w:footnoteReference w:id="40"/>
      </w:r>
      <w:r w:rsidR="00BD7E99" w:rsidRPr="001953D2">
        <w:rPr>
          <w:rFonts w:cs="Times New Roman"/>
          <w:color w:val="000000"/>
        </w:rPr>
        <w:t xml:space="preserve"> </w:t>
      </w:r>
      <w:r w:rsidR="00BD7E99" w:rsidRPr="001953D2">
        <w:rPr>
          <w:rFonts w:cs="Times New Roman"/>
          <w:lang w:val="en-CA"/>
        </w:rPr>
        <w:t xml:space="preserve">This initiative was </w:t>
      </w:r>
      <w:r w:rsidR="00F17307" w:rsidRPr="001953D2">
        <w:rPr>
          <w:rFonts w:cs="Times New Roman"/>
          <w:lang w:val="en-CA"/>
        </w:rPr>
        <w:t xml:space="preserve">warmly </w:t>
      </w:r>
      <w:r w:rsidR="00BD7E99" w:rsidRPr="001953D2">
        <w:rPr>
          <w:rFonts w:cs="Times New Roman"/>
          <w:lang w:val="en-CA"/>
        </w:rPr>
        <w:t>welcomed by post-secondary in</w:t>
      </w:r>
      <w:r w:rsidR="008E7CB9">
        <w:rPr>
          <w:rFonts w:cs="Times New Roman"/>
          <w:lang w:val="en-CA"/>
        </w:rPr>
        <w:t>stitutions and students alike</w:t>
      </w:r>
      <w:r w:rsidR="008B36EE">
        <w:rPr>
          <w:rFonts w:cs="Times New Roman"/>
          <w:lang w:val="en-CA"/>
        </w:rPr>
        <w:t>.</w:t>
      </w:r>
      <w:r w:rsidR="008E7CB9">
        <w:rPr>
          <w:rFonts w:cs="Times New Roman"/>
          <w:lang w:val="en-CA"/>
        </w:rPr>
        <w:t xml:space="preserve"> </w:t>
      </w:r>
      <w:r w:rsidR="00EF554A">
        <w:rPr>
          <w:rFonts w:cs="Times New Roman"/>
          <w:lang w:val="en-CA"/>
        </w:rPr>
        <w:t>A</w:t>
      </w:r>
      <w:r w:rsidR="00BD7E99" w:rsidRPr="001953D2">
        <w:rPr>
          <w:rFonts w:cs="Times New Roman"/>
          <w:color w:val="000000"/>
        </w:rPr>
        <w:t xml:space="preserve">s of June 2014, </w:t>
      </w:r>
      <w:r w:rsidR="008E7CB9">
        <w:rPr>
          <w:rFonts w:cs="Times New Roman"/>
          <w:color w:val="000000"/>
        </w:rPr>
        <w:t>international student</w:t>
      </w:r>
      <w:r w:rsidR="007B7018">
        <w:rPr>
          <w:rFonts w:cs="Times New Roman"/>
          <w:color w:val="000000"/>
        </w:rPr>
        <w:t>s</w:t>
      </w:r>
      <w:r w:rsidR="008E7CB9">
        <w:rPr>
          <w:rFonts w:cs="Times New Roman"/>
          <w:color w:val="000000"/>
        </w:rPr>
        <w:t xml:space="preserve"> </w:t>
      </w:r>
      <w:r w:rsidR="00EF554A">
        <w:rPr>
          <w:rFonts w:cs="Times New Roman"/>
          <w:color w:val="000000"/>
        </w:rPr>
        <w:t>have been able to</w:t>
      </w:r>
      <w:r w:rsidR="008E7CB9">
        <w:rPr>
          <w:rFonts w:cs="Times New Roman"/>
          <w:color w:val="000000"/>
        </w:rPr>
        <w:t xml:space="preserve"> work off-campus</w:t>
      </w:r>
      <w:r w:rsidR="007B7018">
        <w:rPr>
          <w:rFonts w:cs="Times New Roman"/>
          <w:color w:val="000000"/>
        </w:rPr>
        <w:t xml:space="preserve"> </w:t>
      </w:r>
      <w:r w:rsidR="00C1462F">
        <w:rPr>
          <w:rFonts w:cs="Times New Roman"/>
          <w:color w:val="000000"/>
        </w:rPr>
        <w:t>under</w:t>
      </w:r>
      <w:r w:rsidR="007B7018">
        <w:rPr>
          <w:rFonts w:cs="Times New Roman"/>
          <w:color w:val="000000"/>
        </w:rPr>
        <w:t xml:space="preserve"> their study permits (without requiring a separate permit)</w:t>
      </w:r>
      <w:r w:rsidR="008E7CB9">
        <w:rPr>
          <w:rFonts w:cs="Times New Roman"/>
          <w:color w:val="000000"/>
        </w:rPr>
        <w:t>, subject to the hour limitations described above</w:t>
      </w:r>
      <w:r w:rsidR="00BD7E99" w:rsidRPr="001953D2">
        <w:rPr>
          <w:rFonts w:cs="Times New Roman"/>
          <w:color w:val="000000"/>
        </w:rPr>
        <w:t>.</w:t>
      </w:r>
      <w:r w:rsidR="00BD7E99" w:rsidRPr="001953D2">
        <w:rPr>
          <w:rStyle w:val="FootnoteReference"/>
          <w:rFonts w:cs="Times New Roman"/>
          <w:color w:val="000000"/>
        </w:rPr>
        <w:footnoteReference w:id="41"/>
      </w:r>
    </w:p>
    <w:p w14:paraId="6E9EFC5E" w14:textId="77777777" w:rsidR="00BD7E99" w:rsidRPr="001953D2" w:rsidRDefault="00BD7E99" w:rsidP="001953D2">
      <w:pPr>
        <w:rPr>
          <w:rFonts w:cs="Times New Roman"/>
          <w:lang w:val="en-CA"/>
        </w:rPr>
      </w:pPr>
    </w:p>
    <w:p w14:paraId="66272F85" w14:textId="4FA5D5C1" w:rsidR="00BD7E99" w:rsidRPr="001953D2" w:rsidRDefault="00BD7E99" w:rsidP="001953D2">
      <w:pPr>
        <w:autoSpaceDE w:val="0"/>
        <w:autoSpaceDN w:val="0"/>
        <w:adjustRightInd w:val="0"/>
        <w:rPr>
          <w:rFonts w:cs="Times New Roman"/>
          <w:color w:val="000000"/>
        </w:rPr>
      </w:pPr>
      <w:r w:rsidRPr="001953D2">
        <w:rPr>
          <w:rFonts w:cs="Times New Roman"/>
          <w:color w:val="000000"/>
        </w:rPr>
        <w:t xml:space="preserve">Despite the elimination of the </w:t>
      </w:r>
      <w:r w:rsidR="00C1462F">
        <w:rPr>
          <w:rFonts w:cs="Times New Roman"/>
          <w:color w:val="000000"/>
        </w:rPr>
        <w:t xml:space="preserve">separate </w:t>
      </w:r>
      <w:r w:rsidRPr="001953D2">
        <w:rPr>
          <w:rFonts w:cs="Times New Roman"/>
          <w:color w:val="000000"/>
        </w:rPr>
        <w:t xml:space="preserve">work permit requirement, </w:t>
      </w:r>
      <w:r w:rsidR="001E021A">
        <w:rPr>
          <w:rFonts w:cs="Times New Roman"/>
          <w:color w:val="000000"/>
        </w:rPr>
        <w:t>getting a job is not always as straightforward as it should be</w:t>
      </w:r>
      <w:r w:rsidRPr="001953D2">
        <w:rPr>
          <w:rFonts w:cs="Times New Roman"/>
          <w:color w:val="000000"/>
        </w:rPr>
        <w:t xml:space="preserve">. </w:t>
      </w:r>
      <w:r w:rsidR="00FD5E8A">
        <w:rPr>
          <w:rFonts w:cs="Times New Roman"/>
          <w:color w:val="000000"/>
        </w:rPr>
        <w:t>A</w:t>
      </w:r>
      <w:r w:rsidRPr="001953D2">
        <w:rPr>
          <w:rFonts w:cs="Times New Roman"/>
          <w:color w:val="000000"/>
        </w:rPr>
        <w:t>n international student’s study permit must clearly state that he or she is eligible to work</w:t>
      </w:r>
      <w:r w:rsidR="00A94233">
        <w:rPr>
          <w:rFonts w:cs="Times New Roman"/>
          <w:color w:val="000000"/>
        </w:rPr>
        <w:t xml:space="preserve"> in Canada</w:t>
      </w:r>
      <w:r w:rsidRPr="001953D2">
        <w:rPr>
          <w:rFonts w:cs="Times New Roman"/>
          <w:color w:val="000000"/>
        </w:rPr>
        <w:t xml:space="preserve"> in order</w:t>
      </w:r>
      <w:r w:rsidR="00A94233">
        <w:rPr>
          <w:rFonts w:cs="Times New Roman"/>
          <w:color w:val="000000"/>
        </w:rPr>
        <w:t xml:space="preserve"> for the student</w:t>
      </w:r>
      <w:r w:rsidRPr="001953D2">
        <w:rPr>
          <w:rFonts w:cs="Times New Roman"/>
          <w:color w:val="000000"/>
        </w:rPr>
        <w:t xml:space="preserve"> to obtain a Social Insurance N</w:t>
      </w:r>
      <w:r w:rsidR="008E7CB9">
        <w:rPr>
          <w:rFonts w:cs="Times New Roman"/>
          <w:color w:val="000000"/>
        </w:rPr>
        <w:t>umber (SIN) from Service Canada</w:t>
      </w:r>
      <w:r w:rsidR="00A94233">
        <w:rPr>
          <w:rFonts w:cs="Times New Roman"/>
          <w:color w:val="000000"/>
        </w:rPr>
        <w:t xml:space="preserve">. </w:t>
      </w:r>
      <w:r w:rsidR="001E021A">
        <w:rPr>
          <w:rFonts w:cs="Times New Roman"/>
          <w:color w:val="000000"/>
        </w:rPr>
        <w:t>A</w:t>
      </w:r>
      <w:r w:rsidR="00A94233">
        <w:rPr>
          <w:rFonts w:cs="Times New Roman"/>
          <w:color w:val="000000"/>
        </w:rPr>
        <w:t xml:space="preserve"> SIN is</w:t>
      </w:r>
      <w:r w:rsidRPr="001953D2">
        <w:rPr>
          <w:rFonts w:cs="Times New Roman"/>
          <w:color w:val="000000"/>
        </w:rPr>
        <w:t xml:space="preserve"> </w:t>
      </w:r>
      <w:r w:rsidR="00A94233">
        <w:rPr>
          <w:rFonts w:cs="Times New Roman"/>
          <w:color w:val="000000"/>
        </w:rPr>
        <w:t xml:space="preserve">a basic </w:t>
      </w:r>
      <w:r w:rsidR="008E7CB9">
        <w:rPr>
          <w:rFonts w:cs="Times New Roman"/>
          <w:color w:val="000000"/>
        </w:rPr>
        <w:t>requirement</w:t>
      </w:r>
      <w:r w:rsidRPr="001953D2">
        <w:rPr>
          <w:rFonts w:cs="Times New Roman"/>
          <w:color w:val="000000"/>
        </w:rPr>
        <w:t xml:space="preserve"> to work in Canada. </w:t>
      </w:r>
      <w:r w:rsidR="008E7CB9">
        <w:rPr>
          <w:rFonts w:cs="Times New Roman"/>
          <w:color w:val="000000"/>
        </w:rPr>
        <w:t>Unfortunately, t</w:t>
      </w:r>
      <w:r w:rsidRPr="001953D2">
        <w:rPr>
          <w:rFonts w:cs="Times New Roman"/>
          <w:color w:val="000000"/>
        </w:rPr>
        <w:t xml:space="preserve">he </w:t>
      </w:r>
      <w:r w:rsidR="00A94233">
        <w:rPr>
          <w:rFonts w:cs="Times New Roman"/>
          <w:color w:val="000000"/>
        </w:rPr>
        <w:t xml:space="preserve">required </w:t>
      </w:r>
      <w:r w:rsidRPr="001953D2">
        <w:rPr>
          <w:rFonts w:cs="Times New Roman"/>
          <w:color w:val="000000"/>
        </w:rPr>
        <w:t>statement that a student is eligible to work</w:t>
      </w:r>
      <w:r w:rsidR="00A94233">
        <w:rPr>
          <w:rFonts w:cs="Times New Roman"/>
          <w:color w:val="000000"/>
        </w:rPr>
        <w:t xml:space="preserve"> in Canada</w:t>
      </w:r>
      <w:r w:rsidRPr="001953D2">
        <w:rPr>
          <w:rFonts w:cs="Times New Roman"/>
          <w:color w:val="000000"/>
        </w:rPr>
        <w:t xml:space="preserve"> is </w:t>
      </w:r>
      <w:r w:rsidR="001E021A">
        <w:rPr>
          <w:rFonts w:cs="Times New Roman"/>
          <w:color w:val="000000"/>
        </w:rPr>
        <w:t>sometimes</w:t>
      </w:r>
      <w:r w:rsidRPr="001953D2">
        <w:rPr>
          <w:rFonts w:cs="Times New Roman"/>
          <w:color w:val="000000"/>
        </w:rPr>
        <w:t xml:space="preserve"> overlooked when study permits are processed by </w:t>
      </w:r>
      <w:r w:rsidR="0092164F">
        <w:rPr>
          <w:rFonts w:cs="Times New Roman"/>
          <w:color w:val="000000"/>
        </w:rPr>
        <w:t xml:space="preserve">the </w:t>
      </w:r>
      <w:r w:rsidRPr="001953D2">
        <w:rPr>
          <w:rFonts w:cs="Times New Roman"/>
          <w:color w:val="000000"/>
        </w:rPr>
        <w:t>Canada Border Services Agency (CBSA)</w:t>
      </w:r>
      <w:r w:rsidR="008E7CB9">
        <w:rPr>
          <w:rFonts w:cs="Times New Roman"/>
          <w:color w:val="000000"/>
        </w:rPr>
        <w:t>.</w:t>
      </w:r>
      <w:r w:rsidRPr="001953D2">
        <w:rPr>
          <w:rFonts w:cs="Times New Roman"/>
          <w:color w:val="000000"/>
        </w:rPr>
        <w:t xml:space="preserve"> </w:t>
      </w:r>
      <w:r w:rsidR="008E7CB9">
        <w:rPr>
          <w:rFonts w:cs="Times New Roman"/>
          <w:color w:val="000000"/>
        </w:rPr>
        <w:t>C</w:t>
      </w:r>
      <w:r w:rsidRPr="001953D2">
        <w:rPr>
          <w:rFonts w:cs="Times New Roman"/>
          <w:color w:val="000000"/>
        </w:rPr>
        <w:t xml:space="preserve">orrecting </w:t>
      </w:r>
      <w:r w:rsidR="008E7CB9">
        <w:rPr>
          <w:rFonts w:cs="Times New Roman"/>
          <w:color w:val="000000"/>
        </w:rPr>
        <w:t>the wording on a study permit</w:t>
      </w:r>
      <w:r w:rsidRPr="001953D2">
        <w:rPr>
          <w:rFonts w:cs="Times New Roman"/>
          <w:color w:val="000000"/>
        </w:rPr>
        <w:t xml:space="preserve"> can often take </w:t>
      </w:r>
      <w:r w:rsidR="008E7CB9">
        <w:rPr>
          <w:rFonts w:cs="Times New Roman"/>
          <w:color w:val="000000"/>
        </w:rPr>
        <w:t xml:space="preserve">months, and </w:t>
      </w:r>
      <w:r w:rsidR="0092164F">
        <w:rPr>
          <w:rFonts w:cs="Times New Roman"/>
          <w:color w:val="000000"/>
        </w:rPr>
        <w:t xml:space="preserve">such </w:t>
      </w:r>
      <w:r w:rsidR="008E7CB9">
        <w:rPr>
          <w:rFonts w:cs="Times New Roman"/>
          <w:color w:val="000000"/>
        </w:rPr>
        <w:t>delays in</w:t>
      </w:r>
      <w:r w:rsidRPr="001953D2">
        <w:rPr>
          <w:rFonts w:cs="Times New Roman"/>
          <w:color w:val="000000"/>
        </w:rPr>
        <w:t xml:space="preserve"> obtain</w:t>
      </w:r>
      <w:r w:rsidR="008E7CB9">
        <w:rPr>
          <w:rFonts w:cs="Times New Roman"/>
          <w:color w:val="000000"/>
        </w:rPr>
        <w:t>ing</w:t>
      </w:r>
      <w:r w:rsidRPr="001953D2">
        <w:rPr>
          <w:rFonts w:cs="Times New Roman"/>
          <w:color w:val="000000"/>
        </w:rPr>
        <w:t xml:space="preserve"> a SIN</w:t>
      </w:r>
      <w:r w:rsidR="008E7CB9">
        <w:rPr>
          <w:rFonts w:cs="Times New Roman"/>
          <w:color w:val="000000"/>
        </w:rPr>
        <w:t xml:space="preserve"> inevitably </w:t>
      </w:r>
      <w:r w:rsidRPr="001953D2">
        <w:rPr>
          <w:rFonts w:cs="Times New Roman"/>
          <w:color w:val="000000"/>
        </w:rPr>
        <w:t>jeopardize employment opportunities.</w:t>
      </w:r>
      <w:r w:rsidR="008E7CB9">
        <w:rPr>
          <w:rFonts w:cs="Times New Roman"/>
          <w:color w:val="000000"/>
        </w:rPr>
        <w:t xml:space="preserve"> </w:t>
      </w:r>
      <w:r w:rsidRPr="001953D2">
        <w:rPr>
          <w:rFonts w:cs="Times New Roman"/>
          <w:color w:val="000000"/>
        </w:rPr>
        <w:t>This</w:t>
      </w:r>
      <w:r w:rsidR="0092164F">
        <w:rPr>
          <w:rFonts w:cs="Times New Roman"/>
          <w:color w:val="000000"/>
        </w:rPr>
        <w:t xml:space="preserve"> delay</w:t>
      </w:r>
      <w:r w:rsidRPr="001953D2">
        <w:rPr>
          <w:rFonts w:cs="Times New Roman"/>
          <w:color w:val="000000"/>
        </w:rPr>
        <w:t xml:space="preserve"> </w:t>
      </w:r>
      <w:r w:rsidR="002F4ACA">
        <w:rPr>
          <w:rFonts w:cs="Times New Roman"/>
          <w:color w:val="000000"/>
        </w:rPr>
        <w:t>is</w:t>
      </w:r>
      <w:r w:rsidR="0092164F">
        <w:rPr>
          <w:rFonts w:cs="Times New Roman"/>
          <w:color w:val="000000"/>
        </w:rPr>
        <w:t xml:space="preserve"> </w:t>
      </w:r>
      <w:r w:rsidR="002F4ACA">
        <w:rPr>
          <w:rFonts w:cs="Times New Roman"/>
          <w:color w:val="000000"/>
        </w:rPr>
        <w:t>especially</w:t>
      </w:r>
      <w:r w:rsidR="008E7CB9">
        <w:rPr>
          <w:rFonts w:cs="Times New Roman"/>
          <w:color w:val="000000"/>
        </w:rPr>
        <w:t xml:space="preserve"> </w:t>
      </w:r>
      <w:r w:rsidR="002F4ACA">
        <w:rPr>
          <w:rFonts w:cs="Times New Roman"/>
          <w:color w:val="000000"/>
        </w:rPr>
        <w:t>concerning</w:t>
      </w:r>
      <w:r w:rsidR="008E7CB9">
        <w:rPr>
          <w:rFonts w:cs="Times New Roman"/>
          <w:color w:val="000000"/>
        </w:rPr>
        <w:t xml:space="preserve"> </w:t>
      </w:r>
      <w:r w:rsidR="008E7CB9">
        <w:rPr>
          <w:rFonts w:cs="Times New Roman"/>
          <w:color w:val="000000"/>
        </w:rPr>
        <w:lastRenderedPageBreak/>
        <w:t>for</w:t>
      </w:r>
      <w:r w:rsidRPr="001953D2">
        <w:rPr>
          <w:rFonts w:cs="Times New Roman"/>
          <w:color w:val="000000"/>
        </w:rPr>
        <w:t xml:space="preserve"> graduate students</w:t>
      </w:r>
      <w:r w:rsidR="008E7CB9">
        <w:rPr>
          <w:rFonts w:cs="Times New Roman"/>
          <w:color w:val="000000"/>
        </w:rPr>
        <w:t>,</w:t>
      </w:r>
      <w:r w:rsidRPr="001953D2">
        <w:rPr>
          <w:rFonts w:cs="Times New Roman"/>
          <w:color w:val="000000"/>
        </w:rPr>
        <w:t xml:space="preserve"> </w:t>
      </w:r>
      <w:r w:rsidR="002F4ACA">
        <w:rPr>
          <w:rFonts w:cs="Times New Roman"/>
          <w:color w:val="000000"/>
        </w:rPr>
        <w:t xml:space="preserve">for whom </w:t>
      </w:r>
      <w:r w:rsidRPr="001953D2">
        <w:rPr>
          <w:rFonts w:cs="Times New Roman"/>
          <w:color w:val="000000"/>
        </w:rPr>
        <w:t xml:space="preserve">research </w:t>
      </w:r>
      <w:r w:rsidR="0092164F">
        <w:rPr>
          <w:rFonts w:cs="Times New Roman"/>
          <w:color w:val="000000"/>
        </w:rPr>
        <w:t>and</w:t>
      </w:r>
      <w:r w:rsidRPr="001953D2">
        <w:rPr>
          <w:rFonts w:cs="Times New Roman"/>
          <w:color w:val="000000"/>
        </w:rPr>
        <w:t xml:space="preserve"> teaching assistantships </w:t>
      </w:r>
      <w:r w:rsidR="002F4ACA">
        <w:rPr>
          <w:rFonts w:cs="Times New Roman"/>
          <w:color w:val="000000"/>
        </w:rPr>
        <w:t xml:space="preserve">are </w:t>
      </w:r>
      <w:r w:rsidR="002C2B8A">
        <w:rPr>
          <w:rFonts w:cs="Times New Roman"/>
          <w:color w:val="000000"/>
        </w:rPr>
        <w:t>often required</w:t>
      </w:r>
      <w:r w:rsidRPr="001953D2">
        <w:rPr>
          <w:rFonts w:cs="Times New Roman"/>
          <w:color w:val="000000"/>
        </w:rPr>
        <w:t xml:space="preserve">. </w:t>
      </w:r>
    </w:p>
    <w:p w14:paraId="0856EBF1" w14:textId="77777777" w:rsidR="00BD7E99" w:rsidRPr="001953D2" w:rsidRDefault="00BD7E99" w:rsidP="001953D2">
      <w:pPr>
        <w:autoSpaceDE w:val="0"/>
        <w:autoSpaceDN w:val="0"/>
        <w:adjustRightInd w:val="0"/>
        <w:rPr>
          <w:rFonts w:cs="Times New Roman"/>
          <w:color w:val="000000"/>
        </w:rPr>
      </w:pPr>
    </w:p>
    <w:p w14:paraId="09A6423D" w14:textId="6F687901" w:rsidR="00BD7E99" w:rsidRPr="001953D2" w:rsidRDefault="008235D8" w:rsidP="001953D2">
      <w:pPr>
        <w:autoSpaceDE w:val="0"/>
        <w:autoSpaceDN w:val="0"/>
        <w:adjustRightInd w:val="0"/>
        <w:rPr>
          <w:rFonts w:cs="Times New Roman"/>
          <w:color w:val="000000"/>
        </w:rPr>
      </w:pPr>
      <w:r>
        <w:rPr>
          <w:rFonts w:cs="Times New Roman"/>
          <w:color w:val="000000"/>
        </w:rPr>
        <w:t>A related concern is that</w:t>
      </w:r>
      <w:r w:rsidR="00BD7E99" w:rsidRPr="001953D2">
        <w:rPr>
          <w:rFonts w:cs="Times New Roman"/>
          <w:color w:val="000000"/>
        </w:rPr>
        <w:t xml:space="preserve"> </w:t>
      </w:r>
      <w:r w:rsidR="008E7CB9">
        <w:rPr>
          <w:rFonts w:cs="Times New Roman"/>
          <w:color w:val="000000"/>
        </w:rPr>
        <w:t>part-time international</w:t>
      </w:r>
      <w:r w:rsidR="00BD7E99" w:rsidRPr="001953D2">
        <w:rPr>
          <w:rFonts w:cs="Times New Roman"/>
          <w:color w:val="000000"/>
        </w:rPr>
        <w:t xml:space="preserve"> students </w:t>
      </w:r>
      <w:r w:rsidR="007D2ECF">
        <w:rPr>
          <w:rFonts w:cs="Times New Roman"/>
          <w:color w:val="000000"/>
        </w:rPr>
        <w:t>remain</w:t>
      </w:r>
      <w:r w:rsidR="00BD7E99" w:rsidRPr="001953D2">
        <w:rPr>
          <w:rFonts w:cs="Times New Roman"/>
          <w:color w:val="000000"/>
        </w:rPr>
        <w:t xml:space="preserve"> </w:t>
      </w:r>
      <w:r>
        <w:rPr>
          <w:rFonts w:cs="Times New Roman"/>
          <w:color w:val="000000"/>
        </w:rPr>
        <w:t>ineligible</w:t>
      </w:r>
      <w:r w:rsidR="00BD7E99" w:rsidRPr="001953D2">
        <w:rPr>
          <w:rFonts w:cs="Times New Roman"/>
          <w:color w:val="000000"/>
        </w:rPr>
        <w:t xml:space="preserve"> to work. </w:t>
      </w:r>
      <w:r w:rsidR="008E7CB9">
        <w:rPr>
          <w:rFonts w:cs="Times New Roman"/>
          <w:color w:val="000000"/>
        </w:rPr>
        <w:t xml:space="preserve">This not only hinders their ability to support themselves financially, but also </w:t>
      </w:r>
      <w:r w:rsidR="00FD5E8A">
        <w:rPr>
          <w:rFonts w:cs="Times New Roman"/>
          <w:color w:val="000000"/>
        </w:rPr>
        <w:t>to</w:t>
      </w:r>
      <w:r w:rsidR="00BD7E99" w:rsidRPr="001953D2">
        <w:rPr>
          <w:rFonts w:cs="Times New Roman"/>
          <w:color w:val="000000"/>
        </w:rPr>
        <w:t xml:space="preserve"> participate in </w:t>
      </w:r>
      <w:r w:rsidR="00B547CD">
        <w:rPr>
          <w:rFonts w:cs="Times New Roman"/>
          <w:color w:val="000000"/>
        </w:rPr>
        <w:t>their community</w:t>
      </w:r>
      <w:r w:rsidR="00FD5E8A">
        <w:rPr>
          <w:rFonts w:cs="Times New Roman"/>
          <w:color w:val="000000"/>
        </w:rPr>
        <w:t>, build connections</w:t>
      </w:r>
      <w:r w:rsidR="00B547CD">
        <w:rPr>
          <w:rFonts w:cs="Times New Roman"/>
          <w:color w:val="000000"/>
        </w:rPr>
        <w:t>,</w:t>
      </w:r>
      <w:r w:rsidR="00FD5E8A">
        <w:rPr>
          <w:rFonts w:cs="Times New Roman"/>
          <w:color w:val="000000"/>
        </w:rPr>
        <w:t xml:space="preserve"> and develop </w:t>
      </w:r>
      <w:r w:rsidR="00B547CD">
        <w:rPr>
          <w:rFonts w:cs="Times New Roman"/>
          <w:color w:val="000000"/>
        </w:rPr>
        <w:t>essential workplace</w:t>
      </w:r>
      <w:r w:rsidR="00FD5E8A">
        <w:rPr>
          <w:rFonts w:cs="Times New Roman"/>
          <w:color w:val="000000"/>
        </w:rPr>
        <w:t xml:space="preserve"> skills and networks. T</w:t>
      </w:r>
      <w:r w:rsidR="00FD5E8A" w:rsidRPr="001953D2">
        <w:rPr>
          <w:rFonts w:cs="Times New Roman"/>
          <w:color w:val="000000"/>
        </w:rPr>
        <w:t>he current restrictions</w:t>
      </w:r>
      <w:r w:rsidR="00FD5E8A">
        <w:rPr>
          <w:rFonts w:cs="Times New Roman"/>
          <w:color w:val="000000"/>
        </w:rPr>
        <w:t xml:space="preserve"> lead</w:t>
      </w:r>
      <w:r w:rsidR="00FD5E8A" w:rsidRPr="001953D2">
        <w:rPr>
          <w:rFonts w:cs="Times New Roman"/>
          <w:color w:val="000000"/>
        </w:rPr>
        <w:t xml:space="preserve"> many international students </w:t>
      </w:r>
      <w:r w:rsidR="00FD5E8A">
        <w:rPr>
          <w:rFonts w:cs="Times New Roman"/>
          <w:color w:val="000000"/>
        </w:rPr>
        <w:t xml:space="preserve">to pursue internship and co-op opportunities with American employers, meaning </w:t>
      </w:r>
      <w:r w:rsidR="00FD5E8A" w:rsidRPr="001953D2">
        <w:rPr>
          <w:rFonts w:cs="Times New Roman"/>
          <w:color w:val="000000"/>
        </w:rPr>
        <w:t xml:space="preserve">Canada </w:t>
      </w:r>
      <w:r w:rsidR="00B431AA">
        <w:rPr>
          <w:rFonts w:cs="Times New Roman"/>
          <w:color w:val="000000"/>
        </w:rPr>
        <w:t>risks</w:t>
      </w:r>
      <w:r w:rsidR="00FD5E8A" w:rsidRPr="001953D2">
        <w:rPr>
          <w:rFonts w:cs="Times New Roman"/>
          <w:color w:val="000000"/>
        </w:rPr>
        <w:t xml:space="preserve"> </w:t>
      </w:r>
      <w:r w:rsidR="00FD5E8A">
        <w:rPr>
          <w:rFonts w:cs="Times New Roman"/>
          <w:color w:val="000000"/>
        </w:rPr>
        <w:t>losing out on their skills and talents.</w:t>
      </w:r>
      <w:r w:rsidR="00FD5E8A" w:rsidRPr="001953D2">
        <w:rPr>
          <w:rFonts w:cs="Times New Roman"/>
          <w:color w:val="000000"/>
        </w:rPr>
        <w:t xml:space="preserve"> </w:t>
      </w:r>
      <w:r w:rsidR="00BD7E99" w:rsidRPr="001953D2">
        <w:rPr>
          <w:rFonts w:cs="Times New Roman"/>
          <w:color w:val="000000"/>
        </w:rPr>
        <w:t xml:space="preserve"> </w:t>
      </w:r>
    </w:p>
    <w:p w14:paraId="4A47CECA" w14:textId="77777777" w:rsidR="00BD7E99" w:rsidRPr="001953D2" w:rsidRDefault="00BD7E99" w:rsidP="001953D2">
      <w:pPr>
        <w:autoSpaceDE w:val="0"/>
        <w:autoSpaceDN w:val="0"/>
        <w:adjustRightInd w:val="0"/>
        <w:rPr>
          <w:rFonts w:cs="Times New Roman"/>
          <w:color w:val="000000"/>
        </w:rPr>
      </w:pPr>
    </w:p>
    <w:p w14:paraId="3FD4F0CD" w14:textId="72FF066C" w:rsidR="00BD7E99" w:rsidRPr="001953D2" w:rsidRDefault="00FD5E8A" w:rsidP="001953D2">
      <w:pPr>
        <w:autoSpaceDE w:val="0"/>
        <w:autoSpaceDN w:val="0"/>
        <w:adjustRightInd w:val="0"/>
        <w:rPr>
          <w:rFonts w:cs="Times New Roman"/>
          <w:color w:val="000000"/>
        </w:rPr>
      </w:pPr>
      <w:r>
        <w:rPr>
          <w:rFonts w:cs="Times New Roman"/>
          <w:color w:val="000000"/>
        </w:rPr>
        <w:t xml:space="preserve">A final </w:t>
      </w:r>
      <w:r w:rsidR="008235D8">
        <w:rPr>
          <w:rFonts w:cs="Times New Roman"/>
          <w:color w:val="000000"/>
        </w:rPr>
        <w:t>issue</w:t>
      </w:r>
      <w:r>
        <w:rPr>
          <w:rFonts w:cs="Times New Roman"/>
          <w:color w:val="000000"/>
        </w:rPr>
        <w:t xml:space="preserve"> is the requirement of </w:t>
      </w:r>
      <w:r w:rsidR="00BD7E99" w:rsidRPr="001953D2">
        <w:rPr>
          <w:rFonts w:cs="Times New Roman"/>
          <w:color w:val="000000"/>
        </w:rPr>
        <w:t>international students to obtain a work permit</w:t>
      </w:r>
      <w:r w:rsidR="005E30F8">
        <w:rPr>
          <w:rFonts w:cs="Times New Roman"/>
          <w:color w:val="000000"/>
        </w:rPr>
        <w:t xml:space="preserve">, </w:t>
      </w:r>
      <w:r w:rsidR="00001FA9">
        <w:rPr>
          <w:rFonts w:cs="Times New Roman"/>
          <w:color w:val="000000"/>
        </w:rPr>
        <w:t>separate from</w:t>
      </w:r>
      <w:r w:rsidR="005E30F8">
        <w:rPr>
          <w:rFonts w:cs="Times New Roman"/>
          <w:color w:val="000000"/>
        </w:rPr>
        <w:t xml:space="preserve"> their study permit,</w:t>
      </w:r>
      <w:r w:rsidR="00BD7E99" w:rsidRPr="001953D2">
        <w:rPr>
          <w:rFonts w:cs="Times New Roman"/>
          <w:color w:val="000000"/>
        </w:rPr>
        <w:t xml:space="preserve"> to participate in co-op terms</w:t>
      </w:r>
      <w:r w:rsidR="008235D8">
        <w:rPr>
          <w:rFonts w:cs="Times New Roman"/>
          <w:color w:val="000000"/>
        </w:rPr>
        <w:t>,</w:t>
      </w:r>
      <w:r w:rsidR="00BD7E99" w:rsidRPr="001953D2">
        <w:rPr>
          <w:rFonts w:cs="Times New Roman"/>
          <w:color w:val="000000"/>
        </w:rPr>
        <w:t xml:space="preserve"> internships</w:t>
      </w:r>
      <w:r w:rsidR="008235D8">
        <w:rPr>
          <w:rFonts w:cs="Times New Roman"/>
          <w:color w:val="000000"/>
        </w:rPr>
        <w:t>, and other work integrated learning opportunities</w:t>
      </w:r>
      <w:r w:rsidR="00BD7E99" w:rsidRPr="001953D2">
        <w:rPr>
          <w:rFonts w:cs="Times New Roman"/>
          <w:color w:val="000000"/>
        </w:rPr>
        <w:t>.</w:t>
      </w:r>
      <w:r w:rsidR="005E30F8">
        <w:rPr>
          <w:rStyle w:val="FootnoteReference"/>
          <w:rFonts w:cs="Times New Roman"/>
          <w:color w:val="000000"/>
        </w:rPr>
        <w:footnoteReference w:id="42"/>
      </w:r>
      <w:r w:rsidR="00BD7E99" w:rsidRPr="001953D2">
        <w:rPr>
          <w:rFonts w:cs="Times New Roman"/>
          <w:color w:val="000000"/>
        </w:rPr>
        <w:t xml:space="preserve"> </w:t>
      </w:r>
      <w:r w:rsidR="00E6466C">
        <w:rPr>
          <w:rFonts w:cs="Times New Roman"/>
          <w:color w:val="000000"/>
        </w:rPr>
        <w:t>E</w:t>
      </w:r>
      <w:r>
        <w:rPr>
          <w:rFonts w:cs="Times New Roman"/>
          <w:color w:val="000000"/>
        </w:rPr>
        <w:t xml:space="preserve">xperiential learning </w:t>
      </w:r>
      <w:r w:rsidR="00E6466C">
        <w:rPr>
          <w:rFonts w:cs="Times New Roman"/>
          <w:color w:val="000000"/>
        </w:rPr>
        <w:t>is a</w:t>
      </w:r>
      <w:r>
        <w:rPr>
          <w:rFonts w:cs="Times New Roman"/>
          <w:color w:val="000000"/>
        </w:rPr>
        <w:t xml:space="preserve"> </w:t>
      </w:r>
      <w:r w:rsidR="00E6466C">
        <w:rPr>
          <w:rFonts w:cs="Times New Roman"/>
          <w:color w:val="000000"/>
        </w:rPr>
        <w:t>key</w:t>
      </w:r>
      <w:r>
        <w:rPr>
          <w:rFonts w:cs="Times New Roman"/>
          <w:color w:val="000000"/>
        </w:rPr>
        <w:t xml:space="preserve"> aspect of </w:t>
      </w:r>
      <w:r w:rsidR="005F60EE">
        <w:rPr>
          <w:rFonts w:cs="Times New Roman"/>
          <w:color w:val="000000"/>
        </w:rPr>
        <w:t>many</w:t>
      </w:r>
      <w:r w:rsidR="008235D8">
        <w:rPr>
          <w:rFonts w:cs="Times New Roman"/>
          <w:color w:val="000000"/>
        </w:rPr>
        <w:t xml:space="preserve"> </w:t>
      </w:r>
      <w:r>
        <w:rPr>
          <w:rFonts w:cs="Times New Roman"/>
          <w:color w:val="000000"/>
        </w:rPr>
        <w:t>program</w:t>
      </w:r>
      <w:r w:rsidR="005E30F8">
        <w:rPr>
          <w:rFonts w:cs="Times New Roman"/>
          <w:color w:val="000000"/>
        </w:rPr>
        <w:t xml:space="preserve"> curriculums</w:t>
      </w:r>
      <w:r w:rsidR="00E6466C">
        <w:rPr>
          <w:rFonts w:cs="Times New Roman"/>
          <w:color w:val="000000"/>
        </w:rPr>
        <w:t>. Such opportunities</w:t>
      </w:r>
      <w:r w:rsidR="008235D8">
        <w:rPr>
          <w:rFonts w:cs="Times New Roman"/>
          <w:color w:val="000000"/>
        </w:rPr>
        <w:t xml:space="preserve"> </w:t>
      </w:r>
      <w:r w:rsidR="00E6466C">
        <w:rPr>
          <w:rFonts w:cs="Times New Roman"/>
          <w:color w:val="000000"/>
        </w:rPr>
        <w:t>are also</w:t>
      </w:r>
      <w:r w:rsidR="008235D8">
        <w:rPr>
          <w:rFonts w:cs="Times New Roman"/>
          <w:color w:val="000000"/>
        </w:rPr>
        <w:t xml:space="preserve"> linked to improved e</w:t>
      </w:r>
      <w:r w:rsidR="00E6466C">
        <w:rPr>
          <w:rFonts w:cs="Times New Roman"/>
          <w:color w:val="000000"/>
        </w:rPr>
        <w:t>mployment outcomes</w:t>
      </w:r>
      <w:r w:rsidR="008235D8">
        <w:rPr>
          <w:rFonts w:cs="Times New Roman"/>
          <w:color w:val="000000"/>
        </w:rPr>
        <w:t xml:space="preserve"> and are growing in popularity across post-secondary </w:t>
      </w:r>
      <w:r w:rsidR="005F60EE">
        <w:rPr>
          <w:rFonts w:cs="Times New Roman"/>
          <w:color w:val="000000"/>
        </w:rPr>
        <w:t>institutions</w:t>
      </w:r>
      <w:r w:rsidR="00E6466C">
        <w:rPr>
          <w:rFonts w:cs="Times New Roman"/>
          <w:color w:val="000000"/>
        </w:rPr>
        <w:t xml:space="preserve"> as a result</w:t>
      </w:r>
      <w:r w:rsidR="008235D8">
        <w:rPr>
          <w:rFonts w:cs="Times New Roman"/>
          <w:color w:val="000000"/>
        </w:rPr>
        <w:t>.</w:t>
      </w:r>
      <w:r w:rsidR="008235D8">
        <w:rPr>
          <w:rStyle w:val="FootnoteReference"/>
          <w:rFonts w:cs="Times New Roman"/>
          <w:color w:val="000000"/>
        </w:rPr>
        <w:footnoteReference w:id="43"/>
      </w:r>
      <w:r>
        <w:rPr>
          <w:rFonts w:cs="Times New Roman"/>
          <w:color w:val="000000"/>
        </w:rPr>
        <w:t xml:space="preserve"> </w:t>
      </w:r>
      <w:r w:rsidR="005F60EE">
        <w:rPr>
          <w:rFonts w:cs="Times New Roman"/>
          <w:color w:val="000000"/>
        </w:rPr>
        <w:t>Given this, i</w:t>
      </w:r>
      <w:r>
        <w:rPr>
          <w:rFonts w:cs="Times New Roman"/>
          <w:color w:val="000000"/>
        </w:rPr>
        <w:t xml:space="preserve">t would be sensible for experiential learning </w:t>
      </w:r>
      <w:r w:rsidR="00BD7E99" w:rsidRPr="001953D2">
        <w:rPr>
          <w:rFonts w:cs="Times New Roman"/>
          <w:color w:val="000000"/>
        </w:rPr>
        <w:t>to</w:t>
      </w:r>
      <w:r>
        <w:rPr>
          <w:rFonts w:cs="Times New Roman"/>
          <w:color w:val="000000"/>
        </w:rPr>
        <w:t xml:space="preserve"> fall under a</w:t>
      </w:r>
      <w:r w:rsidR="002458CF">
        <w:rPr>
          <w:rFonts w:cs="Times New Roman"/>
          <w:color w:val="000000"/>
        </w:rPr>
        <w:t>n international</w:t>
      </w:r>
      <w:r>
        <w:rPr>
          <w:rFonts w:cs="Times New Roman"/>
          <w:color w:val="000000"/>
        </w:rPr>
        <w:t xml:space="preserve"> </w:t>
      </w:r>
      <w:r w:rsidR="00BD7E99" w:rsidRPr="001953D2">
        <w:rPr>
          <w:rFonts w:cs="Times New Roman"/>
          <w:color w:val="000000"/>
        </w:rPr>
        <w:t xml:space="preserve">student’s study permit, without the need to obtain a separate work permit. This would </w:t>
      </w:r>
      <w:r w:rsidR="002458CF">
        <w:rPr>
          <w:rFonts w:cs="Times New Roman"/>
          <w:color w:val="000000"/>
        </w:rPr>
        <w:t>benefit</w:t>
      </w:r>
      <w:r w:rsidR="005F60EE">
        <w:rPr>
          <w:rFonts w:cs="Times New Roman"/>
          <w:color w:val="000000"/>
        </w:rPr>
        <w:t xml:space="preserve"> all</w:t>
      </w:r>
      <w:r w:rsidR="002458CF">
        <w:rPr>
          <w:rFonts w:cs="Times New Roman"/>
          <w:color w:val="000000"/>
        </w:rPr>
        <w:t xml:space="preserve"> international</w:t>
      </w:r>
      <w:r w:rsidR="005F60EE">
        <w:rPr>
          <w:rFonts w:cs="Times New Roman"/>
          <w:color w:val="000000"/>
        </w:rPr>
        <w:t xml:space="preserve"> students, </w:t>
      </w:r>
      <w:r w:rsidR="002458CF">
        <w:rPr>
          <w:rFonts w:cs="Times New Roman"/>
          <w:color w:val="000000"/>
        </w:rPr>
        <w:t>and</w:t>
      </w:r>
      <w:r w:rsidR="005F60EE">
        <w:rPr>
          <w:rFonts w:cs="Times New Roman"/>
          <w:color w:val="000000"/>
        </w:rPr>
        <w:t xml:space="preserve"> especially </w:t>
      </w:r>
      <w:r w:rsidR="00BD7E99" w:rsidRPr="001953D2">
        <w:rPr>
          <w:rFonts w:cs="Times New Roman"/>
          <w:color w:val="000000"/>
        </w:rPr>
        <w:t>graduate students</w:t>
      </w:r>
      <w:r w:rsidR="002458CF">
        <w:rPr>
          <w:rFonts w:cs="Times New Roman"/>
          <w:color w:val="000000"/>
        </w:rPr>
        <w:t xml:space="preserve"> who could </w:t>
      </w:r>
      <w:r w:rsidR="0020204B">
        <w:rPr>
          <w:rFonts w:cs="Times New Roman"/>
          <w:color w:val="000000"/>
        </w:rPr>
        <w:t xml:space="preserve">bring their </w:t>
      </w:r>
      <w:r w:rsidR="00BD7E99" w:rsidRPr="001953D2">
        <w:rPr>
          <w:rFonts w:cs="Times New Roman"/>
          <w:color w:val="000000"/>
        </w:rPr>
        <w:t>specialized knowledge</w:t>
      </w:r>
      <w:r w:rsidR="0020204B">
        <w:rPr>
          <w:rFonts w:cs="Times New Roman"/>
          <w:color w:val="000000"/>
        </w:rPr>
        <w:t xml:space="preserve"> and expertise</w:t>
      </w:r>
      <w:r w:rsidR="00BD7E99" w:rsidRPr="001953D2">
        <w:rPr>
          <w:rFonts w:cs="Times New Roman"/>
          <w:color w:val="000000"/>
        </w:rPr>
        <w:t xml:space="preserve"> </w:t>
      </w:r>
      <w:r w:rsidR="0020204B">
        <w:rPr>
          <w:rFonts w:cs="Times New Roman"/>
          <w:color w:val="000000"/>
        </w:rPr>
        <w:t>to</w:t>
      </w:r>
      <w:r w:rsidR="00BD7E99" w:rsidRPr="001953D2">
        <w:rPr>
          <w:rFonts w:cs="Times New Roman"/>
          <w:color w:val="000000"/>
        </w:rPr>
        <w:t xml:space="preserve"> Canadian employers through research internships.</w:t>
      </w:r>
    </w:p>
    <w:p w14:paraId="6726C502" w14:textId="77777777" w:rsidR="00BD7E99" w:rsidRPr="001953D2" w:rsidRDefault="00BD7E99" w:rsidP="001953D2">
      <w:pPr>
        <w:rPr>
          <w:rFonts w:cs="Times New Roman"/>
          <w:lang w:val="en-CA"/>
        </w:rPr>
      </w:pPr>
    </w:p>
    <w:p w14:paraId="4BF8439C" w14:textId="0E46A54C" w:rsidR="00D87DE0" w:rsidRDefault="00D87DE0" w:rsidP="001953D2">
      <w:pPr>
        <w:rPr>
          <w:rFonts w:cs="Times New Roman"/>
          <w:b/>
          <w:iCs/>
          <w:lang w:val="en-CA"/>
        </w:rPr>
      </w:pPr>
      <w:r w:rsidRPr="00D87DE0">
        <w:rPr>
          <w:rFonts w:cs="Times New Roman"/>
          <w:b/>
          <w:iCs/>
          <w:highlight w:val="lightGray"/>
          <w:lang w:val="en-CA"/>
        </w:rPr>
        <w:t>Recommendations:</w:t>
      </w:r>
    </w:p>
    <w:p w14:paraId="44A4297B" w14:textId="77777777" w:rsidR="0020204B" w:rsidRPr="00D87DE0" w:rsidRDefault="0020204B" w:rsidP="001953D2">
      <w:pPr>
        <w:rPr>
          <w:rFonts w:cs="Times New Roman"/>
          <w:b/>
          <w:iCs/>
          <w:lang w:val="en-CA"/>
        </w:rPr>
      </w:pPr>
    </w:p>
    <w:p w14:paraId="7A86618C" w14:textId="00E1FDBC" w:rsidR="00BD7E99" w:rsidRPr="001953D2" w:rsidRDefault="0020204B" w:rsidP="001953D2">
      <w:pPr>
        <w:rPr>
          <w:rFonts w:cs="Times New Roman"/>
          <w:iCs/>
          <w:lang w:val="en-CA"/>
        </w:rPr>
      </w:pPr>
      <w:r w:rsidRPr="001953D2">
        <w:rPr>
          <w:rFonts w:cs="Times New Roman"/>
          <w:lang w:val="en-CA"/>
        </w:rPr>
        <w:t xml:space="preserve">Removing barriers to work will </w:t>
      </w:r>
      <w:r w:rsidR="00A233AF">
        <w:rPr>
          <w:rFonts w:cs="Times New Roman"/>
          <w:lang w:val="en-CA"/>
        </w:rPr>
        <w:t>help</w:t>
      </w:r>
      <w:r w:rsidRPr="001953D2">
        <w:rPr>
          <w:rFonts w:cs="Times New Roman"/>
          <w:lang w:val="en-CA"/>
        </w:rPr>
        <w:t xml:space="preserve"> make Canada a leading destination for international students</w:t>
      </w:r>
      <w:r w:rsidR="00A233AF">
        <w:rPr>
          <w:rFonts w:cs="Times New Roman"/>
          <w:lang w:val="en-CA"/>
        </w:rPr>
        <w:t xml:space="preserve"> by improving their qualit</w:t>
      </w:r>
      <w:r w:rsidR="00935B74">
        <w:rPr>
          <w:rFonts w:cs="Times New Roman"/>
          <w:lang w:val="en-CA"/>
        </w:rPr>
        <w:t>y of life and the opportunities available to them</w:t>
      </w:r>
      <w:r w:rsidR="00A233AF">
        <w:rPr>
          <w:rFonts w:cs="Times New Roman"/>
          <w:lang w:val="en-CA"/>
        </w:rPr>
        <w:t xml:space="preserve">. It will </w:t>
      </w:r>
      <w:r w:rsidR="00935B74">
        <w:rPr>
          <w:rFonts w:cs="Times New Roman"/>
          <w:lang w:val="en-CA"/>
        </w:rPr>
        <w:t xml:space="preserve">also help </w:t>
      </w:r>
      <w:r w:rsidR="00480FFB">
        <w:rPr>
          <w:rFonts w:cs="Times New Roman"/>
          <w:lang w:val="en-CA"/>
        </w:rPr>
        <w:t>meet</w:t>
      </w:r>
      <w:r w:rsidR="00935B74">
        <w:rPr>
          <w:rFonts w:cs="Times New Roman"/>
          <w:lang w:val="en-CA"/>
        </w:rPr>
        <w:t xml:space="preserve"> the</w:t>
      </w:r>
      <w:r w:rsidR="00661618">
        <w:rPr>
          <w:rFonts w:cs="Times New Roman"/>
          <w:lang w:val="en-CA"/>
        </w:rPr>
        <w:t xml:space="preserve"> growing</w:t>
      </w:r>
      <w:r w:rsidR="00935B74">
        <w:rPr>
          <w:rFonts w:cs="Times New Roman"/>
          <w:lang w:val="en-CA"/>
        </w:rPr>
        <w:t xml:space="preserve"> need for more highly skilled workers. Linking international students with employment opportunities throughout their studies will help those who wish to stay in Canada obtain employment following the completion of their studies. The</w:t>
      </w:r>
      <w:r w:rsidR="00F31238">
        <w:rPr>
          <w:rFonts w:cs="Times New Roman"/>
          <w:lang w:val="en-CA"/>
        </w:rPr>
        <w:t xml:space="preserve"> following</w:t>
      </w:r>
      <w:r w:rsidR="00935B74">
        <w:rPr>
          <w:rFonts w:cs="Times New Roman"/>
          <w:lang w:val="en-CA"/>
        </w:rPr>
        <w:t xml:space="preserve"> steps would </w:t>
      </w:r>
      <w:r w:rsidR="00480FFB">
        <w:rPr>
          <w:rFonts w:cs="Times New Roman"/>
          <w:lang w:val="en-CA"/>
        </w:rPr>
        <w:t xml:space="preserve">improve the work experience of </w:t>
      </w:r>
      <w:r w:rsidR="00935B74">
        <w:rPr>
          <w:rFonts w:cs="Times New Roman"/>
          <w:lang w:val="en-CA"/>
        </w:rPr>
        <w:t xml:space="preserve">international students: </w:t>
      </w:r>
    </w:p>
    <w:p w14:paraId="4B1320C3" w14:textId="77777777" w:rsidR="00BD7E99" w:rsidRPr="001953D2" w:rsidRDefault="00BD7E99" w:rsidP="001953D2">
      <w:pPr>
        <w:rPr>
          <w:rFonts w:cs="Times New Roman"/>
          <w:iCs/>
          <w:lang w:val="en-CA"/>
        </w:rPr>
      </w:pPr>
    </w:p>
    <w:p w14:paraId="4B8917CD" w14:textId="2BF53587" w:rsidR="00BD7E99" w:rsidRDefault="00935B74" w:rsidP="001953D2">
      <w:pPr>
        <w:pStyle w:val="ListParagraph"/>
        <w:numPr>
          <w:ilvl w:val="0"/>
          <w:numId w:val="20"/>
        </w:numPr>
        <w:rPr>
          <w:color w:val="000000"/>
          <w:lang w:val="en-CA"/>
        </w:rPr>
      </w:pPr>
      <w:r>
        <w:rPr>
          <w:color w:val="000000"/>
          <w:lang w:val="en-CA"/>
        </w:rPr>
        <w:t>Coordination between t</w:t>
      </w:r>
      <w:r w:rsidR="00BD7E99" w:rsidRPr="001953D2">
        <w:rPr>
          <w:color w:val="000000"/>
          <w:lang w:val="en-CA"/>
        </w:rPr>
        <w:t xml:space="preserve">he Canada Border Services Agency and Service Canada to ensure all study permits </w:t>
      </w:r>
      <w:r>
        <w:rPr>
          <w:color w:val="000000"/>
          <w:lang w:val="en-CA"/>
        </w:rPr>
        <w:t>clearly state the permit holder’s eligibility to work, and to ensure that the same permit holders can</w:t>
      </w:r>
      <w:r w:rsidR="00BD7E99" w:rsidRPr="001953D2">
        <w:rPr>
          <w:color w:val="000000"/>
          <w:lang w:val="en-CA"/>
        </w:rPr>
        <w:t xml:space="preserve"> obtain a </w:t>
      </w:r>
      <w:r w:rsidR="007F0175">
        <w:rPr>
          <w:color w:val="000000"/>
          <w:lang w:val="en-CA"/>
        </w:rPr>
        <w:t>SIN</w:t>
      </w:r>
      <w:r w:rsidR="0006796B">
        <w:rPr>
          <w:color w:val="000000"/>
          <w:lang w:val="en-CA"/>
        </w:rPr>
        <w:t xml:space="preserve"> without delay</w:t>
      </w:r>
    </w:p>
    <w:p w14:paraId="38304295" w14:textId="77777777" w:rsidR="0020204B" w:rsidRPr="001953D2" w:rsidRDefault="0020204B" w:rsidP="0020204B">
      <w:pPr>
        <w:pStyle w:val="ListParagraph"/>
        <w:rPr>
          <w:color w:val="000000"/>
          <w:lang w:val="en-CA"/>
        </w:rPr>
      </w:pPr>
    </w:p>
    <w:p w14:paraId="1530EA5B" w14:textId="2CA90B1E" w:rsidR="007F0175" w:rsidRDefault="0006796B" w:rsidP="00BA6E3A">
      <w:pPr>
        <w:pStyle w:val="ListParagraph"/>
        <w:numPr>
          <w:ilvl w:val="0"/>
          <w:numId w:val="20"/>
        </w:numPr>
        <w:rPr>
          <w:color w:val="000000"/>
          <w:lang w:val="en-CA"/>
        </w:rPr>
      </w:pPr>
      <w:r w:rsidRPr="00FF465B">
        <w:rPr>
          <w:color w:val="000000"/>
          <w:lang w:val="en-CA"/>
        </w:rPr>
        <w:t>I</w:t>
      </w:r>
      <w:r w:rsidR="00BD7E99" w:rsidRPr="00FF465B">
        <w:rPr>
          <w:color w:val="000000"/>
          <w:lang w:val="en-CA"/>
        </w:rPr>
        <w:t>mprove</w:t>
      </w:r>
      <w:r w:rsidRPr="00FF465B">
        <w:rPr>
          <w:color w:val="000000"/>
          <w:lang w:val="en-CA"/>
        </w:rPr>
        <w:t>d Service Canada</w:t>
      </w:r>
      <w:r w:rsidR="00BD7E99" w:rsidRPr="00FF465B">
        <w:rPr>
          <w:color w:val="000000"/>
          <w:lang w:val="en-CA"/>
        </w:rPr>
        <w:t xml:space="preserve"> processing times </w:t>
      </w:r>
      <w:r w:rsidR="00FF465B" w:rsidRPr="00FF465B">
        <w:rPr>
          <w:color w:val="000000"/>
          <w:lang w:val="en-CA"/>
        </w:rPr>
        <w:t>for international student SIN applicants</w:t>
      </w:r>
    </w:p>
    <w:p w14:paraId="6C1C556A" w14:textId="77777777" w:rsidR="00FF465B" w:rsidRPr="00FF465B" w:rsidRDefault="00FF465B" w:rsidP="00FF465B">
      <w:pPr>
        <w:rPr>
          <w:color w:val="000000"/>
          <w:lang w:val="en-CA"/>
        </w:rPr>
      </w:pPr>
    </w:p>
    <w:p w14:paraId="0D096F38" w14:textId="47C3ACBB" w:rsidR="00BD7E99" w:rsidRDefault="00BD7E99" w:rsidP="001953D2">
      <w:pPr>
        <w:pStyle w:val="ListParagraph"/>
        <w:numPr>
          <w:ilvl w:val="0"/>
          <w:numId w:val="20"/>
        </w:numPr>
        <w:rPr>
          <w:color w:val="000000"/>
          <w:lang w:val="en-CA"/>
        </w:rPr>
      </w:pPr>
      <w:r w:rsidRPr="001953D2">
        <w:rPr>
          <w:color w:val="000000"/>
          <w:lang w:val="en-CA"/>
        </w:rPr>
        <w:lastRenderedPageBreak/>
        <w:t xml:space="preserve">The Government of Canada </w:t>
      </w:r>
      <w:r w:rsidRPr="001953D2">
        <w:rPr>
          <w:color w:val="000000"/>
        </w:rPr>
        <w:t xml:space="preserve">expand eligibility for off-campus employment </w:t>
      </w:r>
      <w:r w:rsidRPr="001953D2">
        <w:rPr>
          <w:color w:val="000000"/>
          <w:lang w:val="en-CA"/>
        </w:rPr>
        <w:t>to internatio</w:t>
      </w:r>
      <w:r w:rsidR="0006796B">
        <w:rPr>
          <w:color w:val="000000"/>
          <w:lang w:val="en-CA"/>
        </w:rPr>
        <w:t>nal students studying part-time</w:t>
      </w:r>
    </w:p>
    <w:p w14:paraId="65AFC313" w14:textId="77777777" w:rsidR="007F0175" w:rsidRPr="007F0175" w:rsidRDefault="007F0175" w:rsidP="007F0175">
      <w:pPr>
        <w:rPr>
          <w:color w:val="000000"/>
          <w:lang w:val="en-CA"/>
        </w:rPr>
      </w:pPr>
    </w:p>
    <w:p w14:paraId="08C06DBC" w14:textId="6EE41401" w:rsidR="007F0175" w:rsidRDefault="00BD7E99" w:rsidP="007F0175">
      <w:pPr>
        <w:pStyle w:val="ListParagraph"/>
        <w:numPr>
          <w:ilvl w:val="0"/>
          <w:numId w:val="20"/>
        </w:numPr>
        <w:rPr>
          <w:color w:val="000000"/>
        </w:rPr>
      </w:pPr>
      <w:r w:rsidRPr="001953D2">
        <w:rPr>
          <w:color w:val="000000"/>
        </w:rPr>
        <w:t xml:space="preserve">The Government of Canada modify study permits to allow international students to participate in co-op terms and internships that are integrated into a program of study without </w:t>
      </w:r>
      <w:r w:rsidR="00406CEA">
        <w:rPr>
          <w:color w:val="000000"/>
        </w:rPr>
        <w:t>requiring a separate work permit</w:t>
      </w:r>
    </w:p>
    <w:p w14:paraId="232C1DC6" w14:textId="77777777" w:rsidR="007F0175" w:rsidRPr="007F0175" w:rsidRDefault="007F0175" w:rsidP="007F0175">
      <w:pPr>
        <w:rPr>
          <w:color w:val="000000"/>
        </w:rPr>
      </w:pPr>
    </w:p>
    <w:p w14:paraId="28BCAF04" w14:textId="327FE674" w:rsidR="00BD7E99" w:rsidRPr="007F0175" w:rsidRDefault="00BD7E99" w:rsidP="007F0175">
      <w:pPr>
        <w:pStyle w:val="ListParagraph"/>
        <w:numPr>
          <w:ilvl w:val="0"/>
          <w:numId w:val="20"/>
        </w:numPr>
        <w:rPr>
          <w:color w:val="000000"/>
        </w:rPr>
      </w:pPr>
      <w:r w:rsidRPr="007F0175">
        <w:rPr>
          <w:color w:val="000000"/>
        </w:rPr>
        <w:t>The Government of Canada allow graduate students to conduct</w:t>
      </w:r>
      <w:r w:rsidR="007F0175">
        <w:rPr>
          <w:color w:val="000000"/>
        </w:rPr>
        <w:t xml:space="preserve"> up to one year of full</w:t>
      </w:r>
      <w:r w:rsidR="00363DE0">
        <w:rPr>
          <w:color w:val="000000"/>
        </w:rPr>
        <w:t>-</w:t>
      </w:r>
      <w:r w:rsidR="007F0175">
        <w:rPr>
          <w:color w:val="000000"/>
        </w:rPr>
        <w:t>time</w:t>
      </w:r>
      <w:r w:rsidR="00363DE0">
        <w:rPr>
          <w:color w:val="000000"/>
        </w:rPr>
        <w:t>,</w:t>
      </w:r>
      <w:r w:rsidR="007F0175">
        <w:rPr>
          <w:color w:val="000000"/>
        </w:rPr>
        <w:t xml:space="preserve"> off-</w:t>
      </w:r>
      <w:r w:rsidRPr="007F0175">
        <w:rPr>
          <w:color w:val="000000"/>
        </w:rPr>
        <w:t>campus elective internship</w:t>
      </w:r>
      <w:r w:rsidR="007F0175">
        <w:rPr>
          <w:color w:val="000000"/>
        </w:rPr>
        <w:t xml:space="preserve"> or </w:t>
      </w:r>
      <w:r w:rsidR="00406CEA">
        <w:rPr>
          <w:color w:val="000000"/>
        </w:rPr>
        <w:t>co-op work experience</w:t>
      </w:r>
    </w:p>
    <w:p w14:paraId="114BFF6B" w14:textId="77777777" w:rsidR="00BD7E99" w:rsidRDefault="00BD7E99" w:rsidP="001953D2">
      <w:pPr>
        <w:rPr>
          <w:color w:val="222222"/>
        </w:rPr>
      </w:pPr>
    </w:p>
    <w:p w14:paraId="0F14C651" w14:textId="77777777" w:rsidR="00BC1213" w:rsidRPr="001953D2" w:rsidRDefault="00BC1213" w:rsidP="001953D2">
      <w:pPr>
        <w:rPr>
          <w:color w:val="222222"/>
        </w:rPr>
      </w:pPr>
    </w:p>
    <w:p w14:paraId="44A716C0" w14:textId="51C94CDB" w:rsidR="00BD7E99" w:rsidRPr="00356E25" w:rsidRDefault="00BD7E99" w:rsidP="00756E53">
      <w:pPr>
        <w:jc w:val="center"/>
        <w:rPr>
          <w:b/>
          <w:color w:val="222222"/>
          <w:u w:val="single"/>
        </w:rPr>
      </w:pPr>
      <w:r w:rsidRPr="00356E25">
        <w:rPr>
          <w:b/>
          <w:color w:val="222222"/>
          <w:u w:val="single"/>
        </w:rPr>
        <w:t>The Post-Graduation Experience and Pathways to Citizenship</w:t>
      </w:r>
    </w:p>
    <w:p w14:paraId="5920938C" w14:textId="77777777" w:rsidR="00BD7E99" w:rsidRPr="001953D2" w:rsidRDefault="00BD7E99" w:rsidP="001953D2">
      <w:pPr>
        <w:rPr>
          <w:b/>
          <w:color w:val="222222"/>
        </w:rPr>
      </w:pPr>
    </w:p>
    <w:p w14:paraId="32965616" w14:textId="20B3EC14" w:rsidR="00BD7E99" w:rsidRDefault="009A5961" w:rsidP="001953D2">
      <w:pPr>
        <w:rPr>
          <w:b/>
          <w:color w:val="222222"/>
        </w:rPr>
      </w:pPr>
      <w:r w:rsidRPr="009A5961">
        <w:rPr>
          <w:b/>
          <w:color w:val="222222"/>
          <w:highlight w:val="lightGray"/>
        </w:rPr>
        <w:t>Principles:</w:t>
      </w:r>
    </w:p>
    <w:p w14:paraId="31CD0134" w14:textId="77777777" w:rsidR="009A5961" w:rsidRDefault="009A5961" w:rsidP="001953D2">
      <w:pPr>
        <w:rPr>
          <w:b/>
          <w:color w:val="222222"/>
        </w:rPr>
      </w:pPr>
    </w:p>
    <w:p w14:paraId="04EF24D4" w14:textId="2CF6E3AC" w:rsidR="00314FE0" w:rsidRDefault="009A5961" w:rsidP="009A5961">
      <w:pPr>
        <w:rPr>
          <w:rFonts w:cs="Times New Roman"/>
          <w:lang w:val="en-CA"/>
        </w:rPr>
      </w:pPr>
      <w:r w:rsidRPr="009A5961">
        <w:rPr>
          <w:rFonts w:cs="Times New Roman"/>
          <w:lang w:val="en-CA"/>
        </w:rPr>
        <w:t xml:space="preserve">Canada’s relationship with international students </w:t>
      </w:r>
      <w:r w:rsidR="00A5096A">
        <w:rPr>
          <w:rFonts w:cs="Times New Roman"/>
          <w:lang w:val="en-CA"/>
        </w:rPr>
        <w:t>should not</w:t>
      </w:r>
      <w:r w:rsidRPr="009A5961">
        <w:rPr>
          <w:rFonts w:cs="Times New Roman"/>
          <w:lang w:val="en-CA"/>
        </w:rPr>
        <w:t xml:space="preserve"> end at graduation</w:t>
      </w:r>
      <w:r w:rsidR="00AB2C6F">
        <w:rPr>
          <w:rFonts w:cs="Times New Roman"/>
          <w:lang w:val="en-CA"/>
        </w:rPr>
        <w:t>. T</w:t>
      </w:r>
      <w:r w:rsidRPr="009A5961">
        <w:rPr>
          <w:rFonts w:cs="Times New Roman"/>
          <w:lang w:val="en-CA"/>
        </w:rPr>
        <w:t>hese students be</w:t>
      </w:r>
      <w:r w:rsidR="00AB2C6F">
        <w:rPr>
          <w:rFonts w:cs="Times New Roman"/>
          <w:lang w:val="en-CA"/>
        </w:rPr>
        <w:t>come international colleagu</w:t>
      </w:r>
      <w:r w:rsidRPr="009A5961">
        <w:rPr>
          <w:rFonts w:cs="Times New Roman"/>
          <w:lang w:val="en-CA"/>
        </w:rPr>
        <w:t>es</w:t>
      </w:r>
      <w:r w:rsidR="00AB2C6F">
        <w:rPr>
          <w:rFonts w:cs="Times New Roman"/>
          <w:lang w:val="en-CA"/>
        </w:rPr>
        <w:t xml:space="preserve">, </w:t>
      </w:r>
      <w:r w:rsidRPr="009A5961">
        <w:rPr>
          <w:rFonts w:cs="Times New Roman"/>
          <w:lang w:val="en-CA"/>
        </w:rPr>
        <w:t>trade partners</w:t>
      </w:r>
      <w:r w:rsidR="00AB2C6F">
        <w:rPr>
          <w:rFonts w:cs="Times New Roman"/>
          <w:lang w:val="en-CA"/>
        </w:rPr>
        <w:t>, allies and friends</w:t>
      </w:r>
      <w:r w:rsidRPr="009A5961">
        <w:rPr>
          <w:rFonts w:cs="Times New Roman"/>
          <w:lang w:val="en-CA"/>
        </w:rPr>
        <w:t xml:space="preserve">.  </w:t>
      </w:r>
      <w:r w:rsidR="00AB2C6F">
        <w:rPr>
          <w:rFonts w:cs="Times New Roman"/>
          <w:lang w:val="en-CA"/>
        </w:rPr>
        <w:t xml:space="preserve">A </w:t>
      </w:r>
      <w:r w:rsidR="00566BDA">
        <w:rPr>
          <w:rFonts w:cs="Times New Roman"/>
          <w:lang w:val="en-CA"/>
        </w:rPr>
        <w:t xml:space="preserve">frequently articulated </w:t>
      </w:r>
      <w:r w:rsidR="00A6442D">
        <w:rPr>
          <w:rFonts w:cs="Times New Roman"/>
          <w:lang w:val="en-CA"/>
        </w:rPr>
        <w:t>purpose</w:t>
      </w:r>
      <w:r w:rsidR="00AB2C6F">
        <w:rPr>
          <w:rFonts w:cs="Times New Roman"/>
          <w:lang w:val="en-CA"/>
        </w:rPr>
        <w:t xml:space="preserve"> </w:t>
      </w:r>
      <w:r w:rsidR="00A6442D">
        <w:rPr>
          <w:rFonts w:cs="Times New Roman"/>
          <w:lang w:val="en-CA"/>
        </w:rPr>
        <w:t>for</w:t>
      </w:r>
      <w:r w:rsidR="00AB2C6F">
        <w:rPr>
          <w:rFonts w:cs="Times New Roman"/>
          <w:lang w:val="en-CA"/>
        </w:rPr>
        <w:t xml:space="preserve"> attracting international students is </w:t>
      </w:r>
      <w:r w:rsidR="00A6442D">
        <w:rPr>
          <w:rFonts w:cs="Times New Roman"/>
          <w:lang w:val="en-CA"/>
        </w:rPr>
        <w:t xml:space="preserve">that many will want </w:t>
      </w:r>
      <w:r w:rsidR="00AB2C6F">
        <w:rPr>
          <w:rFonts w:cs="Times New Roman"/>
          <w:lang w:val="en-CA"/>
        </w:rPr>
        <w:t xml:space="preserve">to continue </w:t>
      </w:r>
      <w:r w:rsidR="00DC01EA">
        <w:rPr>
          <w:rFonts w:cs="Times New Roman"/>
          <w:lang w:val="en-CA"/>
        </w:rPr>
        <w:t>living</w:t>
      </w:r>
      <w:r w:rsidR="00AB2C6F">
        <w:rPr>
          <w:rFonts w:cs="Times New Roman"/>
          <w:lang w:val="en-CA"/>
        </w:rPr>
        <w:t xml:space="preserve"> and work</w:t>
      </w:r>
      <w:r w:rsidR="00DC01EA">
        <w:rPr>
          <w:rFonts w:cs="Times New Roman"/>
          <w:lang w:val="en-CA"/>
        </w:rPr>
        <w:t>ing</w:t>
      </w:r>
      <w:r w:rsidR="00AB2C6F">
        <w:rPr>
          <w:rFonts w:cs="Times New Roman"/>
          <w:lang w:val="en-CA"/>
        </w:rPr>
        <w:t xml:space="preserve"> in Canada. Their knowledge, qualifications, and skillset </w:t>
      </w:r>
      <w:r w:rsidR="00566BDA">
        <w:rPr>
          <w:rFonts w:cs="Times New Roman"/>
          <w:lang w:val="en-CA"/>
        </w:rPr>
        <w:t>are</w:t>
      </w:r>
      <w:r w:rsidR="00AB2C6F">
        <w:rPr>
          <w:rFonts w:cs="Times New Roman"/>
          <w:lang w:val="en-CA"/>
        </w:rPr>
        <w:t xml:space="preserve"> needed to help grow Canada’s economy.</w:t>
      </w:r>
      <w:r w:rsidR="00DC01EA">
        <w:rPr>
          <w:rFonts w:cs="Times New Roman"/>
          <w:lang w:val="en-CA"/>
        </w:rPr>
        <w:t xml:space="preserve"> </w:t>
      </w:r>
      <w:r w:rsidR="00A6442D">
        <w:rPr>
          <w:rFonts w:cs="Times New Roman"/>
          <w:lang w:val="en-CA"/>
        </w:rPr>
        <w:t xml:space="preserve"> </w:t>
      </w:r>
      <w:r w:rsidR="00DC01EA">
        <w:rPr>
          <w:rFonts w:cs="Times New Roman"/>
          <w:lang w:val="en-CA"/>
        </w:rPr>
        <w:t xml:space="preserve">Employment opportunities are also a major draw for international students. In Australia, a study found that </w:t>
      </w:r>
      <w:r w:rsidR="007D7968">
        <w:rPr>
          <w:rFonts w:cs="Times New Roman"/>
          <w:lang w:val="en-CA"/>
        </w:rPr>
        <w:t xml:space="preserve">international students prioritized </w:t>
      </w:r>
      <w:r w:rsidR="00DC01EA">
        <w:rPr>
          <w:rFonts w:cs="Times New Roman"/>
          <w:lang w:val="en-CA"/>
        </w:rPr>
        <w:t>“[f]avourable job opportunities</w:t>
      </w:r>
      <w:r w:rsidR="007D7968">
        <w:rPr>
          <w:rFonts w:cs="Times New Roman"/>
          <w:lang w:val="en-CA"/>
        </w:rPr>
        <w:t>” when choosing where to study.</w:t>
      </w:r>
      <w:r w:rsidR="00DC01EA">
        <w:rPr>
          <w:rStyle w:val="FootnoteReference"/>
          <w:rFonts w:cs="Times New Roman"/>
          <w:lang w:val="en-CA"/>
        </w:rPr>
        <w:footnoteReference w:id="44"/>
      </w:r>
      <w:r w:rsidR="00AB2C6F">
        <w:rPr>
          <w:rFonts w:cs="Times New Roman"/>
          <w:lang w:val="en-CA"/>
        </w:rPr>
        <w:t xml:space="preserve"> </w:t>
      </w:r>
    </w:p>
    <w:p w14:paraId="5C073F9C" w14:textId="77777777" w:rsidR="00314FE0" w:rsidRDefault="00314FE0" w:rsidP="009A5961">
      <w:pPr>
        <w:rPr>
          <w:rFonts w:cs="Times New Roman"/>
          <w:lang w:val="en-CA"/>
        </w:rPr>
      </w:pPr>
    </w:p>
    <w:p w14:paraId="6148D3B9" w14:textId="65648320" w:rsidR="009A5961" w:rsidRPr="009A5961" w:rsidRDefault="00972197" w:rsidP="009A5961">
      <w:pPr>
        <w:rPr>
          <w:rFonts w:cs="Times New Roman"/>
          <w:lang w:val="en-CA"/>
        </w:rPr>
      </w:pPr>
      <w:r>
        <w:rPr>
          <w:rFonts w:cs="Times New Roman"/>
          <w:lang w:val="en-CA"/>
        </w:rPr>
        <w:t>T</w:t>
      </w:r>
      <w:r w:rsidR="002F6FA5">
        <w:rPr>
          <w:rFonts w:cs="Times New Roman"/>
          <w:lang w:val="en-CA"/>
        </w:rPr>
        <w:t xml:space="preserve">o meet the stated objective of encouraging more international students to remain in Canada following graduation as permanent residents and citizens, </w:t>
      </w:r>
      <w:r w:rsidR="00675525">
        <w:rPr>
          <w:rFonts w:cs="Times New Roman"/>
          <w:lang w:val="en-CA"/>
        </w:rPr>
        <w:t xml:space="preserve">their </w:t>
      </w:r>
      <w:r w:rsidR="002F6FA5">
        <w:rPr>
          <w:rFonts w:cs="Times New Roman"/>
          <w:lang w:val="en-CA"/>
        </w:rPr>
        <w:t xml:space="preserve">pathways to citizenship must be </w:t>
      </w:r>
      <w:r>
        <w:rPr>
          <w:rFonts w:cs="Times New Roman"/>
          <w:lang w:val="en-CA"/>
        </w:rPr>
        <w:t>clear and easy to navigate</w:t>
      </w:r>
      <w:r w:rsidR="002F6FA5">
        <w:rPr>
          <w:rFonts w:cs="Times New Roman"/>
          <w:lang w:val="en-CA"/>
        </w:rPr>
        <w:t>.</w:t>
      </w:r>
    </w:p>
    <w:p w14:paraId="41EF5B2A" w14:textId="77777777" w:rsidR="009A5961" w:rsidRDefault="009A5961" w:rsidP="009A5961">
      <w:pPr>
        <w:rPr>
          <w:rFonts w:cs="Times New Roman"/>
          <w:lang w:val="en-CA"/>
        </w:rPr>
      </w:pPr>
    </w:p>
    <w:p w14:paraId="2381436B" w14:textId="702AC21E" w:rsidR="00566BDA" w:rsidRPr="009E381B" w:rsidRDefault="009E381B" w:rsidP="009A5961">
      <w:pPr>
        <w:rPr>
          <w:rFonts w:cs="Times New Roman"/>
          <w:b/>
          <w:lang w:val="en-CA"/>
        </w:rPr>
      </w:pPr>
      <w:r w:rsidRPr="009E381B">
        <w:rPr>
          <w:rFonts w:cs="Times New Roman"/>
          <w:b/>
          <w:highlight w:val="lightGray"/>
          <w:lang w:val="en-CA"/>
        </w:rPr>
        <w:t>Concerns:</w:t>
      </w:r>
    </w:p>
    <w:p w14:paraId="3365E326" w14:textId="77777777" w:rsidR="009E381B" w:rsidRDefault="009E381B" w:rsidP="009A5961">
      <w:pPr>
        <w:rPr>
          <w:rFonts w:cs="Times New Roman"/>
          <w:lang w:val="en-CA"/>
        </w:rPr>
      </w:pPr>
    </w:p>
    <w:p w14:paraId="2C6341D2" w14:textId="6AD2DE35" w:rsidR="00AC7BDE" w:rsidRDefault="009E381B" w:rsidP="008E1EA4">
      <w:pPr>
        <w:rPr>
          <w:rFonts w:cs="Times New Roman"/>
          <w:lang w:val="en-CA"/>
        </w:rPr>
      </w:pPr>
      <w:r w:rsidRPr="009E381B">
        <w:rPr>
          <w:rFonts w:cs="Times New Roman"/>
          <w:lang w:val="en-CA"/>
        </w:rPr>
        <w:t>Many international students share a desire to stay and work in Canada after graduation but feel that government policy has yet to demonstrate a genuine appreciation of what the</w:t>
      </w:r>
      <w:r w:rsidR="00895E13">
        <w:rPr>
          <w:rFonts w:cs="Times New Roman"/>
          <w:lang w:val="en-CA"/>
        </w:rPr>
        <w:t>y contributed to Canada during their studies</w:t>
      </w:r>
      <w:r w:rsidRPr="009E381B">
        <w:rPr>
          <w:rFonts w:cs="Times New Roman"/>
          <w:lang w:val="en-CA"/>
        </w:rPr>
        <w:t>.</w:t>
      </w:r>
      <w:r>
        <w:rPr>
          <w:rFonts w:cs="Times New Roman"/>
          <w:lang w:val="en-CA"/>
        </w:rPr>
        <w:t xml:space="preserve"> </w:t>
      </w:r>
    </w:p>
    <w:p w14:paraId="2ABBFF45" w14:textId="77777777" w:rsidR="00AC7BDE" w:rsidRDefault="00AC7BDE" w:rsidP="008E1EA4">
      <w:pPr>
        <w:rPr>
          <w:rFonts w:cs="Times New Roman"/>
          <w:lang w:val="en-CA"/>
        </w:rPr>
      </w:pPr>
    </w:p>
    <w:p w14:paraId="26C7A46C" w14:textId="36DF415E" w:rsidR="00620F03" w:rsidRDefault="009E381B" w:rsidP="008E1EA4">
      <w:pPr>
        <w:rPr>
          <w:rFonts w:cs="Times New Roman"/>
          <w:lang w:val="en-CA"/>
        </w:rPr>
      </w:pPr>
      <w:r>
        <w:rPr>
          <w:rFonts w:cs="Times New Roman"/>
          <w:lang w:val="en-CA"/>
        </w:rPr>
        <w:t>I</w:t>
      </w:r>
      <w:r w:rsidRPr="009E381B">
        <w:rPr>
          <w:rFonts w:cs="Times New Roman"/>
          <w:lang w:val="en-CA"/>
        </w:rPr>
        <w:t>nternational student graduates</w:t>
      </w:r>
      <w:r w:rsidR="00AC7BDE">
        <w:rPr>
          <w:rFonts w:cs="Times New Roman"/>
          <w:lang w:val="en-CA"/>
        </w:rPr>
        <w:t xml:space="preserve"> from Canadian </w:t>
      </w:r>
      <w:r w:rsidR="00865E65">
        <w:rPr>
          <w:rFonts w:cs="Times New Roman"/>
          <w:lang w:val="en-CA"/>
        </w:rPr>
        <w:t>post-secondary</w:t>
      </w:r>
      <w:r w:rsidR="00865E65" w:rsidRPr="009E381B">
        <w:rPr>
          <w:rFonts w:cs="Times New Roman"/>
          <w:lang w:val="en-CA"/>
        </w:rPr>
        <w:t xml:space="preserve"> </w:t>
      </w:r>
      <w:r w:rsidRPr="009E381B">
        <w:rPr>
          <w:rFonts w:cs="Times New Roman"/>
          <w:lang w:val="en-CA"/>
        </w:rPr>
        <w:t xml:space="preserve">have just </w:t>
      </w:r>
      <w:r w:rsidR="0013356D">
        <w:rPr>
          <w:rFonts w:cs="Times New Roman"/>
          <w:lang w:val="en-CA"/>
        </w:rPr>
        <w:t>90 days</w:t>
      </w:r>
      <w:r w:rsidRPr="009E381B">
        <w:rPr>
          <w:rFonts w:cs="Times New Roman"/>
          <w:lang w:val="en-CA"/>
        </w:rPr>
        <w:t xml:space="preserve"> to secure employment and apply for a work </w:t>
      </w:r>
      <w:r w:rsidR="0024542E">
        <w:rPr>
          <w:rFonts w:cs="Times New Roman"/>
          <w:lang w:val="en-CA"/>
        </w:rPr>
        <w:t>permit</w:t>
      </w:r>
      <w:r w:rsidRPr="009E381B">
        <w:rPr>
          <w:rFonts w:cs="Times New Roman"/>
          <w:lang w:val="en-CA"/>
        </w:rPr>
        <w:t xml:space="preserve">. </w:t>
      </w:r>
      <w:r w:rsidR="005F7161">
        <w:rPr>
          <w:rFonts w:cs="Times New Roman"/>
          <w:lang w:val="en-CA"/>
        </w:rPr>
        <w:t>This is too short, given that the average unemployed period for those seeking work has ranged from 4.5 to over 5 months in recent years.</w:t>
      </w:r>
      <w:r w:rsidR="005F7161">
        <w:rPr>
          <w:rStyle w:val="FootnoteReference"/>
          <w:rFonts w:cs="Times New Roman"/>
          <w:lang w:val="en-CA"/>
        </w:rPr>
        <w:footnoteReference w:id="45"/>
      </w:r>
    </w:p>
    <w:p w14:paraId="73EE744A" w14:textId="77777777" w:rsidR="00620F03" w:rsidRDefault="00620F03" w:rsidP="008E1EA4">
      <w:pPr>
        <w:rPr>
          <w:rFonts w:cs="Times New Roman"/>
          <w:lang w:val="en-CA"/>
        </w:rPr>
      </w:pPr>
    </w:p>
    <w:p w14:paraId="48D67F3A" w14:textId="2DDB8845" w:rsidR="00EC6851" w:rsidRDefault="005F7161" w:rsidP="008E1EA4">
      <w:pPr>
        <w:rPr>
          <w:rFonts w:cs="Times New Roman"/>
          <w:lang w:val="en-CA"/>
        </w:rPr>
      </w:pPr>
      <w:r>
        <w:rPr>
          <w:rFonts w:cs="Times New Roman"/>
          <w:lang w:val="en-CA"/>
        </w:rPr>
        <w:t>Rules around who international students ca</w:t>
      </w:r>
      <w:r w:rsidR="0061692D">
        <w:rPr>
          <w:rFonts w:cs="Times New Roman"/>
          <w:lang w:val="en-CA"/>
        </w:rPr>
        <w:t xml:space="preserve">n speak </w:t>
      </w:r>
      <w:r w:rsidR="00F71C58">
        <w:rPr>
          <w:rFonts w:cs="Times New Roman"/>
          <w:lang w:val="en-CA"/>
        </w:rPr>
        <w:t>to for immigration advic</w:t>
      </w:r>
      <w:r>
        <w:rPr>
          <w:rFonts w:cs="Times New Roman"/>
          <w:lang w:val="en-CA"/>
        </w:rPr>
        <w:t xml:space="preserve">e </w:t>
      </w:r>
      <w:r w:rsidR="006D62BD">
        <w:rPr>
          <w:rFonts w:cs="Times New Roman"/>
          <w:lang w:val="en-CA"/>
        </w:rPr>
        <w:t xml:space="preserve">are currently </w:t>
      </w:r>
      <w:r>
        <w:rPr>
          <w:rFonts w:cs="Times New Roman"/>
          <w:lang w:val="en-CA"/>
        </w:rPr>
        <w:t xml:space="preserve">too restrictive. While rules around consulting </w:t>
      </w:r>
      <w:r w:rsidR="0061692D">
        <w:rPr>
          <w:rFonts w:cs="Times New Roman"/>
          <w:lang w:val="en-CA"/>
        </w:rPr>
        <w:t xml:space="preserve">third party advisors were </w:t>
      </w:r>
      <w:r w:rsidR="0061692D">
        <w:rPr>
          <w:rFonts w:cs="Times New Roman"/>
          <w:lang w:val="en-CA"/>
        </w:rPr>
        <w:lastRenderedPageBreak/>
        <w:t>implemented in 2011 with the goal of preventing fraud, the result has been</w:t>
      </w:r>
      <w:r w:rsidR="00944620">
        <w:rPr>
          <w:rFonts w:cs="Times New Roman"/>
          <w:lang w:val="en-CA"/>
        </w:rPr>
        <w:t xml:space="preserve"> to</w:t>
      </w:r>
      <w:r w:rsidR="0061692D">
        <w:rPr>
          <w:rFonts w:cs="Times New Roman"/>
          <w:lang w:val="en-CA"/>
        </w:rPr>
        <w:t xml:space="preserve"> limit the ability of international students to seek advice from post-secondary institution staff about the</w:t>
      </w:r>
      <w:r w:rsidR="00AC7BDE">
        <w:rPr>
          <w:rFonts w:cs="Times New Roman"/>
          <w:lang w:val="en-CA"/>
        </w:rPr>
        <w:t xml:space="preserve"> immigration</w:t>
      </w:r>
      <w:r w:rsidR="0061692D">
        <w:rPr>
          <w:rFonts w:cs="Times New Roman"/>
          <w:lang w:val="en-CA"/>
        </w:rPr>
        <w:t xml:space="preserve"> process. Given </w:t>
      </w:r>
      <w:r w:rsidR="008E348B">
        <w:rPr>
          <w:rFonts w:cs="Times New Roman"/>
          <w:lang w:val="en-CA"/>
        </w:rPr>
        <w:t xml:space="preserve">that </w:t>
      </w:r>
      <w:r w:rsidR="0061692D">
        <w:rPr>
          <w:rFonts w:cs="Times New Roman"/>
          <w:lang w:val="en-CA"/>
        </w:rPr>
        <w:t xml:space="preserve">many international students already have </w:t>
      </w:r>
      <w:r w:rsidR="008E348B">
        <w:rPr>
          <w:rFonts w:cs="Times New Roman"/>
          <w:lang w:val="en-CA"/>
        </w:rPr>
        <w:t xml:space="preserve">trusting </w:t>
      </w:r>
      <w:r w:rsidR="0061692D">
        <w:rPr>
          <w:rFonts w:cs="Times New Roman"/>
          <w:lang w:val="en-CA"/>
        </w:rPr>
        <w:t>relationships with staff members</w:t>
      </w:r>
      <w:r w:rsidR="006F231A">
        <w:rPr>
          <w:rFonts w:cs="Times New Roman"/>
          <w:lang w:val="en-CA"/>
        </w:rPr>
        <w:t xml:space="preserve"> at their institutions</w:t>
      </w:r>
      <w:r w:rsidR="0061692D">
        <w:rPr>
          <w:rFonts w:cs="Times New Roman"/>
          <w:lang w:val="en-CA"/>
        </w:rPr>
        <w:t xml:space="preserve">, </w:t>
      </w:r>
      <w:r w:rsidR="00AC7BDE">
        <w:rPr>
          <w:rFonts w:cs="Times New Roman"/>
          <w:lang w:val="en-CA"/>
        </w:rPr>
        <w:t>this</w:t>
      </w:r>
      <w:r w:rsidR="0061692D">
        <w:rPr>
          <w:rFonts w:cs="Times New Roman"/>
          <w:lang w:val="en-CA"/>
        </w:rPr>
        <w:t xml:space="preserve"> creates an unnecessary hurdle</w:t>
      </w:r>
      <w:r w:rsidR="002B3A34">
        <w:rPr>
          <w:rFonts w:cs="Times New Roman"/>
          <w:lang w:val="en-CA"/>
        </w:rPr>
        <w:t>. It also imposes high costs when they can only receive advice from an “authorized representative.”</w:t>
      </w:r>
      <w:r w:rsidR="0061692D">
        <w:rPr>
          <w:rFonts w:cs="Times New Roman"/>
          <w:lang w:val="en-CA"/>
        </w:rPr>
        <w:t xml:space="preserve"> </w:t>
      </w:r>
    </w:p>
    <w:p w14:paraId="5F4B5418" w14:textId="77777777" w:rsidR="009E381B" w:rsidRDefault="009E381B" w:rsidP="009E381B">
      <w:pPr>
        <w:rPr>
          <w:rFonts w:cs="Times New Roman"/>
          <w:lang w:val="en-CA"/>
        </w:rPr>
      </w:pPr>
    </w:p>
    <w:p w14:paraId="31FA22E3" w14:textId="2A95EA74" w:rsidR="009E381B" w:rsidRDefault="00EC6851" w:rsidP="009E381B">
      <w:pPr>
        <w:rPr>
          <w:rFonts w:cs="Times New Roman"/>
          <w:lang w:val="en-CA"/>
        </w:rPr>
      </w:pPr>
      <w:r>
        <w:rPr>
          <w:rFonts w:cs="Times New Roman"/>
          <w:lang w:val="en-CA"/>
        </w:rPr>
        <w:t>M</w:t>
      </w:r>
      <w:r w:rsidR="009E381B" w:rsidRPr="009E381B">
        <w:rPr>
          <w:rFonts w:cs="Times New Roman"/>
          <w:lang w:val="en-CA"/>
        </w:rPr>
        <w:t>any highly skilled international students and recent graduates</w:t>
      </w:r>
      <w:r w:rsidR="00092DB5">
        <w:rPr>
          <w:rFonts w:cs="Times New Roman"/>
          <w:lang w:val="en-CA"/>
        </w:rPr>
        <w:t xml:space="preserve"> have</w:t>
      </w:r>
      <w:r w:rsidR="009E381B" w:rsidRPr="009E381B">
        <w:rPr>
          <w:rFonts w:cs="Times New Roman"/>
          <w:lang w:val="en-CA"/>
        </w:rPr>
        <w:t xml:space="preserve"> </w:t>
      </w:r>
      <w:r w:rsidR="009E381B">
        <w:rPr>
          <w:rFonts w:cs="Times New Roman"/>
          <w:lang w:val="en-CA"/>
        </w:rPr>
        <w:t xml:space="preserve">found it difficult, if not impossible, to </w:t>
      </w:r>
      <w:r w:rsidR="009E381B" w:rsidRPr="009E381B">
        <w:rPr>
          <w:rFonts w:cs="Times New Roman"/>
          <w:lang w:val="en-CA"/>
        </w:rPr>
        <w:t xml:space="preserve">earn enough points in the Express Entry system to be </w:t>
      </w:r>
      <w:r w:rsidR="001B1399">
        <w:rPr>
          <w:rFonts w:cs="Times New Roman"/>
          <w:lang w:val="en-CA"/>
        </w:rPr>
        <w:t>invited to apply for permanent residence</w:t>
      </w:r>
      <w:r w:rsidR="009E381B" w:rsidRPr="009E381B">
        <w:rPr>
          <w:rFonts w:cs="Times New Roman"/>
          <w:lang w:val="en-CA"/>
        </w:rPr>
        <w:t xml:space="preserve">.  </w:t>
      </w:r>
      <w:r w:rsidR="009E381B">
        <w:rPr>
          <w:rFonts w:cs="Times New Roman"/>
          <w:lang w:val="en-CA"/>
        </w:rPr>
        <w:t>Introduced in 2015, E</w:t>
      </w:r>
      <w:r w:rsidR="00651266">
        <w:rPr>
          <w:rFonts w:cs="Times New Roman"/>
          <w:lang w:val="en-CA"/>
        </w:rPr>
        <w:t xml:space="preserve">xpress </w:t>
      </w:r>
      <w:r w:rsidR="009E381B">
        <w:rPr>
          <w:rFonts w:cs="Times New Roman"/>
          <w:lang w:val="en-CA"/>
        </w:rPr>
        <w:t>E</w:t>
      </w:r>
      <w:r w:rsidR="00651266">
        <w:rPr>
          <w:rFonts w:cs="Times New Roman"/>
          <w:lang w:val="en-CA"/>
        </w:rPr>
        <w:t>ntry</w:t>
      </w:r>
      <w:r w:rsidR="009E381B">
        <w:rPr>
          <w:rFonts w:cs="Times New Roman"/>
          <w:lang w:val="en-CA"/>
        </w:rPr>
        <w:t xml:space="preserve"> was intended to simplify the path to perman</w:t>
      </w:r>
      <w:r w:rsidR="00BD6D36">
        <w:rPr>
          <w:rFonts w:cs="Times New Roman"/>
          <w:lang w:val="en-CA"/>
        </w:rPr>
        <w:t>ent resident status. Applicants</w:t>
      </w:r>
      <w:r w:rsidR="009E381B">
        <w:rPr>
          <w:rFonts w:cs="Times New Roman"/>
          <w:lang w:val="en-CA"/>
        </w:rPr>
        <w:t xml:space="preserve"> are assigned points based on skills, work experience, language ability, education and other details. Until very recently, no points were awarded for having studied and earned educational qualifications specifically in Canada. One of the highest possible sources of points, meanwhile, was a Labour Market Impact Assessment (LMIA). International students and recent graduates found it exceedingly difficult to get an LMIA, which require</w:t>
      </w:r>
      <w:r w:rsidR="00BD6D36">
        <w:rPr>
          <w:rFonts w:cs="Times New Roman"/>
          <w:lang w:val="en-CA"/>
        </w:rPr>
        <w:t>s</w:t>
      </w:r>
      <w:r w:rsidR="009E381B">
        <w:rPr>
          <w:rFonts w:cs="Times New Roman"/>
          <w:lang w:val="en-CA"/>
        </w:rPr>
        <w:t xml:space="preserve"> a permanent job in hand. </w:t>
      </w:r>
    </w:p>
    <w:p w14:paraId="5D511CB3" w14:textId="77777777" w:rsidR="009E381B" w:rsidRDefault="009E381B" w:rsidP="009E381B">
      <w:pPr>
        <w:rPr>
          <w:rFonts w:cs="Times New Roman"/>
          <w:lang w:val="en-CA"/>
        </w:rPr>
      </w:pPr>
    </w:p>
    <w:p w14:paraId="0BC6E169" w14:textId="47B10A15" w:rsidR="009E381B" w:rsidRDefault="00BD6D36" w:rsidP="009E381B">
      <w:pPr>
        <w:rPr>
          <w:rFonts w:cs="Times New Roman"/>
          <w:lang w:val="en-CA"/>
        </w:rPr>
      </w:pPr>
      <w:r>
        <w:rPr>
          <w:rFonts w:cs="Times New Roman"/>
          <w:lang w:val="en-CA"/>
        </w:rPr>
        <w:t>In</w:t>
      </w:r>
      <w:r w:rsidR="009E381B">
        <w:rPr>
          <w:rFonts w:cs="Times New Roman"/>
          <w:lang w:val="en-CA"/>
        </w:rPr>
        <w:t xml:space="preserve"> November 2016, the government introduced </w:t>
      </w:r>
      <w:r>
        <w:rPr>
          <w:rFonts w:cs="Times New Roman"/>
          <w:lang w:val="en-CA"/>
        </w:rPr>
        <w:t xml:space="preserve">promising </w:t>
      </w:r>
      <w:r w:rsidR="009E381B">
        <w:rPr>
          <w:rFonts w:cs="Times New Roman"/>
          <w:lang w:val="en-CA"/>
        </w:rPr>
        <w:t>changes to E</w:t>
      </w:r>
      <w:r w:rsidR="00651266">
        <w:rPr>
          <w:rFonts w:cs="Times New Roman"/>
          <w:lang w:val="en-CA"/>
        </w:rPr>
        <w:t xml:space="preserve">xpress </w:t>
      </w:r>
      <w:r w:rsidR="009E381B">
        <w:rPr>
          <w:rFonts w:cs="Times New Roman"/>
          <w:lang w:val="en-CA"/>
        </w:rPr>
        <w:t>E</w:t>
      </w:r>
      <w:r w:rsidR="00651266">
        <w:rPr>
          <w:rFonts w:cs="Times New Roman"/>
          <w:lang w:val="en-CA"/>
        </w:rPr>
        <w:t>ntry</w:t>
      </w:r>
      <w:r w:rsidR="009E381B">
        <w:rPr>
          <w:rFonts w:cs="Times New Roman"/>
          <w:lang w:val="en-CA"/>
        </w:rPr>
        <w:t>. Earning</w:t>
      </w:r>
      <w:r>
        <w:rPr>
          <w:rFonts w:cs="Times New Roman"/>
          <w:lang w:val="en-CA"/>
        </w:rPr>
        <w:t xml:space="preserve"> an educational credential</w:t>
      </w:r>
      <w:r w:rsidR="009E381B">
        <w:rPr>
          <w:rFonts w:cs="Times New Roman"/>
          <w:lang w:val="en-CA"/>
        </w:rPr>
        <w:t xml:space="preserve"> at a Canadian institution will now be assigned an added points value, while the value of the LMIA has been reduced. As these changes are still very new, we do not yet know how many international graduates of Canadian institutions will gain permanent resident status, but CASA will monitor the changes closely in the hopes that it offers an improved pathway to citizenship.</w:t>
      </w:r>
      <w:r w:rsidR="00C30D1E">
        <w:rPr>
          <w:rFonts w:cs="Times New Roman"/>
          <w:lang w:val="en-CA"/>
        </w:rPr>
        <w:t xml:space="preserve"> Even with these changes, however, it is notable that the work and volunteer experiences that international students obtain while under a temporary </w:t>
      </w:r>
      <w:r w:rsidR="00682327">
        <w:rPr>
          <w:rFonts w:cs="Times New Roman"/>
          <w:lang w:val="en-CA"/>
        </w:rPr>
        <w:t>post-graduation work permit</w:t>
      </w:r>
      <w:r w:rsidR="00C30D1E">
        <w:rPr>
          <w:rFonts w:cs="Times New Roman"/>
          <w:lang w:val="en-CA"/>
        </w:rPr>
        <w:t xml:space="preserve"> still do not count for additional Express Entry points.</w:t>
      </w:r>
    </w:p>
    <w:p w14:paraId="59C023EA" w14:textId="77777777" w:rsidR="009D032D" w:rsidRDefault="009D032D" w:rsidP="009E381B">
      <w:pPr>
        <w:rPr>
          <w:rFonts w:cs="Times New Roman"/>
          <w:lang w:val="en-CA"/>
        </w:rPr>
      </w:pPr>
    </w:p>
    <w:p w14:paraId="3B2E9E1A" w14:textId="1C227234" w:rsidR="009D032D" w:rsidRDefault="00E471FF" w:rsidP="009E381B">
      <w:pPr>
        <w:rPr>
          <w:rFonts w:cs="Times New Roman"/>
          <w:lang w:val="en-CA"/>
        </w:rPr>
      </w:pPr>
      <w:r>
        <w:rPr>
          <w:rFonts w:cs="Times New Roman"/>
          <w:lang w:val="en-CA"/>
        </w:rPr>
        <w:t xml:space="preserve">The Provincial Nominee Program (PNP) allows provinces and territories to nominate </w:t>
      </w:r>
      <w:r w:rsidR="0027364B">
        <w:rPr>
          <w:rFonts w:cs="Times New Roman"/>
          <w:lang w:val="en-CA"/>
        </w:rPr>
        <w:t>people for permanent residence, with the goal of meeting the labour needs of certain sectors of the</w:t>
      </w:r>
      <w:r w:rsidR="00730065">
        <w:rPr>
          <w:rFonts w:cs="Times New Roman"/>
          <w:lang w:val="en-CA"/>
        </w:rPr>
        <w:t>ir</w:t>
      </w:r>
      <w:r w:rsidR="0027364B">
        <w:rPr>
          <w:rFonts w:cs="Times New Roman"/>
          <w:lang w:val="en-CA"/>
        </w:rPr>
        <w:t xml:space="preserve"> economy. </w:t>
      </w:r>
      <w:r w:rsidR="00730065">
        <w:rPr>
          <w:rFonts w:cs="Times New Roman"/>
          <w:lang w:val="en-CA"/>
        </w:rPr>
        <w:t>Each province determines their own criteria for making permanent residence nominations</w:t>
      </w:r>
      <w:r w:rsidR="006C2B06">
        <w:rPr>
          <w:rFonts w:cs="Times New Roman"/>
          <w:lang w:val="en-CA"/>
        </w:rPr>
        <w:t>, and not all PNPs</w:t>
      </w:r>
      <w:r w:rsidR="00CA425A">
        <w:rPr>
          <w:rFonts w:cs="Times New Roman"/>
          <w:lang w:val="en-CA"/>
        </w:rPr>
        <w:t xml:space="preserve"> assign priority or</w:t>
      </w:r>
      <w:r w:rsidR="006C2B06">
        <w:rPr>
          <w:rFonts w:cs="Times New Roman"/>
          <w:lang w:val="en-CA"/>
        </w:rPr>
        <w:t xml:space="preserve"> weight to</w:t>
      </w:r>
      <w:r w:rsidR="00CA425A">
        <w:rPr>
          <w:rFonts w:cs="Times New Roman"/>
          <w:lang w:val="en-CA"/>
        </w:rPr>
        <w:t xml:space="preserve"> the attainment of a Canadian degree by </w:t>
      </w:r>
      <w:r w:rsidR="006C2B06">
        <w:rPr>
          <w:rFonts w:cs="Times New Roman"/>
          <w:lang w:val="en-CA"/>
        </w:rPr>
        <w:t xml:space="preserve">international students. </w:t>
      </w:r>
      <w:r w:rsidR="00730065">
        <w:rPr>
          <w:rFonts w:cs="Times New Roman"/>
          <w:lang w:val="en-CA"/>
        </w:rPr>
        <w:t xml:space="preserve"> </w:t>
      </w:r>
    </w:p>
    <w:p w14:paraId="1BF3353F" w14:textId="77777777" w:rsidR="001262DD" w:rsidRDefault="001262DD" w:rsidP="009E381B">
      <w:pPr>
        <w:rPr>
          <w:rFonts w:cs="Times New Roman"/>
          <w:lang w:val="en-CA"/>
        </w:rPr>
      </w:pPr>
    </w:p>
    <w:p w14:paraId="181949DA" w14:textId="5AEF1986" w:rsidR="00EC6851" w:rsidRPr="008E1EA4" w:rsidRDefault="003A13E9" w:rsidP="00EC6851">
      <w:pPr>
        <w:rPr>
          <w:rFonts w:cs="Times New Roman"/>
          <w:lang w:val="en-CA"/>
        </w:rPr>
      </w:pPr>
      <w:r>
        <w:rPr>
          <w:rFonts w:cs="Times New Roman"/>
          <w:lang w:val="en-CA"/>
        </w:rPr>
        <w:t>W</w:t>
      </w:r>
      <w:r w:rsidR="00EC6851">
        <w:rPr>
          <w:rFonts w:cs="Times New Roman"/>
          <w:lang w:val="en-CA"/>
        </w:rPr>
        <w:t xml:space="preserve">hile </w:t>
      </w:r>
      <w:r w:rsidR="00EC6851" w:rsidRPr="008E1EA4">
        <w:rPr>
          <w:rFonts w:cs="Times New Roman"/>
          <w:lang w:val="en-CA"/>
        </w:rPr>
        <w:t>time spent</w:t>
      </w:r>
      <w:r w:rsidR="00EC6851">
        <w:rPr>
          <w:rFonts w:cs="Times New Roman"/>
          <w:lang w:val="en-CA"/>
        </w:rPr>
        <w:t xml:space="preserve"> living</w:t>
      </w:r>
      <w:r w:rsidR="00EC6851" w:rsidRPr="008E1EA4">
        <w:rPr>
          <w:rFonts w:cs="Times New Roman"/>
          <w:lang w:val="en-CA"/>
        </w:rPr>
        <w:t xml:space="preserve"> in Canada as a temporary resident (e.g. as an international student) used to count towards citizenship eligibility</w:t>
      </w:r>
      <w:r w:rsidR="00EC6851">
        <w:rPr>
          <w:rFonts w:cs="Times New Roman"/>
          <w:lang w:val="en-CA"/>
        </w:rPr>
        <w:t>, this provision was</w:t>
      </w:r>
      <w:r w:rsidR="00EC6851" w:rsidRPr="008E1EA4">
        <w:rPr>
          <w:rFonts w:cs="Times New Roman"/>
          <w:lang w:val="en-CA"/>
        </w:rPr>
        <w:t xml:space="preserve"> </w:t>
      </w:r>
      <w:r w:rsidR="00EC6851">
        <w:rPr>
          <w:rFonts w:cs="Times New Roman"/>
          <w:lang w:val="en-CA"/>
        </w:rPr>
        <w:t>eliminated in</w:t>
      </w:r>
      <w:r w:rsidR="00EC6851" w:rsidRPr="008E1EA4">
        <w:rPr>
          <w:rFonts w:cs="Times New Roman"/>
          <w:lang w:val="en-CA"/>
        </w:rPr>
        <w:t xml:space="preserve"> 2014.  International students spend years living in Canada developing strong social, cultural and econo</w:t>
      </w:r>
      <w:r w:rsidR="00EC6851">
        <w:rPr>
          <w:rFonts w:cs="Times New Roman"/>
          <w:lang w:val="en-CA"/>
        </w:rPr>
        <w:t>mic ties as temporary residents.</w:t>
      </w:r>
      <w:r w:rsidR="00EC6851" w:rsidRPr="008E1EA4">
        <w:rPr>
          <w:rFonts w:cs="Times New Roman"/>
          <w:lang w:val="en-CA"/>
        </w:rPr>
        <w:t xml:space="preserve"> </w:t>
      </w:r>
      <w:r w:rsidR="00EC6851">
        <w:rPr>
          <w:rFonts w:cs="Times New Roman"/>
          <w:lang w:val="en-CA"/>
        </w:rPr>
        <w:t xml:space="preserve">Having called for </w:t>
      </w:r>
      <w:r w:rsidR="00323F5C">
        <w:rPr>
          <w:rFonts w:cs="Times New Roman"/>
          <w:lang w:val="en-CA"/>
        </w:rPr>
        <w:t>time spent in Canada to count towards citizenship applications again</w:t>
      </w:r>
      <w:r w:rsidR="00EC6851">
        <w:rPr>
          <w:rFonts w:cs="Times New Roman"/>
          <w:lang w:val="en-CA"/>
        </w:rPr>
        <w:t xml:space="preserve">, CASA is pleased </w:t>
      </w:r>
      <w:r w:rsidR="004F7617">
        <w:rPr>
          <w:rFonts w:cs="Times New Roman"/>
          <w:lang w:val="en-CA"/>
        </w:rPr>
        <w:t xml:space="preserve">that parliament </w:t>
      </w:r>
      <w:r w:rsidR="00A66C1B">
        <w:rPr>
          <w:rFonts w:cs="Times New Roman"/>
          <w:lang w:val="en-CA"/>
        </w:rPr>
        <w:t>approved</w:t>
      </w:r>
      <w:r w:rsidR="004F7617">
        <w:rPr>
          <w:rFonts w:cs="Times New Roman"/>
          <w:lang w:val="en-CA"/>
        </w:rPr>
        <w:t xml:space="preserve"> </w:t>
      </w:r>
      <w:r w:rsidR="00A66C1B">
        <w:rPr>
          <w:rFonts w:cs="Times New Roman"/>
          <w:lang w:val="en-CA"/>
        </w:rPr>
        <w:t xml:space="preserve">an amendment to </w:t>
      </w:r>
      <w:r w:rsidR="004F7617">
        <w:rPr>
          <w:rFonts w:cs="Times New Roman"/>
          <w:lang w:val="en-CA"/>
        </w:rPr>
        <w:t xml:space="preserve">the law to do just that. </w:t>
      </w:r>
      <w:r w:rsidR="005C6928">
        <w:rPr>
          <w:rFonts w:cs="Times New Roman"/>
          <w:lang w:val="en-CA"/>
        </w:rPr>
        <w:t>CASA looks forward to this change</w:t>
      </w:r>
      <w:r w:rsidR="004F7617">
        <w:rPr>
          <w:rFonts w:cs="Times New Roman"/>
          <w:lang w:val="en-CA"/>
        </w:rPr>
        <w:t xml:space="preserve"> to take effect in Fall 2017</w:t>
      </w:r>
      <w:r w:rsidR="00EC6851">
        <w:rPr>
          <w:rFonts w:cs="Times New Roman"/>
          <w:lang w:val="en-CA"/>
        </w:rPr>
        <w:t>.</w:t>
      </w:r>
      <w:r w:rsidR="004F7617">
        <w:rPr>
          <w:rStyle w:val="FootnoteReference"/>
          <w:rFonts w:cs="Times New Roman"/>
          <w:lang w:val="en-CA"/>
        </w:rPr>
        <w:footnoteReference w:id="46"/>
      </w:r>
    </w:p>
    <w:p w14:paraId="41B6AD0B" w14:textId="77777777" w:rsidR="00EC6851" w:rsidRDefault="00EC6851" w:rsidP="009E381B">
      <w:pPr>
        <w:rPr>
          <w:rFonts w:cs="Times New Roman"/>
          <w:lang w:val="en-CA"/>
        </w:rPr>
      </w:pPr>
    </w:p>
    <w:p w14:paraId="5C4E788B" w14:textId="779BE307" w:rsidR="001262DD" w:rsidRDefault="00521FD0" w:rsidP="009E381B">
      <w:pPr>
        <w:rPr>
          <w:rFonts w:cs="Times New Roman"/>
          <w:lang w:val="en-CA"/>
        </w:rPr>
      </w:pPr>
      <w:r>
        <w:rPr>
          <w:rFonts w:cs="Times New Roman"/>
          <w:lang w:val="en-CA"/>
        </w:rPr>
        <w:lastRenderedPageBreak/>
        <w:t>M</w:t>
      </w:r>
      <w:r w:rsidR="001262DD">
        <w:rPr>
          <w:rFonts w:cs="Times New Roman"/>
          <w:lang w:val="en-CA"/>
        </w:rPr>
        <w:t xml:space="preserve">any international students who stay in Canada following their studies possess the skills and creativity needed to help build Canada’s economy through entrepreneurship. The significant costs associated with starting a new business, however, are daunting. </w:t>
      </w:r>
      <w:r w:rsidR="00C61B01">
        <w:rPr>
          <w:rFonts w:cs="Times New Roman"/>
          <w:lang w:val="en-CA"/>
        </w:rPr>
        <w:t>Supporting international graduates from Canadian institutions establish their own businesses would help encourage more international students to stay in Canada, while also contributing to growing the Canadian economy.</w:t>
      </w:r>
    </w:p>
    <w:p w14:paraId="32088E42" w14:textId="77777777" w:rsidR="009E381B" w:rsidRDefault="009E381B" w:rsidP="009E381B">
      <w:pPr>
        <w:rPr>
          <w:rFonts w:cs="Times New Roman"/>
          <w:lang w:val="en-CA"/>
        </w:rPr>
      </w:pPr>
    </w:p>
    <w:p w14:paraId="0D463C4B" w14:textId="77777777" w:rsidR="009E381B" w:rsidRDefault="009E381B" w:rsidP="009E381B">
      <w:pPr>
        <w:rPr>
          <w:rFonts w:cs="Times New Roman"/>
          <w:lang w:val="en-CA"/>
        </w:rPr>
      </w:pPr>
    </w:p>
    <w:p w14:paraId="63A47E0D" w14:textId="404254D2" w:rsidR="00566BDA" w:rsidRDefault="00566BDA" w:rsidP="009A5961">
      <w:pPr>
        <w:rPr>
          <w:rFonts w:cs="Times New Roman"/>
          <w:b/>
          <w:lang w:val="en-CA"/>
        </w:rPr>
      </w:pPr>
      <w:r w:rsidRPr="00566BDA">
        <w:rPr>
          <w:rFonts w:cs="Times New Roman"/>
          <w:b/>
          <w:highlight w:val="lightGray"/>
          <w:lang w:val="en-CA"/>
        </w:rPr>
        <w:t>Recommendations:</w:t>
      </w:r>
    </w:p>
    <w:p w14:paraId="4BBCC292" w14:textId="77777777" w:rsidR="00566BDA" w:rsidRPr="00566BDA" w:rsidRDefault="00566BDA" w:rsidP="009A5961">
      <w:pPr>
        <w:rPr>
          <w:rFonts w:cs="Times New Roman"/>
          <w:b/>
          <w:lang w:val="en-CA"/>
        </w:rPr>
      </w:pPr>
    </w:p>
    <w:p w14:paraId="6837D811" w14:textId="0960C258" w:rsidR="00757E98" w:rsidRDefault="00651266" w:rsidP="009A5961">
      <w:pPr>
        <w:rPr>
          <w:rFonts w:cs="Times New Roman"/>
          <w:lang w:val="en-CA"/>
        </w:rPr>
      </w:pPr>
      <w:r>
        <w:rPr>
          <w:rFonts w:cs="Times New Roman"/>
          <w:lang w:val="en-CA"/>
        </w:rPr>
        <w:t xml:space="preserve">Beyond the recent </w:t>
      </w:r>
      <w:r w:rsidR="000963A4">
        <w:rPr>
          <w:rFonts w:cs="Times New Roman"/>
          <w:lang w:val="en-CA"/>
        </w:rPr>
        <w:t>changes</w:t>
      </w:r>
      <w:r>
        <w:rPr>
          <w:rFonts w:cs="Times New Roman"/>
          <w:lang w:val="en-CA"/>
        </w:rPr>
        <w:t xml:space="preserve"> to the E</w:t>
      </w:r>
      <w:r w:rsidR="000963A4">
        <w:rPr>
          <w:rFonts w:cs="Times New Roman"/>
          <w:lang w:val="en-CA"/>
        </w:rPr>
        <w:t xml:space="preserve">xpress </w:t>
      </w:r>
      <w:r>
        <w:rPr>
          <w:rFonts w:cs="Times New Roman"/>
          <w:lang w:val="en-CA"/>
        </w:rPr>
        <w:t>E</w:t>
      </w:r>
      <w:r w:rsidR="000963A4">
        <w:rPr>
          <w:rFonts w:cs="Times New Roman"/>
          <w:lang w:val="en-CA"/>
        </w:rPr>
        <w:t>ntry</w:t>
      </w:r>
      <w:r>
        <w:rPr>
          <w:rFonts w:cs="Times New Roman"/>
          <w:lang w:val="en-CA"/>
        </w:rPr>
        <w:t xml:space="preserve"> program, </w:t>
      </w:r>
      <w:r w:rsidR="000963A4">
        <w:rPr>
          <w:rFonts w:cs="Times New Roman"/>
          <w:lang w:val="en-CA"/>
        </w:rPr>
        <w:t xml:space="preserve">which CASA </w:t>
      </w:r>
      <w:r w:rsidR="00CB5E3D">
        <w:rPr>
          <w:rFonts w:cs="Times New Roman"/>
          <w:lang w:val="en-CA"/>
        </w:rPr>
        <w:t>supports</w:t>
      </w:r>
      <w:r w:rsidR="000963A4">
        <w:rPr>
          <w:rFonts w:cs="Times New Roman"/>
          <w:lang w:val="en-CA"/>
        </w:rPr>
        <w:t xml:space="preserve">, </w:t>
      </w:r>
      <w:r w:rsidR="00CB5E3D">
        <w:rPr>
          <w:rFonts w:cs="Times New Roman"/>
          <w:lang w:val="en-CA"/>
        </w:rPr>
        <w:t>several</w:t>
      </w:r>
      <w:r w:rsidR="00757E98">
        <w:rPr>
          <w:rFonts w:cs="Times New Roman"/>
          <w:lang w:val="en-CA"/>
        </w:rPr>
        <w:t xml:space="preserve"> other </w:t>
      </w:r>
      <w:r w:rsidR="000963A4">
        <w:rPr>
          <w:rFonts w:cs="Times New Roman"/>
          <w:lang w:val="en-CA"/>
        </w:rPr>
        <w:t>reforms would help</w:t>
      </w:r>
      <w:r w:rsidR="00757E98">
        <w:rPr>
          <w:rFonts w:cs="Times New Roman"/>
          <w:lang w:val="en-CA"/>
        </w:rPr>
        <w:t xml:space="preserve"> smooth the pathway to </w:t>
      </w:r>
      <w:r w:rsidR="007C3A32">
        <w:rPr>
          <w:rFonts w:cs="Times New Roman"/>
          <w:lang w:val="en-CA"/>
        </w:rPr>
        <w:t>permanent resident status</w:t>
      </w:r>
      <w:r w:rsidR="00CB5E3D">
        <w:rPr>
          <w:rFonts w:cs="Times New Roman"/>
          <w:lang w:val="en-CA"/>
        </w:rPr>
        <w:t xml:space="preserve"> and </w:t>
      </w:r>
      <w:r w:rsidR="00757E98">
        <w:rPr>
          <w:rFonts w:cs="Times New Roman"/>
          <w:lang w:val="en-CA"/>
        </w:rPr>
        <w:t xml:space="preserve">citizenship. </w:t>
      </w:r>
      <w:r w:rsidR="009A5961" w:rsidRPr="009A5961">
        <w:rPr>
          <w:rFonts w:cs="Times New Roman"/>
          <w:lang w:val="en-CA"/>
        </w:rPr>
        <w:t xml:space="preserve">It is crucial </w:t>
      </w:r>
      <w:r w:rsidR="00C37E2A">
        <w:rPr>
          <w:rFonts w:cs="Times New Roman"/>
          <w:lang w:val="en-CA"/>
        </w:rPr>
        <w:t>for</w:t>
      </w:r>
      <w:r w:rsidR="009A5961" w:rsidRPr="009A5961">
        <w:rPr>
          <w:rFonts w:cs="Times New Roman"/>
          <w:lang w:val="en-CA"/>
        </w:rPr>
        <w:t xml:space="preserve"> the Government of Canada </w:t>
      </w:r>
      <w:r w:rsidR="00C37E2A">
        <w:rPr>
          <w:rFonts w:cs="Times New Roman"/>
          <w:lang w:val="en-CA"/>
        </w:rPr>
        <w:t xml:space="preserve">to </w:t>
      </w:r>
      <w:r w:rsidR="009A5961" w:rsidRPr="009A5961">
        <w:rPr>
          <w:rFonts w:cs="Times New Roman"/>
          <w:lang w:val="en-CA"/>
        </w:rPr>
        <w:t>recognize the immense social, cultural</w:t>
      </w:r>
      <w:r w:rsidR="00C37E2A">
        <w:rPr>
          <w:rFonts w:cs="Times New Roman"/>
          <w:lang w:val="en-CA"/>
        </w:rPr>
        <w:t>,</w:t>
      </w:r>
      <w:r w:rsidR="009A5961" w:rsidRPr="009A5961">
        <w:rPr>
          <w:rFonts w:cs="Times New Roman"/>
          <w:lang w:val="en-CA"/>
        </w:rPr>
        <w:t xml:space="preserve"> and economic contributions international students make to </w:t>
      </w:r>
      <w:r w:rsidR="00C37E2A">
        <w:rPr>
          <w:rFonts w:cs="Times New Roman"/>
          <w:lang w:val="en-CA"/>
        </w:rPr>
        <w:t>their</w:t>
      </w:r>
      <w:r w:rsidR="00757E98">
        <w:rPr>
          <w:rFonts w:cs="Times New Roman"/>
          <w:lang w:val="en-CA"/>
        </w:rPr>
        <w:t xml:space="preserve"> campuses and </w:t>
      </w:r>
      <w:r w:rsidR="00C37E2A">
        <w:rPr>
          <w:rFonts w:cs="Times New Roman"/>
          <w:lang w:val="en-CA"/>
        </w:rPr>
        <w:t>communities while in Canada</w:t>
      </w:r>
      <w:r w:rsidR="00757E98">
        <w:rPr>
          <w:rFonts w:cs="Times New Roman"/>
          <w:lang w:val="en-CA"/>
        </w:rPr>
        <w:t>, and the</w:t>
      </w:r>
      <w:r w:rsidR="00C37E2A">
        <w:rPr>
          <w:rFonts w:cs="Times New Roman"/>
          <w:lang w:val="en-CA"/>
        </w:rPr>
        <w:t>ir</w:t>
      </w:r>
      <w:r w:rsidR="00757E98">
        <w:rPr>
          <w:rFonts w:cs="Times New Roman"/>
          <w:lang w:val="en-CA"/>
        </w:rPr>
        <w:t xml:space="preserve"> tremendous potential to continue to do after graduation. CASA recommends:</w:t>
      </w:r>
    </w:p>
    <w:p w14:paraId="74193792" w14:textId="77777777" w:rsidR="00757E98" w:rsidRDefault="00757E98" w:rsidP="009A5961">
      <w:pPr>
        <w:rPr>
          <w:rFonts w:cs="Times New Roman"/>
          <w:lang w:val="en-CA"/>
        </w:rPr>
      </w:pPr>
    </w:p>
    <w:p w14:paraId="506337CD" w14:textId="7D7F6DA5" w:rsidR="00682327" w:rsidRDefault="00757E98" w:rsidP="00682327">
      <w:pPr>
        <w:pStyle w:val="ListParagraph"/>
        <w:numPr>
          <w:ilvl w:val="0"/>
          <w:numId w:val="19"/>
        </w:numPr>
        <w:rPr>
          <w:rFonts w:eastAsia="Times New Roman" w:cs="Arial"/>
        </w:rPr>
      </w:pPr>
      <w:r>
        <w:rPr>
          <w:rFonts w:eastAsia="Times New Roman" w:cs="Arial"/>
        </w:rPr>
        <w:t>The Government of Canada extend the post-graduate</w:t>
      </w:r>
      <w:r w:rsidRPr="001953D2">
        <w:rPr>
          <w:rFonts w:eastAsia="Times New Roman" w:cs="Arial"/>
        </w:rPr>
        <w:t xml:space="preserve"> </w:t>
      </w:r>
      <w:r w:rsidR="00DB2939">
        <w:rPr>
          <w:rFonts w:eastAsia="Times New Roman" w:cs="Arial"/>
        </w:rPr>
        <w:t>job-search period f</w:t>
      </w:r>
      <w:r w:rsidR="00E726FD">
        <w:rPr>
          <w:rFonts w:eastAsia="Times New Roman" w:cs="Arial"/>
        </w:rPr>
        <w:t>r</w:t>
      </w:r>
      <w:r w:rsidR="00DB2939">
        <w:rPr>
          <w:rFonts w:eastAsia="Times New Roman" w:cs="Arial"/>
        </w:rPr>
        <w:t>o</w:t>
      </w:r>
      <w:r w:rsidR="00E726FD">
        <w:rPr>
          <w:rFonts w:eastAsia="Times New Roman" w:cs="Arial"/>
        </w:rPr>
        <w:t>m 90 days</w:t>
      </w:r>
      <w:r w:rsidR="00BE7637">
        <w:rPr>
          <w:rFonts w:eastAsia="Times New Roman" w:cs="Arial"/>
        </w:rPr>
        <w:t xml:space="preserve"> to 6 months</w:t>
      </w:r>
      <w:r w:rsidR="000771C2">
        <w:rPr>
          <w:rFonts w:eastAsia="Times New Roman" w:cs="Arial"/>
        </w:rPr>
        <w:t>, to better reflect</w:t>
      </w:r>
      <w:r w:rsidR="00C864A9">
        <w:rPr>
          <w:rFonts w:eastAsia="Times New Roman" w:cs="Arial"/>
        </w:rPr>
        <w:t xml:space="preserve"> the</w:t>
      </w:r>
      <w:r w:rsidR="000771C2">
        <w:rPr>
          <w:rFonts w:eastAsia="Times New Roman" w:cs="Arial"/>
        </w:rPr>
        <w:t xml:space="preserve"> average </w:t>
      </w:r>
      <w:r w:rsidR="00C864A9">
        <w:rPr>
          <w:rFonts w:eastAsia="Times New Roman" w:cs="Arial"/>
        </w:rPr>
        <w:t>time it takes to find a job</w:t>
      </w:r>
    </w:p>
    <w:p w14:paraId="48E98D5B" w14:textId="77777777" w:rsidR="00E17CA3" w:rsidRDefault="00E17CA3" w:rsidP="00E17CA3">
      <w:pPr>
        <w:pStyle w:val="ListParagraph"/>
        <w:rPr>
          <w:rFonts w:eastAsia="Times New Roman" w:cs="Arial"/>
        </w:rPr>
      </w:pPr>
    </w:p>
    <w:p w14:paraId="4002DD1E" w14:textId="288CE02D" w:rsidR="00E17CA3" w:rsidRDefault="00E17CA3" w:rsidP="00682327">
      <w:pPr>
        <w:pStyle w:val="ListParagraph"/>
        <w:numPr>
          <w:ilvl w:val="0"/>
          <w:numId w:val="19"/>
        </w:numPr>
        <w:rPr>
          <w:rFonts w:eastAsia="Times New Roman" w:cs="Arial"/>
        </w:rPr>
      </w:pPr>
      <w:r>
        <w:rPr>
          <w:rFonts w:eastAsia="Times New Roman" w:cs="Arial"/>
        </w:rPr>
        <w:t xml:space="preserve">Exempting post-secondary staff from restrictions around </w:t>
      </w:r>
      <w:r w:rsidR="00964297">
        <w:rPr>
          <w:rFonts w:eastAsia="Times New Roman" w:cs="Arial"/>
        </w:rPr>
        <w:t>providing</w:t>
      </w:r>
      <w:r>
        <w:rPr>
          <w:rFonts w:eastAsia="Times New Roman" w:cs="Arial"/>
        </w:rPr>
        <w:t xml:space="preserve"> immigration advice</w:t>
      </w:r>
      <w:r w:rsidR="00964297">
        <w:rPr>
          <w:rFonts w:eastAsia="Times New Roman" w:cs="Arial"/>
        </w:rPr>
        <w:t xml:space="preserve"> to international students who ask for help, </w:t>
      </w:r>
      <w:r>
        <w:rPr>
          <w:rFonts w:eastAsia="Times New Roman" w:cs="Arial"/>
        </w:rPr>
        <w:t>or offer</w:t>
      </w:r>
      <w:r w:rsidR="00964297">
        <w:rPr>
          <w:rFonts w:eastAsia="Times New Roman" w:cs="Arial"/>
        </w:rPr>
        <w:t>ing</w:t>
      </w:r>
      <w:r>
        <w:rPr>
          <w:rFonts w:eastAsia="Times New Roman" w:cs="Arial"/>
        </w:rPr>
        <w:t xml:space="preserve"> free training and certification to relevant staff so they can</w:t>
      </w:r>
      <w:r w:rsidR="00363D15">
        <w:rPr>
          <w:rFonts w:eastAsia="Times New Roman" w:cs="Arial"/>
        </w:rPr>
        <w:t xml:space="preserve"> provide accurate and helpful advice </w:t>
      </w:r>
      <w:r w:rsidR="00964297">
        <w:rPr>
          <w:rFonts w:eastAsia="Times New Roman" w:cs="Arial"/>
        </w:rPr>
        <w:t>when</w:t>
      </w:r>
      <w:r w:rsidR="00363D15">
        <w:rPr>
          <w:rFonts w:eastAsia="Times New Roman" w:cs="Arial"/>
        </w:rPr>
        <w:t xml:space="preserve"> international students seek</w:t>
      </w:r>
      <w:r w:rsidR="00964297">
        <w:rPr>
          <w:rFonts w:eastAsia="Times New Roman" w:cs="Arial"/>
        </w:rPr>
        <w:t xml:space="preserve"> out</w:t>
      </w:r>
      <w:r w:rsidR="00363D15">
        <w:rPr>
          <w:rFonts w:eastAsia="Times New Roman" w:cs="Arial"/>
        </w:rPr>
        <w:t xml:space="preserve"> their assistance</w:t>
      </w:r>
    </w:p>
    <w:p w14:paraId="1F3B3E9E" w14:textId="77777777" w:rsidR="008469A6" w:rsidRPr="00682327" w:rsidRDefault="008469A6" w:rsidP="008469A6">
      <w:pPr>
        <w:pStyle w:val="ListParagraph"/>
        <w:rPr>
          <w:rFonts w:eastAsia="Times New Roman" w:cs="Arial"/>
        </w:rPr>
      </w:pPr>
    </w:p>
    <w:p w14:paraId="555DC87B" w14:textId="77777777" w:rsidR="00AA0475" w:rsidRDefault="008469A6" w:rsidP="00AA0475">
      <w:pPr>
        <w:pStyle w:val="ListParagraph"/>
        <w:numPr>
          <w:ilvl w:val="0"/>
          <w:numId w:val="19"/>
        </w:numPr>
        <w:rPr>
          <w:rFonts w:eastAsia="Times New Roman" w:cs="Arial"/>
        </w:rPr>
      </w:pPr>
      <w:r>
        <w:rPr>
          <w:rFonts w:eastAsia="Times New Roman" w:cs="Arial"/>
        </w:rPr>
        <w:t xml:space="preserve">The Government of Canada count time spent in Canada as an international student </w:t>
      </w:r>
      <w:r w:rsidR="00AA0475">
        <w:rPr>
          <w:rFonts w:eastAsia="Times New Roman" w:cs="Arial"/>
        </w:rPr>
        <w:t>towards citizenship eligibility</w:t>
      </w:r>
    </w:p>
    <w:p w14:paraId="15F0D0EC" w14:textId="77777777" w:rsidR="00AA0475" w:rsidRPr="00AA0475" w:rsidRDefault="00AA0475" w:rsidP="00AA0475">
      <w:pPr>
        <w:rPr>
          <w:rFonts w:eastAsia="Times New Roman" w:cs="Arial"/>
        </w:rPr>
      </w:pPr>
    </w:p>
    <w:p w14:paraId="5969ED14" w14:textId="0EF5A030" w:rsidR="00682327" w:rsidRPr="00AA0475" w:rsidRDefault="00682327" w:rsidP="00AA0475">
      <w:pPr>
        <w:pStyle w:val="ListParagraph"/>
        <w:numPr>
          <w:ilvl w:val="0"/>
          <w:numId w:val="19"/>
        </w:numPr>
        <w:rPr>
          <w:rFonts w:eastAsia="Times New Roman" w:cs="Arial"/>
        </w:rPr>
      </w:pPr>
      <w:r w:rsidRPr="00AA0475">
        <w:rPr>
          <w:rFonts w:eastAsia="Times New Roman" w:cs="Arial"/>
        </w:rPr>
        <w:t>Immigration, Refugees and Citizenship Canada award LMIA points for those jobs obtained while holdin</w:t>
      </w:r>
      <w:r w:rsidR="00AF480F">
        <w:rPr>
          <w:rFonts w:eastAsia="Times New Roman" w:cs="Arial"/>
        </w:rPr>
        <w:t>g a post-graduation work permit</w:t>
      </w:r>
      <w:r w:rsidR="005D725D" w:rsidRPr="00AA0475">
        <w:rPr>
          <w:rFonts w:eastAsia="Times New Roman" w:cs="Arial"/>
        </w:rPr>
        <w:t xml:space="preserve"> </w:t>
      </w:r>
    </w:p>
    <w:p w14:paraId="1D2FA12C" w14:textId="77777777" w:rsidR="00AA0475" w:rsidRDefault="00AA0475" w:rsidP="00AA0475">
      <w:pPr>
        <w:pStyle w:val="ListParagraph"/>
        <w:rPr>
          <w:rFonts w:eastAsia="Times New Roman" w:cs="Arial"/>
        </w:rPr>
      </w:pPr>
    </w:p>
    <w:p w14:paraId="4C8BDDC9" w14:textId="000F158D" w:rsidR="00BE7637" w:rsidRDefault="00BE7637" w:rsidP="00757E98">
      <w:pPr>
        <w:pStyle w:val="ListParagraph"/>
        <w:numPr>
          <w:ilvl w:val="0"/>
          <w:numId w:val="19"/>
        </w:numPr>
        <w:rPr>
          <w:rFonts w:eastAsia="Times New Roman" w:cs="Arial"/>
        </w:rPr>
      </w:pPr>
      <w:r>
        <w:rPr>
          <w:rFonts w:eastAsia="Times New Roman" w:cs="Arial"/>
        </w:rPr>
        <w:t>Immigration, Refugees and Citizenship Canada</w:t>
      </w:r>
      <w:r w:rsidR="00A2743C">
        <w:rPr>
          <w:rFonts w:eastAsia="Times New Roman" w:cs="Arial"/>
        </w:rPr>
        <w:t xml:space="preserve"> award Express Ent</w:t>
      </w:r>
      <w:r w:rsidR="00C30D1E">
        <w:rPr>
          <w:rFonts w:eastAsia="Times New Roman" w:cs="Arial"/>
        </w:rPr>
        <w:t>r</w:t>
      </w:r>
      <w:r w:rsidR="00A2743C">
        <w:rPr>
          <w:rFonts w:eastAsia="Times New Roman" w:cs="Arial"/>
        </w:rPr>
        <w:t>y points for volunteer and community service positions to international students in recognition of the cultural integration and social value these experiences bring to Canadian communities</w:t>
      </w:r>
    </w:p>
    <w:p w14:paraId="0E400BF4" w14:textId="77777777" w:rsidR="00682327" w:rsidRPr="00682327" w:rsidRDefault="00682327" w:rsidP="00682327">
      <w:pPr>
        <w:rPr>
          <w:rFonts w:eastAsia="Times New Roman" w:cs="Arial"/>
        </w:rPr>
      </w:pPr>
    </w:p>
    <w:p w14:paraId="157BEC9A" w14:textId="1C0B1272" w:rsidR="00CB187C" w:rsidRPr="00CB187C" w:rsidRDefault="00CB187C" w:rsidP="00CB187C">
      <w:pPr>
        <w:pStyle w:val="ListParagraph"/>
        <w:numPr>
          <w:ilvl w:val="0"/>
          <w:numId w:val="19"/>
        </w:numPr>
        <w:rPr>
          <w:rFonts w:eastAsia="Times New Roman" w:cs="Arial"/>
        </w:rPr>
      </w:pPr>
      <w:r>
        <w:rPr>
          <w:rFonts w:eastAsia="Times New Roman" w:cs="Arial"/>
        </w:rPr>
        <w:t xml:space="preserve">Provincial governments </w:t>
      </w:r>
      <w:r w:rsidR="00F06FB1">
        <w:rPr>
          <w:rFonts w:eastAsia="Times New Roman" w:cs="Arial"/>
        </w:rPr>
        <w:t>across</w:t>
      </w:r>
      <w:r>
        <w:rPr>
          <w:rFonts w:eastAsia="Times New Roman" w:cs="Arial"/>
        </w:rPr>
        <w:t xml:space="preserve"> Canada </w:t>
      </w:r>
      <w:r w:rsidR="00F06FB1">
        <w:rPr>
          <w:rFonts w:eastAsia="Times New Roman" w:cs="Arial"/>
        </w:rPr>
        <w:t>give weight to international students with a Canadian degree in their</w:t>
      </w:r>
      <w:r>
        <w:rPr>
          <w:rFonts w:eastAsia="Times New Roman" w:cs="Arial"/>
        </w:rPr>
        <w:t xml:space="preserve"> Provincial Nominee Programs </w:t>
      </w:r>
    </w:p>
    <w:p w14:paraId="4E308572" w14:textId="77777777" w:rsidR="00CB187C" w:rsidRPr="00CB187C" w:rsidRDefault="00CB187C" w:rsidP="00CB187C">
      <w:pPr>
        <w:rPr>
          <w:rFonts w:eastAsia="Times New Roman" w:cs="Arial"/>
        </w:rPr>
      </w:pPr>
    </w:p>
    <w:p w14:paraId="5B70B797" w14:textId="2F8FD222" w:rsidR="00682327" w:rsidRDefault="00682327" w:rsidP="00757E98">
      <w:pPr>
        <w:pStyle w:val="ListParagraph"/>
        <w:numPr>
          <w:ilvl w:val="0"/>
          <w:numId w:val="19"/>
        </w:numPr>
        <w:rPr>
          <w:rFonts w:eastAsia="Times New Roman" w:cs="Arial"/>
        </w:rPr>
      </w:pPr>
      <w:r>
        <w:rPr>
          <w:rFonts w:eastAsia="Times New Roman" w:cs="Arial"/>
        </w:rPr>
        <w:t xml:space="preserve">The Government of Canada expand start-up and entrepreneurship funding and programs to </w:t>
      </w:r>
      <w:r w:rsidR="00AF480F">
        <w:rPr>
          <w:rFonts w:eastAsia="Times New Roman" w:cs="Arial"/>
        </w:rPr>
        <w:t>international graduate</w:t>
      </w:r>
      <w:r w:rsidR="00642978">
        <w:rPr>
          <w:rFonts w:eastAsia="Times New Roman" w:cs="Arial"/>
        </w:rPr>
        <w:t>s</w:t>
      </w:r>
      <w:r w:rsidR="00AF480F">
        <w:rPr>
          <w:rFonts w:eastAsia="Times New Roman" w:cs="Arial"/>
        </w:rPr>
        <w:t xml:space="preserve"> </w:t>
      </w:r>
      <w:r w:rsidR="00642978">
        <w:rPr>
          <w:rFonts w:eastAsia="Times New Roman" w:cs="Arial"/>
        </w:rPr>
        <w:t>starting a new business in Canada</w:t>
      </w:r>
    </w:p>
    <w:p w14:paraId="5C786D4C" w14:textId="77777777" w:rsidR="009A5961" w:rsidRDefault="009A5961" w:rsidP="001953D2">
      <w:pPr>
        <w:rPr>
          <w:b/>
          <w:color w:val="222222"/>
        </w:rPr>
      </w:pPr>
    </w:p>
    <w:p w14:paraId="1305D1A8" w14:textId="77777777" w:rsidR="009A5961" w:rsidRPr="009A5961" w:rsidRDefault="009A5961" w:rsidP="001953D2">
      <w:pPr>
        <w:rPr>
          <w:b/>
          <w:color w:val="222222"/>
        </w:rPr>
      </w:pPr>
    </w:p>
    <w:p w14:paraId="21B632DB" w14:textId="77777777" w:rsidR="007E5448" w:rsidRPr="001953D2" w:rsidRDefault="007E5448" w:rsidP="001953D2">
      <w:pPr>
        <w:rPr>
          <w:color w:val="222222"/>
        </w:rPr>
      </w:pPr>
    </w:p>
    <w:p w14:paraId="66904B2E" w14:textId="37038851" w:rsidR="007E5448" w:rsidRPr="00356E25" w:rsidRDefault="007E5448" w:rsidP="00756E53">
      <w:pPr>
        <w:jc w:val="center"/>
        <w:rPr>
          <w:b/>
          <w:color w:val="222222"/>
          <w:u w:val="single"/>
        </w:rPr>
      </w:pPr>
      <w:r w:rsidRPr="00356E25">
        <w:rPr>
          <w:b/>
          <w:color w:val="222222"/>
          <w:u w:val="single"/>
        </w:rPr>
        <w:lastRenderedPageBreak/>
        <w:t>Expanding PhD Graduate Fast-Track Residency through the Express Entry System</w:t>
      </w:r>
    </w:p>
    <w:p w14:paraId="250EE0FC" w14:textId="77777777" w:rsidR="00FD7849" w:rsidRDefault="00FD7849" w:rsidP="00BD7E99">
      <w:pPr>
        <w:jc w:val="both"/>
        <w:rPr>
          <w:b/>
          <w:color w:val="222222"/>
        </w:rPr>
      </w:pPr>
    </w:p>
    <w:p w14:paraId="62647E4A" w14:textId="785B7B5A" w:rsidR="00FD7849" w:rsidRDefault="00FD7849" w:rsidP="00FD7849">
      <w:pPr>
        <w:rPr>
          <w:rFonts w:cs="Times New Roman"/>
          <w:b/>
          <w:lang w:val="en-CA"/>
        </w:rPr>
      </w:pPr>
      <w:r w:rsidRPr="00FD7849">
        <w:rPr>
          <w:rFonts w:cs="Times New Roman"/>
          <w:b/>
          <w:highlight w:val="lightGray"/>
          <w:lang w:val="en-CA"/>
        </w:rPr>
        <w:t>Principles:</w:t>
      </w:r>
    </w:p>
    <w:p w14:paraId="0E57AA67" w14:textId="77777777" w:rsidR="00FD7849" w:rsidRDefault="00FD7849" w:rsidP="00FD7849">
      <w:pPr>
        <w:rPr>
          <w:rFonts w:cs="Times New Roman"/>
          <w:b/>
          <w:highlight w:val="lightGray"/>
          <w:lang w:val="en-CA"/>
        </w:rPr>
      </w:pPr>
    </w:p>
    <w:p w14:paraId="77F72DE3" w14:textId="553A29E1" w:rsidR="000034A2" w:rsidRDefault="00EC4ECD" w:rsidP="00FD7849">
      <w:pPr>
        <w:rPr>
          <w:rFonts w:cs="Times New Roman"/>
          <w:lang w:val="en-CA"/>
        </w:rPr>
      </w:pPr>
      <w:r w:rsidRPr="00EC4ECD">
        <w:rPr>
          <w:rFonts w:cs="Times New Roman"/>
          <w:lang w:val="en-CA"/>
        </w:rPr>
        <w:t>Ad</w:t>
      </w:r>
      <w:r>
        <w:rPr>
          <w:rFonts w:cs="Times New Roman"/>
          <w:lang w:val="en-CA"/>
        </w:rPr>
        <w:t xml:space="preserve">vanced graduate degrees, including masters and PhDs are drivers of a more innovative </w:t>
      </w:r>
      <w:r w:rsidR="000C1DFB">
        <w:rPr>
          <w:rFonts w:cs="Times New Roman"/>
          <w:lang w:val="en-CA"/>
        </w:rPr>
        <w:t xml:space="preserve">knowledge </w:t>
      </w:r>
      <w:r>
        <w:rPr>
          <w:rFonts w:cs="Times New Roman"/>
          <w:lang w:val="en-CA"/>
        </w:rPr>
        <w:t xml:space="preserve">economy. </w:t>
      </w:r>
      <w:r w:rsidR="000C1DFB">
        <w:rPr>
          <w:rFonts w:cs="Times New Roman"/>
          <w:lang w:val="en-CA"/>
        </w:rPr>
        <w:t>As the Science, Technology and Innovative Council has put it, “[t]he number of doctoral degrees is… an indicator of the labour force potential to engage in cutting-edge research and training the next generation.”</w:t>
      </w:r>
      <w:r w:rsidR="000C1DFB">
        <w:rPr>
          <w:rStyle w:val="FootnoteReference"/>
          <w:rFonts w:cs="Times New Roman"/>
          <w:lang w:val="en-CA"/>
        </w:rPr>
        <w:footnoteReference w:id="47"/>
      </w:r>
      <w:r w:rsidR="00EF6CDC">
        <w:rPr>
          <w:rFonts w:cs="Times New Roman"/>
          <w:lang w:val="en-CA"/>
        </w:rPr>
        <w:t xml:space="preserve"> </w:t>
      </w:r>
      <w:r w:rsidR="00EF6CDC">
        <w:rPr>
          <w:lang w:val="en-CA"/>
        </w:rPr>
        <w:t xml:space="preserve">Despite this, </w:t>
      </w:r>
      <w:r w:rsidRPr="00EC4ECD">
        <w:rPr>
          <w:lang w:val="en-CA"/>
        </w:rPr>
        <w:t xml:space="preserve">Canada continues to </w:t>
      </w:r>
      <w:r w:rsidR="000034A2">
        <w:rPr>
          <w:lang w:val="en-CA"/>
        </w:rPr>
        <w:t xml:space="preserve">fall behind other countries in the </w:t>
      </w:r>
      <w:r w:rsidRPr="00EC4ECD">
        <w:rPr>
          <w:lang w:val="en-CA"/>
        </w:rPr>
        <w:t xml:space="preserve">Organizations for Economic Co-operation and Development (OECD) </w:t>
      </w:r>
      <w:r w:rsidR="000034A2">
        <w:rPr>
          <w:lang w:val="en-CA"/>
        </w:rPr>
        <w:t>in the number of doctoral graduates</w:t>
      </w:r>
      <w:r w:rsidRPr="00EC4ECD">
        <w:rPr>
          <w:lang w:val="en-CA"/>
        </w:rPr>
        <w:t>.</w:t>
      </w:r>
      <w:r w:rsidR="00955E57">
        <w:rPr>
          <w:lang w:val="en-CA"/>
        </w:rPr>
        <w:t xml:space="preserve"> Canada sits 25</w:t>
      </w:r>
      <w:r w:rsidR="00955E57" w:rsidRPr="00955E57">
        <w:rPr>
          <w:vertAlign w:val="superscript"/>
          <w:lang w:val="en-CA"/>
        </w:rPr>
        <w:t>th</w:t>
      </w:r>
      <w:r w:rsidR="00955E57">
        <w:rPr>
          <w:lang w:val="en-CA"/>
        </w:rPr>
        <w:t xml:space="preserve"> out of 34 countries in the OECD for graduate level university degree rates.</w:t>
      </w:r>
      <w:r w:rsidR="00955E57">
        <w:rPr>
          <w:rStyle w:val="FootnoteReference"/>
          <w:lang w:val="en-CA"/>
        </w:rPr>
        <w:footnoteReference w:id="48"/>
      </w:r>
      <w:r w:rsidR="000034A2">
        <w:rPr>
          <w:lang w:val="en-CA"/>
        </w:rPr>
        <w:t xml:space="preserve"> As the </w:t>
      </w:r>
      <w:r w:rsidR="00E7250E">
        <w:rPr>
          <w:lang w:val="en-CA"/>
        </w:rPr>
        <w:t>Science, Technology and Innovation Council</w:t>
      </w:r>
      <w:r w:rsidR="000034A2">
        <w:rPr>
          <w:lang w:val="en-CA"/>
        </w:rPr>
        <w:t xml:space="preserve"> </w:t>
      </w:r>
      <w:r w:rsidR="00421856">
        <w:rPr>
          <w:lang w:val="en-CA"/>
        </w:rPr>
        <w:t>has explained</w:t>
      </w:r>
      <w:r w:rsidR="000034A2">
        <w:rPr>
          <w:lang w:val="en-CA"/>
        </w:rPr>
        <w:t xml:space="preserve">, </w:t>
      </w:r>
      <w:r w:rsidR="000034A2">
        <w:t>“</w:t>
      </w:r>
      <w:r w:rsidR="000034A2">
        <w:rPr>
          <w:rFonts w:ascii="Times New Roman" w:hAnsi="Times New Roman"/>
        </w:rPr>
        <w:t>w</w:t>
      </w:r>
      <w:r w:rsidR="000034A2" w:rsidRPr="004D646C">
        <w:rPr>
          <w:rFonts w:ascii="Times New Roman" w:hAnsi="Times New Roman"/>
        </w:rPr>
        <w:t>ith a limited population and thus a relatively small pool of domestic talent, Canada needs to be competitive in connecting with the “best and the brightest” throughout the world.</w:t>
      </w:r>
      <w:r w:rsidR="000034A2">
        <w:rPr>
          <w:rFonts w:ascii="Times New Roman" w:hAnsi="Times New Roman"/>
        </w:rPr>
        <w:t>”</w:t>
      </w:r>
      <w:r w:rsidR="000034A2">
        <w:rPr>
          <w:rStyle w:val="FootnoteReference"/>
          <w:rFonts w:ascii="Times New Roman" w:hAnsi="Times New Roman"/>
        </w:rPr>
        <w:footnoteReference w:id="49"/>
      </w:r>
      <w:r w:rsidR="000034A2">
        <w:rPr>
          <w:rFonts w:ascii="Times New Roman" w:hAnsi="Times New Roman"/>
        </w:rPr>
        <w:t xml:space="preserve"> A key way of doing so is to attract international PhD students to pursue doctoral programs in Canada, and then hopefully, to remain in Canada following completion of their studies. </w:t>
      </w:r>
    </w:p>
    <w:p w14:paraId="71479678" w14:textId="77777777" w:rsidR="00FD7849" w:rsidRDefault="00FD7849" w:rsidP="00FD7849">
      <w:pPr>
        <w:rPr>
          <w:rFonts w:cs="Times New Roman"/>
          <w:b/>
          <w:highlight w:val="lightGray"/>
          <w:lang w:val="en-CA"/>
        </w:rPr>
      </w:pPr>
    </w:p>
    <w:p w14:paraId="6A5E639D" w14:textId="31DB9CAA" w:rsidR="00FD7849" w:rsidRDefault="00FD7849" w:rsidP="00FD7849">
      <w:pPr>
        <w:rPr>
          <w:rFonts w:cs="Times New Roman"/>
          <w:b/>
          <w:lang w:val="en-CA"/>
        </w:rPr>
      </w:pPr>
      <w:r w:rsidRPr="00FD7849">
        <w:rPr>
          <w:rFonts w:cs="Times New Roman"/>
          <w:b/>
          <w:highlight w:val="lightGray"/>
          <w:lang w:val="en-CA"/>
        </w:rPr>
        <w:t>Concerns:</w:t>
      </w:r>
    </w:p>
    <w:p w14:paraId="5430EBC9" w14:textId="77777777" w:rsidR="00FD7849" w:rsidRDefault="00FD7849" w:rsidP="00FD7849">
      <w:pPr>
        <w:rPr>
          <w:rFonts w:cs="Times New Roman"/>
          <w:b/>
          <w:highlight w:val="lightGray"/>
          <w:lang w:val="en-CA"/>
        </w:rPr>
      </w:pPr>
    </w:p>
    <w:p w14:paraId="73D26AF6" w14:textId="6CC71019" w:rsidR="00FD7849" w:rsidRDefault="000034A2" w:rsidP="00FD7849">
      <w:pPr>
        <w:rPr>
          <w:rFonts w:cs="Times New Roman"/>
          <w:lang w:val="en-CA"/>
        </w:rPr>
      </w:pPr>
      <w:r w:rsidRPr="000034A2">
        <w:rPr>
          <w:rFonts w:cs="Times New Roman"/>
          <w:lang w:val="en-CA"/>
        </w:rPr>
        <w:t xml:space="preserve">While </w:t>
      </w:r>
      <w:r>
        <w:rPr>
          <w:rFonts w:cs="Times New Roman"/>
          <w:lang w:val="en-CA"/>
        </w:rPr>
        <w:t xml:space="preserve">the goal of encouraging international PhD students to study and stay in Canada is clear, the actual systems in place to make this possible leave much to be desired. </w:t>
      </w:r>
    </w:p>
    <w:p w14:paraId="0FA0C56E" w14:textId="77777777" w:rsidR="000034A2" w:rsidRDefault="000034A2" w:rsidP="00FD7849">
      <w:pPr>
        <w:rPr>
          <w:rFonts w:cs="Times New Roman"/>
          <w:lang w:val="en-CA"/>
        </w:rPr>
      </w:pPr>
    </w:p>
    <w:p w14:paraId="417E9E3F" w14:textId="2F0019AB" w:rsidR="006B4326" w:rsidRPr="006B4326" w:rsidRDefault="000034A2" w:rsidP="006B4326">
      <w:pPr>
        <w:rPr>
          <w:rFonts w:cs="Times New Roman"/>
          <w:lang w:val="en-CA"/>
        </w:rPr>
      </w:pPr>
      <w:r>
        <w:rPr>
          <w:rFonts w:cs="Times New Roman"/>
          <w:lang w:val="en-CA"/>
        </w:rPr>
        <w:t>The Express Entry program is intended to ease the path to permanent residence for skilled immigrants by awarding points for various factors, including age, education, skills, work experience, and language abilities.</w:t>
      </w:r>
      <w:r w:rsidR="006B4326">
        <w:rPr>
          <w:rFonts w:cs="Times New Roman"/>
          <w:lang w:val="en-CA"/>
        </w:rPr>
        <w:t xml:space="preserve"> Those with the most points are invited to apply for permanent residence.</w:t>
      </w:r>
      <w:r>
        <w:rPr>
          <w:rFonts w:cs="Times New Roman"/>
          <w:lang w:val="en-CA"/>
        </w:rPr>
        <w:t xml:space="preserve"> The previous section details the </w:t>
      </w:r>
      <w:r w:rsidRPr="006B4326">
        <w:rPr>
          <w:rFonts w:cs="Times New Roman"/>
          <w:lang w:val="en-CA"/>
        </w:rPr>
        <w:t xml:space="preserve">problems all international </w:t>
      </w:r>
      <w:r w:rsidR="006B4326" w:rsidRPr="006B4326">
        <w:rPr>
          <w:rFonts w:cs="Times New Roman"/>
          <w:lang w:val="en-CA"/>
        </w:rPr>
        <w:t xml:space="preserve">students encounter with this system. International PhD students encounter several specific obstacles with Express Entry. </w:t>
      </w:r>
      <w:r w:rsidR="006B4326" w:rsidRPr="006B4326">
        <w:t>Within the Express Entry are more specific immigration programs, such as for the Federal Skilled Worker Program, the Federal Skilled Trades Program, and the</w:t>
      </w:r>
      <w:r w:rsidR="006B4326" w:rsidRPr="006B4326">
        <w:rPr>
          <w:lang w:eastAsia="zh-CN"/>
        </w:rPr>
        <w:t xml:space="preserve"> </w:t>
      </w:r>
      <w:r w:rsidR="006B4326" w:rsidRPr="006B4326">
        <w:t xml:space="preserve">Canadian Experience Class. </w:t>
      </w:r>
      <w:r w:rsidR="006B4326" w:rsidRPr="006B4326">
        <w:lastRenderedPageBreak/>
        <w:t>PhD Graduates are most likely to qualify for Express Entry under the Federal Skilled Worker Program (FSWP).</w:t>
      </w:r>
      <w:r w:rsidR="006B4326" w:rsidRPr="006B4326">
        <w:rPr>
          <w:rStyle w:val="FootnoteReference"/>
        </w:rPr>
        <w:footnoteReference w:id="50"/>
      </w:r>
    </w:p>
    <w:p w14:paraId="3189BB84" w14:textId="77777777" w:rsidR="006B4326" w:rsidRPr="006B4326" w:rsidRDefault="006B4326" w:rsidP="006B4326">
      <w:pPr>
        <w:jc w:val="both"/>
      </w:pPr>
    </w:p>
    <w:p w14:paraId="0BEB8E9F" w14:textId="4918C5F0" w:rsidR="006B4326" w:rsidRPr="006B4326" w:rsidRDefault="006B4326" w:rsidP="006B4326">
      <w:pPr>
        <w:jc w:val="both"/>
        <w:rPr>
          <w:lang w:val="en-CA"/>
        </w:rPr>
      </w:pPr>
      <w:r w:rsidRPr="006B4326">
        <w:rPr>
          <w:lang w:val="en-CA"/>
        </w:rPr>
        <w:t>International graduate students, who graduate from Canadian institutions, have shown themselves (through years of study) to adapt to life and work in Canada, and have obtained a unique and sought after skillset through completion of a doctoral program.</w:t>
      </w:r>
      <w:r w:rsidRPr="006B4326">
        <w:rPr>
          <w:lang w:val="en-CA" w:eastAsia="zh-CN"/>
        </w:rPr>
        <w:t xml:space="preserve"> </w:t>
      </w:r>
      <w:r w:rsidRPr="006B4326">
        <w:rPr>
          <w:lang w:val="en-CA"/>
        </w:rPr>
        <w:t>If the goal of the Express Entry system is to identify skilled immigrants with the highest chance of thriving in Canada, value should be assigned to previous experience living and working in Canada during graduate studies.</w:t>
      </w:r>
    </w:p>
    <w:p w14:paraId="6A7BD6DB" w14:textId="77777777" w:rsidR="006B4326" w:rsidRPr="006B4326" w:rsidRDefault="006B4326" w:rsidP="00FD7849">
      <w:pPr>
        <w:rPr>
          <w:rFonts w:cs="Times New Roman"/>
          <w:lang w:val="en-CA"/>
        </w:rPr>
      </w:pPr>
    </w:p>
    <w:p w14:paraId="160C6AEA" w14:textId="05E1E994" w:rsidR="006B4326" w:rsidRPr="006B4326" w:rsidRDefault="006B4326" w:rsidP="006B4326">
      <w:pPr>
        <w:jc w:val="both"/>
        <w:rPr>
          <w:lang w:val="en-CA"/>
        </w:rPr>
      </w:pPr>
      <w:r>
        <w:rPr>
          <w:lang w:val="en-CA"/>
        </w:rPr>
        <w:t xml:space="preserve">The statistics suggest, however, that relatively few FSWP applicants are gaining permanent residence through Express Entry. </w:t>
      </w:r>
      <w:r w:rsidRPr="006B4326">
        <w:rPr>
          <w:lang w:val="en-CA"/>
        </w:rPr>
        <w:t>In 2011, more than 57,000 newcomers were admitted under the FSWP</w:t>
      </w:r>
      <w:r>
        <w:rPr>
          <w:lang w:val="en-CA"/>
        </w:rPr>
        <w:t>.</w:t>
      </w:r>
      <w:r w:rsidRPr="006B4326">
        <w:rPr>
          <w:rStyle w:val="FootnoteReference"/>
        </w:rPr>
        <w:footnoteReference w:id="51"/>
      </w:r>
      <w:r w:rsidRPr="006B4326">
        <w:rPr>
          <w:lang w:val="en-CA"/>
        </w:rPr>
        <w:t xml:space="preserve"> Under Express Entry, in the first 6 months of 2015, only 4,809 newcomers were invited to apply for permanent residency in Canada under the FSWP. In that same timeframe, over 112,000 individuals completed an Express Entry profile.</w:t>
      </w:r>
      <w:r w:rsidRPr="006B4326">
        <w:rPr>
          <w:rStyle w:val="FootnoteReference"/>
          <w:lang w:val="en-CA"/>
        </w:rPr>
        <w:footnoteReference w:id="52"/>
      </w:r>
      <w:r w:rsidRPr="006B4326">
        <w:rPr>
          <w:lang w:val="en-CA"/>
        </w:rPr>
        <w:t xml:space="preserve"> Rather than inviting</w:t>
      </w:r>
      <w:r>
        <w:rPr>
          <w:lang w:val="en-CA"/>
        </w:rPr>
        <w:t xml:space="preserve"> PhD graduates, who are proven to be</w:t>
      </w:r>
      <w:r w:rsidRPr="006B4326">
        <w:rPr>
          <w:lang w:val="en-CA"/>
        </w:rPr>
        <w:t xml:space="preserve"> </w:t>
      </w:r>
      <w:r>
        <w:rPr>
          <w:lang w:val="en-CA"/>
        </w:rPr>
        <w:t>h</w:t>
      </w:r>
      <w:r w:rsidRPr="006B4326">
        <w:rPr>
          <w:lang w:val="en-CA"/>
        </w:rPr>
        <w:t>ighly-trained</w:t>
      </w:r>
      <w:r>
        <w:rPr>
          <w:lang w:val="en-CA"/>
        </w:rPr>
        <w:t xml:space="preserve"> and bright</w:t>
      </w:r>
      <w:r w:rsidRPr="006B4326">
        <w:rPr>
          <w:lang w:val="en-CA"/>
        </w:rPr>
        <w:t xml:space="preserve"> individuals</w:t>
      </w:r>
      <w:r>
        <w:rPr>
          <w:lang w:val="en-CA"/>
        </w:rPr>
        <w:t>,</w:t>
      </w:r>
      <w:r w:rsidRPr="006B4326">
        <w:rPr>
          <w:lang w:val="en-CA"/>
        </w:rPr>
        <w:t xml:space="preserve"> </w:t>
      </w:r>
      <w:r>
        <w:rPr>
          <w:lang w:val="en-CA"/>
        </w:rPr>
        <w:t xml:space="preserve">fewer are being invited to apply for permanent residence under Express Entry. </w:t>
      </w:r>
    </w:p>
    <w:p w14:paraId="2BEE758A" w14:textId="77777777" w:rsidR="006B4326" w:rsidRPr="006B4326" w:rsidRDefault="006B4326" w:rsidP="00FD7849">
      <w:pPr>
        <w:rPr>
          <w:rFonts w:cs="Times New Roman"/>
          <w:lang w:val="en-CA"/>
        </w:rPr>
      </w:pPr>
    </w:p>
    <w:p w14:paraId="4B336CAF" w14:textId="5C76F1ED" w:rsidR="008F69A9" w:rsidRPr="004F7774" w:rsidRDefault="00D140A5" w:rsidP="00FD7849">
      <w:pPr>
        <w:rPr>
          <w:rFonts w:cs="Times New Roman"/>
          <w:lang w:val="en-CA"/>
        </w:rPr>
      </w:pPr>
      <w:r>
        <w:rPr>
          <w:rFonts w:cs="Times New Roman"/>
          <w:lang w:val="en-CA"/>
        </w:rPr>
        <w:t xml:space="preserve">While the recent changes to Express Entry </w:t>
      </w:r>
      <w:r w:rsidR="00E10468">
        <w:rPr>
          <w:rFonts w:cs="Times New Roman"/>
          <w:lang w:val="en-CA"/>
        </w:rPr>
        <w:t>will</w:t>
      </w:r>
      <w:r>
        <w:rPr>
          <w:rFonts w:cs="Times New Roman"/>
          <w:lang w:val="en-CA"/>
        </w:rPr>
        <w:t xml:space="preserve"> help, </w:t>
      </w:r>
      <w:r w:rsidR="003C5DF2">
        <w:rPr>
          <w:rFonts w:cs="Times New Roman"/>
          <w:lang w:val="en-CA"/>
        </w:rPr>
        <w:t xml:space="preserve">PhD students </w:t>
      </w:r>
      <w:r>
        <w:rPr>
          <w:rFonts w:cs="Times New Roman"/>
          <w:lang w:val="en-CA"/>
        </w:rPr>
        <w:t>are still not able to</w:t>
      </w:r>
      <w:r w:rsidR="003C5DF2">
        <w:rPr>
          <w:rFonts w:cs="Times New Roman"/>
          <w:lang w:val="en-CA"/>
        </w:rPr>
        <w:t xml:space="preserve"> count university employment experience, including teaching and research assistantships</w:t>
      </w:r>
      <w:r w:rsidR="002A2CB5">
        <w:rPr>
          <w:rFonts w:cs="Times New Roman"/>
          <w:lang w:val="en-CA"/>
        </w:rPr>
        <w:t xml:space="preserve">, as work </w:t>
      </w:r>
      <w:r w:rsidR="008F69A9">
        <w:rPr>
          <w:rFonts w:cs="Times New Roman"/>
          <w:lang w:val="en-CA"/>
        </w:rPr>
        <w:t>experience</w:t>
      </w:r>
      <w:r>
        <w:rPr>
          <w:rFonts w:cs="Times New Roman"/>
          <w:lang w:val="en-CA"/>
        </w:rPr>
        <w:t xml:space="preserve"> in their applications.</w:t>
      </w:r>
      <w:r w:rsidR="008F69A9">
        <w:rPr>
          <w:rFonts w:cs="Times New Roman"/>
          <w:lang w:val="en-CA"/>
        </w:rPr>
        <w:t xml:space="preserve"> There also no specific stream for applying to Express Entry via FSWP as a m</w:t>
      </w:r>
      <w:r w:rsidR="008F69A9" w:rsidRPr="004F7774">
        <w:rPr>
          <w:rFonts w:cs="Times New Roman"/>
          <w:lang w:val="en-CA"/>
        </w:rPr>
        <w:t xml:space="preserve">aster’s graduate, even though international students who obtain master’s level degrees have also demonstrated their ability to adapt to and succeed in Canada. </w:t>
      </w:r>
    </w:p>
    <w:p w14:paraId="206E1E45" w14:textId="77777777" w:rsidR="008F69A9" w:rsidRPr="004F7774" w:rsidRDefault="008F69A9" w:rsidP="00FD7849">
      <w:pPr>
        <w:rPr>
          <w:rFonts w:cs="Times New Roman"/>
          <w:lang w:val="en-CA"/>
        </w:rPr>
      </w:pPr>
    </w:p>
    <w:p w14:paraId="44DD88DF" w14:textId="39861118" w:rsidR="004F7774" w:rsidRPr="004F7774" w:rsidRDefault="004F7774" w:rsidP="004F7774">
      <w:pPr>
        <w:jc w:val="both"/>
        <w:rPr>
          <w:lang w:val="en-CA"/>
        </w:rPr>
      </w:pPr>
      <w:r w:rsidRPr="004F7774">
        <w:rPr>
          <w:lang w:val="en-CA"/>
        </w:rPr>
        <w:t>Final</w:t>
      </w:r>
      <w:r w:rsidR="005E3F65">
        <w:rPr>
          <w:lang w:val="en-CA"/>
        </w:rPr>
        <w:t>ly</w:t>
      </w:r>
      <w:r w:rsidRPr="004F7774">
        <w:rPr>
          <w:lang w:val="en-CA"/>
        </w:rPr>
        <w:t xml:space="preserve">, reports from PhD students seeking entry through the program indicate that the application process is ambiguous and often contradictory. </w:t>
      </w:r>
      <w:r w:rsidR="000A668E">
        <w:rPr>
          <w:lang w:val="en-CA"/>
        </w:rPr>
        <w:t>T</w:t>
      </w:r>
      <w:r w:rsidRPr="004F7774">
        <w:rPr>
          <w:lang w:val="en-CA"/>
        </w:rPr>
        <w:t xml:space="preserve">he forms to fill out are confusing, program requirements lack consistency, and letters from </w:t>
      </w:r>
      <w:r w:rsidR="000A668E">
        <w:rPr>
          <w:lang w:val="en-CA"/>
        </w:rPr>
        <w:t>the ministry</w:t>
      </w:r>
      <w:r w:rsidRPr="004F7774">
        <w:rPr>
          <w:lang w:val="en-CA"/>
        </w:rPr>
        <w:t xml:space="preserve"> provide little clarity matters such as application denials. Students </w:t>
      </w:r>
      <w:r w:rsidR="000A668E">
        <w:rPr>
          <w:lang w:val="en-CA"/>
        </w:rPr>
        <w:t>must e</w:t>
      </w:r>
      <w:r w:rsidRPr="004F7774">
        <w:rPr>
          <w:lang w:val="en-CA"/>
        </w:rPr>
        <w:t xml:space="preserve">ither pay thousands of dollars </w:t>
      </w:r>
      <w:r w:rsidR="000A668E">
        <w:rPr>
          <w:lang w:val="en-CA"/>
        </w:rPr>
        <w:t>i</w:t>
      </w:r>
      <w:r w:rsidRPr="004F7774">
        <w:rPr>
          <w:lang w:val="en-CA"/>
        </w:rPr>
        <w:t>n legal fees to seek advice and appeal decisions, or are simply left wondering why their application was denied and how they</w:t>
      </w:r>
      <w:r w:rsidR="000A668E">
        <w:rPr>
          <w:lang w:val="en-CA"/>
        </w:rPr>
        <w:t xml:space="preserve"> can remedy the situation. Improved</w:t>
      </w:r>
      <w:r w:rsidRPr="004F7774">
        <w:rPr>
          <w:lang w:val="en-CA"/>
        </w:rPr>
        <w:t xml:space="preserve"> consistency and flexibility for qualified international students to transition to permanent residency status will ensure Canada’s education system maintains and builds upon its global reputation for excellence.</w:t>
      </w:r>
    </w:p>
    <w:p w14:paraId="0049F653" w14:textId="77777777" w:rsidR="000034A2" w:rsidRDefault="000034A2" w:rsidP="00FD7849">
      <w:pPr>
        <w:rPr>
          <w:rFonts w:cs="Times New Roman"/>
          <w:b/>
          <w:highlight w:val="lightGray"/>
          <w:lang w:val="en-CA"/>
        </w:rPr>
      </w:pPr>
    </w:p>
    <w:p w14:paraId="3342377E" w14:textId="511E633B" w:rsidR="00FD7849" w:rsidRDefault="00FD7849" w:rsidP="00FD7849">
      <w:pPr>
        <w:rPr>
          <w:rFonts w:cs="Times New Roman"/>
          <w:b/>
          <w:lang w:val="en-CA"/>
        </w:rPr>
      </w:pPr>
      <w:r w:rsidRPr="00FD7849">
        <w:rPr>
          <w:rFonts w:cs="Times New Roman"/>
          <w:b/>
          <w:highlight w:val="lightGray"/>
          <w:lang w:val="en-CA"/>
        </w:rPr>
        <w:t>Recommendations</w:t>
      </w:r>
    </w:p>
    <w:p w14:paraId="46D9F96A" w14:textId="77777777" w:rsidR="00FD7849" w:rsidRPr="001953D2" w:rsidRDefault="00FD7849" w:rsidP="00BD7E99">
      <w:pPr>
        <w:jc w:val="both"/>
        <w:rPr>
          <w:b/>
          <w:color w:val="222222"/>
        </w:rPr>
      </w:pPr>
    </w:p>
    <w:p w14:paraId="2F80DF93" w14:textId="77777777" w:rsidR="008062FA" w:rsidRDefault="008062FA" w:rsidP="00BD7E99">
      <w:pPr>
        <w:jc w:val="both"/>
        <w:rPr>
          <w:color w:val="222222"/>
          <w:lang w:val="en-CA"/>
        </w:rPr>
      </w:pPr>
      <w:r>
        <w:rPr>
          <w:color w:val="222222"/>
          <w:lang w:val="en-CA"/>
        </w:rPr>
        <w:lastRenderedPageBreak/>
        <w:t>More can be done to help international students who obtain graduate degrees in Canada become permanent residents and citizens. CASA advocates several practical policies to improve Express Entry options for graduate students, including:</w:t>
      </w:r>
    </w:p>
    <w:p w14:paraId="728777E5" w14:textId="77777777" w:rsidR="008062FA" w:rsidRDefault="008062FA" w:rsidP="00BD7E99">
      <w:pPr>
        <w:jc w:val="both"/>
        <w:rPr>
          <w:color w:val="222222"/>
          <w:lang w:val="en-CA"/>
        </w:rPr>
      </w:pPr>
    </w:p>
    <w:p w14:paraId="6129D1F3" w14:textId="5A077FBA" w:rsidR="007E5448" w:rsidRDefault="008062FA" w:rsidP="008062FA">
      <w:pPr>
        <w:pStyle w:val="ListParagraph"/>
        <w:numPr>
          <w:ilvl w:val="0"/>
          <w:numId w:val="23"/>
        </w:numPr>
        <w:jc w:val="both"/>
        <w:rPr>
          <w:color w:val="222222"/>
          <w:lang w:val="en-CA"/>
        </w:rPr>
      </w:pPr>
      <w:r>
        <w:rPr>
          <w:color w:val="222222"/>
          <w:lang w:val="en-CA"/>
        </w:rPr>
        <w:t>Revising the Express Entry point system to award points for a wider variety of factors that are predictors of economic success for skilled immigrants. This includes counting university employment (i.e. teaching and research assistantships, co-operative education, field studies, internships) and volunteer and/or community positions that demonstrate social integration into Canadian communities</w:t>
      </w:r>
    </w:p>
    <w:p w14:paraId="1C607231" w14:textId="77777777" w:rsidR="008062FA" w:rsidRPr="008062FA" w:rsidRDefault="008062FA" w:rsidP="008062FA">
      <w:pPr>
        <w:jc w:val="both"/>
        <w:rPr>
          <w:color w:val="222222"/>
          <w:lang w:val="en-CA"/>
        </w:rPr>
      </w:pPr>
    </w:p>
    <w:p w14:paraId="4869A3E8" w14:textId="6CBBF967" w:rsidR="008062FA" w:rsidRDefault="008062FA" w:rsidP="008062FA">
      <w:pPr>
        <w:pStyle w:val="ListParagraph"/>
        <w:numPr>
          <w:ilvl w:val="0"/>
          <w:numId w:val="23"/>
        </w:numPr>
        <w:jc w:val="both"/>
        <w:rPr>
          <w:color w:val="222222"/>
          <w:lang w:val="en-CA"/>
        </w:rPr>
      </w:pPr>
      <w:r>
        <w:rPr>
          <w:color w:val="222222"/>
          <w:lang w:val="en-CA"/>
        </w:rPr>
        <w:t>Increasing the number of highly-skilled newcomers admitted to Canada under FSWP</w:t>
      </w:r>
    </w:p>
    <w:p w14:paraId="0F47621E" w14:textId="77777777" w:rsidR="008062FA" w:rsidRPr="008062FA" w:rsidRDefault="008062FA" w:rsidP="008062FA">
      <w:pPr>
        <w:jc w:val="both"/>
        <w:rPr>
          <w:color w:val="222222"/>
          <w:lang w:val="en-CA"/>
        </w:rPr>
      </w:pPr>
    </w:p>
    <w:p w14:paraId="3CA133A7" w14:textId="025BE7C5" w:rsidR="008062FA" w:rsidRDefault="008062FA" w:rsidP="008062FA">
      <w:pPr>
        <w:pStyle w:val="ListParagraph"/>
        <w:numPr>
          <w:ilvl w:val="0"/>
          <w:numId w:val="23"/>
        </w:numPr>
        <w:jc w:val="both"/>
        <w:rPr>
          <w:color w:val="222222"/>
          <w:lang w:val="en-CA"/>
        </w:rPr>
      </w:pPr>
      <w:r>
        <w:rPr>
          <w:color w:val="222222"/>
          <w:lang w:val="en-CA"/>
        </w:rPr>
        <w:t>Expand FSWP by introducing a new stream to include master</w:t>
      </w:r>
      <w:r w:rsidR="00B1533D">
        <w:rPr>
          <w:color w:val="222222"/>
          <w:lang w:val="en-CA"/>
        </w:rPr>
        <w:t>’</w:t>
      </w:r>
      <w:r>
        <w:rPr>
          <w:color w:val="222222"/>
          <w:lang w:val="en-CA"/>
        </w:rPr>
        <w:t>s students, and by creating a separate cap applicable to master</w:t>
      </w:r>
      <w:r w:rsidR="00B1533D">
        <w:rPr>
          <w:color w:val="222222"/>
          <w:lang w:val="en-CA"/>
        </w:rPr>
        <w:t>’</w:t>
      </w:r>
      <w:r>
        <w:rPr>
          <w:color w:val="222222"/>
          <w:lang w:val="en-CA"/>
        </w:rPr>
        <w:t>s students</w:t>
      </w:r>
    </w:p>
    <w:p w14:paraId="367ED6CF" w14:textId="77777777" w:rsidR="008062FA" w:rsidRPr="008062FA" w:rsidRDefault="008062FA" w:rsidP="008062FA">
      <w:pPr>
        <w:jc w:val="both"/>
        <w:rPr>
          <w:color w:val="222222"/>
          <w:lang w:val="en-CA"/>
        </w:rPr>
      </w:pPr>
    </w:p>
    <w:p w14:paraId="67FED6AF" w14:textId="1AD73414" w:rsidR="008062FA" w:rsidRDefault="008062FA" w:rsidP="008062FA">
      <w:pPr>
        <w:pStyle w:val="ListParagraph"/>
        <w:numPr>
          <w:ilvl w:val="0"/>
          <w:numId w:val="23"/>
        </w:numPr>
        <w:jc w:val="both"/>
        <w:rPr>
          <w:color w:val="222222"/>
          <w:lang w:val="en-CA"/>
        </w:rPr>
      </w:pPr>
      <w:r>
        <w:rPr>
          <w:color w:val="222222"/>
          <w:lang w:val="en-CA"/>
        </w:rPr>
        <w:t>Clarify and standardize all procedures, including official forms, throughout the FSWP application process</w:t>
      </w:r>
    </w:p>
    <w:p w14:paraId="5E5AF8ED" w14:textId="77777777" w:rsidR="008062FA" w:rsidRPr="008062FA" w:rsidRDefault="008062FA" w:rsidP="008062FA">
      <w:pPr>
        <w:ind w:left="773"/>
        <w:jc w:val="both"/>
        <w:rPr>
          <w:color w:val="222222"/>
          <w:lang w:val="en-CA"/>
        </w:rPr>
      </w:pPr>
    </w:p>
    <w:p w14:paraId="1C683E4E" w14:textId="77777777" w:rsidR="007E5448" w:rsidRPr="001953D2" w:rsidRDefault="007E5448" w:rsidP="00BD7E99">
      <w:pPr>
        <w:jc w:val="both"/>
        <w:rPr>
          <w:color w:val="222222"/>
        </w:rPr>
      </w:pPr>
    </w:p>
    <w:p w14:paraId="48A111DB" w14:textId="30047B86" w:rsidR="007E5448" w:rsidRPr="00356E25" w:rsidRDefault="007E5448" w:rsidP="00756E53">
      <w:pPr>
        <w:jc w:val="center"/>
        <w:rPr>
          <w:b/>
          <w:color w:val="222222"/>
          <w:u w:val="single"/>
        </w:rPr>
      </w:pPr>
      <w:r w:rsidRPr="00356E25">
        <w:rPr>
          <w:b/>
          <w:color w:val="222222"/>
          <w:u w:val="single"/>
        </w:rPr>
        <w:t>International Branch Campuses</w:t>
      </w:r>
    </w:p>
    <w:p w14:paraId="79BCBAD2" w14:textId="77777777" w:rsidR="008062FA" w:rsidRDefault="008062FA" w:rsidP="008062FA">
      <w:pPr>
        <w:rPr>
          <w:rFonts w:cs="Times New Roman"/>
          <w:b/>
          <w:highlight w:val="lightGray"/>
          <w:lang w:val="en-CA"/>
        </w:rPr>
      </w:pPr>
    </w:p>
    <w:p w14:paraId="5EBD7277" w14:textId="09D35912" w:rsidR="008062FA" w:rsidRDefault="008062FA" w:rsidP="008062FA">
      <w:pPr>
        <w:rPr>
          <w:rFonts w:cs="Times New Roman"/>
          <w:b/>
          <w:lang w:val="en-CA"/>
        </w:rPr>
      </w:pPr>
      <w:r w:rsidRPr="008062FA">
        <w:rPr>
          <w:rFonts w:cs="Times New Roman"/>
          <w:b/>
          <w:highlight w:val="lightGray"/>
          <w:lang w:val="en-CA"/>
        </w:rPr>
        <w:t>Principles:</w:t>
      </w:r>
    </w:p>
    <w:p w14:paraId="58580DA3" w14:textId="77777777" w:rsidR="008062FA" w:rsidRDefault="008062FA" w:rsidP="008062FA">
      <w:pPr>
        <w:rPr>
          <w:rFonts w:cs="Times New Roman"/>
          <w:b/>
          <w:highlight w:val="lightGray"/>
          <w:lang w:val="en-CA"/>
        </w:rPr>
      </w:pPr>
    </w:p>
    <w:p w14:paraId="71ACB61D" w14:textId="4B2BA2F3" w:rsidR="008062FA" w:rsidRDefault="0013065D" w:rsidP="008062FA">
      <w:pPr>
        <w:rPr>
          <w:rFonts w:cs="Times New Roman"/>
          <w:lang w:val="en-CA"/>
        </w:rPr>
      </w:pPr>
      <w:r w:rsidRPr="0013065D">
        <w:rPr>
          <w:rFonts w:cs="Times New Roman"/>
          <w:lang w:val="en-CA"/>
        </w:rPr>
        <w:t>Post</w:t>
      </w:r>
      <w:r>
        <w:rPr>
          <w:rFonts w:cs="Times New Roman"/>
          <w:lang w:val="en-CA"/>
        </w:rPr>
        <w:t>-secondary institutions across Canada are increasingly focused on expanding inter</w:t>
      </w:r>
      <w:r w:rsidR="00851F6F">
        <w:rPr>
          <w:rFonts w:cs="Times New Roman"/>
          <w:lang w:val="en-CA"/>
        </w:rPr>
        <w:t>national linkages. A number of i</w:t>
      </w:r>
      <w:r>
        <w:rPr>
          <w:rFonts w:cs="Times New Roman"/>
          <w:lang w:val="en-CA"/>
        </w:rPr>
        <w:t>nstitutions are looking overseas not only to bolster domestic enrolment, but also to enhance prestige, boost enrolment, and generate revenues through international branch campuses. These branch campuses include independent and dependent same-named subsidiaries of Canadian institutions in other countries, as well as Canadian institutions with differently named global subsidiaries.</w:t>
      </w:r>
    </w:p>
    <w:p w14:paraId="44B55E61" w14:textId="77777777" w:rsidR="0013065D" w:rsidRDefault="0013065D" w:rsidP="008062FA">
      <w:pPr>
        <w:rPr>
          <w:rFonts w:cs="Times New Roman"/>
          <w:b/>
          <w:highlight w:val="lightGray"/>
          <w:lang w:val="en-CA"/>
        </w:rPr>
      </w:pPr>
    </w:p>
    <w:p w14:paraId="2A3637F2" w14:textId="0C0CB5A0" w:rsidR="008062FA" w:rsidRDefault="008062FA" w:rsidP="008062FA">
      <w:pPr>
        <w:rPr>
          <w:rFonts w:cs="Times New Roman"/>
          <w:b/>
          <w:lang w:val="en-CA"/>
        </w:rPr>
      </w:pPr>
      <w:r w:rsidRPr="008062FA">
        <w:rPr>
          <w:rFonts w:cs="Times New Roman"/>
          <w:b/>
          <w:highlight w:val="lightGray"/>
          <w:lang w:val="en-CA"/>
        </w:rPr>
        <w:t>Concerns:</w:t>
      </w:r>
    </w:p>
    <w:p w14:paraId="45101017" w14:textId="77777777" w:rsidR="008062FA" w:rsidRDefault="008062FA" w:rsidP="008062FA">
      <w:pPr>
        <w:rPr>
          <w:rFonts w:cs="Times New Roman"/>
          <w:b/>
          <w:highlight w:val="lightGray"/>
          <w:lang w:val="en-CA"/>
        </w:rPr>
      </w:pPr>
    </w:p>
    <w:p w14:paraId="7265C341" w14:textId="20AA777D" w:rsidR="00E00ED3" w:rsidRDefault="0013065D" w:rsidP="00E00ED3">
      <w:pPr>
        <w:rPr>
          <w:rFonts w:cs="Times New Roman"/>
          <w:color w:val="000000"/>
          <w:lang w:val="en-CA"/>
        </w:rPr>
      </w:pPr>
      <w:r w:rsidRPr="00E00ED3">
        <w:rPr>
          <w:rFonts w:cs="Times New Roman"/>
          <w:lang w:val="en-CA"/>
        </w:rPr>
        <w:t>CASA is concerned about the impacts this development has on both Canadian and international students. One concern is the financial liability and risk of these ventures. If they are not successful at attracting and retaining students, the financial burden rests</w:t>
      </w:r>
      <w:r w:rsidR="00D6752D">
        <w:rPr>
          <w:rFonts w:cs="Times New Roman"/>
          <w:lang w:val="en-CA"/>
        </w:rPr>
        <w:t xml:space="preserve"> on</w:t>
      </w:r>
      <w:r w:rsidRPr="00E00ED3">
        <w:rPr>
          <w:rFonts w:cs="Times New Roman"/>
          <w:lang w:val="en-CA"/>
        </w:rPr>
        <w:t xml:space="preserve"> the domestic institution (and in turn all students enrolled there, whether domestic or international). Examples of international branch campuses struggling financially, as well as the recent decision by Algonquin College</w:t>
      </w:r>
      <w:r w:rsidR="00D23BC7" w:rsidRPr="00E00ED3">
        <w:rPr>
          <w:rFonts w:cs="Times New Roman"/>
          <w:lang w:val="en-CA"/>
        </w:rPr>
        <w:t xml:space="preserve"> to close its international campus, lend greater weight to this concern.</w:t>
      </w:r>
      <w:r w:rsidR="00D23BC7" w:rsidRPr="00E00ED3">
        <w:rPr>
          <w:rStyle w:val="FootnoteReference"/>
          <w:rFonts w:cs="Times New Roman"/>
          <w:lang w:val="en-CA"/>
        </w:rPr>
        <w:footnoteReference w:id="53"/>
      </w:r>
      <w:r w:rsidR="00E00ED3" w:rsidRPr="00E00ED3">
        <w:rPr>
          <w:rFonts w:cs="Times New Roman"/>
          <w:lang w:val="en-CA"/>
        </w:rPr>
        <w:t xml:space="preserve"> The notion of using </w:t>
      </w:r>
      <w:r w:rsidR="00E00ED3" w:rsidRPr="00E00ED3">
        <w:rPr>
          <w:rFonts w:cs="Times New Roman"/>
          <w:lang w:val="en-CA"/>
        </w:rPr>
        <w:lastRenderedPageBreak/>
        <w:t xml:space="preserve">international branch campuses that </w:t>
      </w:r>
      <w:r w:rsidR="00E00ED3" w:rsidRPr="00E00ED3">
        <w:rPr>
          <w:rFonts w:cs="Times New Roman"/>
          <w:color w:val="000000"/>
          <w:lang w:val="en-CA"/>
        </w:rPr>
        <w:t xml:space="preserve">inflate tuition and churn out students for the profit and subsidy of domestic operations is equally concerning. </w:t>
      </w:r>
      <w:r w:rsidR="00E00ED3">
        <w:rPr>
          <w:rFonts w:cs="Times New Roman"/>
          <w:color w:val="000000"/>
          <w:lang w:val="en-CA"/>
        </w:rPr>
        <w:t xml:space="preserve">Failing to maintain </w:t>
      </w:r>
      <w:r w:rsidR="00E00ED3" w:rsidRPr="00E00ED3">
        <w:rPr>
          <w:rFonts w:cs="Times New Roman"/>
          <w:color w:val="000000"/>
          <w:lang w:val="en-CA"/>
        </w:rPr>
        <w:t xml:space="preserve">the same academic quality standards as a domestic </w:t>
      </w:r>
      <w:r w:rsidR="00E00ED3">
        <w:rPr>
          <w:rFonts w:cs="Times New Roman"/>
          <w:color w:val="000000"/>
          <w:lang w:val="en-CA"/>
        </w:rPr>
        <w:t xml:space="preserve">institution </w:t>
      </w:r>
      <w:r w:rsidR="00E00ED3" w:rsidRPr="00E00ED3">
        <w:rPr>
          <w:rFonts w:cs="Times New Roman"/>
          <w:color w:val="000000"/>
          <w:lang w:val="en-CA"/>
        </w:rPr>
        <w:t>risk</w:t>
      </w:r>
      <w:r w:rsidR="00E00ED3">
        <w:rPr>
          <w:rFonts w:cs="Times New Roman"/>
          <w:color w:val="000000"/>
          <w:lang w:val="en-CA"/>
        </w:rPr>
        <w:t>s</w:t>
      </w:r>
      <w:r w:rsidR="00E00ED3" w:rsidRPr="00E00ED3">
        <w:rPr>
          <w:rFonts w:cs="Times New Roman"/>
          <w:color w:val="000000"/>
          <w:lang w:val="en-CA"/>
        </w:rPr>
        <w:t xml:space="preserve"> devaluing the qualifications of not just students of the domestic host institution, but </w:t>
      </w:r>
      <w:r w:rsidR="00376A4A">
        <w:rPr>
          <w:rFonts w:cs="Times New Roman"/>
          <w:color w:val="000000"/>
          <w:lang w:val="en-CA"/>
        </w:rPr>
        <w:t xml:space="preserve">the Canadian education system </w:t>
      </w:r>
      <w:r w:rsidR="00F13F0D">
        <w:rPr>
          <w:rFonts w:cs="Times New Roman"/>
          <w:color w:val="000000"/>
          <w:lang w:val="en-CA"/>
        </w:rPr>
        <w:t>more broadly</w:t>
      </w:r>
      <w:r w:rsidR="00E00ED3" w:rsidRPr="00E00ED3">
        <w:rPr>
          <w:rFonts w:cs="Times New Roman"/>
          <w:color w:val="000000"/>
          <w:lang w:val="en-CA"/>
        </w:rPr>
        <w:t>.</w:t>
      </w:r>
    </w:p>
    <w:p w14:paraId="49754487" w14:textId="77777777" w:rsidR="00E00ED3" w:rsidRDefault="00E00ED3" w:rsidP="00E00ED3">
      <w:pPr>
        <w:rPr>
          <w:rFonts w:cs="Times New Roman"/>
          <w:color w:val="000000"/>
          <w:lang w:val="en-CA"/>
        </w:rPr>
      </w:pPr>
    </w:p>
    <w:p w14:paraId="45009C3C" w14:textId="7A59B903" w:rsidR="00E00ED3" w:rsidRDefault="00E00ED3" w:rsidP="00E00ED3">
      <w:pPr>
        <w:rPr>
          <w:lang w:val="en-CA"/>
        </w:rPr>
      </w:pPr>
      <w:r>
        <w:rPr>
          <w:lang w:val="en-CA"/>
        </w:rPr>
        <w:t>The</w:t>
      </w:r>
      <w:r w:rsidRPr="00E00ED3">
        <w:rPr>
          <w:lang w:val="en-CA"/>
        </w:rPr>
        <w:t xml:space="preserve"> rights of students and instructors </w:t>
      </w:r>
      <w:r>
        <w:rPr>
          <w:lang w:val="en-CA"/>
        </w:rPr>
        <w:t>o</w:t>
      </w:r>
      <w:r w:rsidRPr="00E00ED3">
        <w:rPr>
          <w:lang w:val="en-CA"/>
        </w:rPr>
        <w:t>n branch campus locations</w:t>
      </w:r>
      <w:r>
        <w:rPr>
          <w:lang w:val="en-CA"/>
        </w:rPr>
        <w:t xml:space="preserve"> is a pressing concern</w:t>
      </w:r>
      <w:r w:rsidRPr="00E00ED3">
        <w:rPr>
          <w:lang w:val="en-CA"/>
        </w:rPr>
        <w:t xml:space="preserve">. </w:t>
      </w:r>
      <w:r>
        <w:rPr>
          <w:lang w:val="en-CA"/>
        </w:rPr>
        <w:t xml:space="preserve">International branch campuses are sometimes established in countries with </w:t>
      </w:r>
      <w:r w:rsidRPr="00E00ED3">
        <w:rPr>
          <w:lang w:val="en-CA"/>
        </w:rPr>
        <w:t>vastly different standards surrounding freedom of speech,</w:t>
      </w:r>
      <w:r>
        <w:rPr>
          <w:lang w:val="en-CA"/>
        </w:rPr>
        <w:t xml:space="preserve"> the</w:t>
      </w:r>
      <w:r w:rsidRPr="00E00ED3">
        <w:rPr>
          <w:lang w:val="en-CA"/>
        </w:rPr>
        <w:t xml:space="preserve"> treatment of foreign nationals,</w:t>
      </w:r>
      <w:r>
        <w:rPr>
          <w:lang w:val="en-CA"/>
        </w:rPr>
        <w:t xml:space="preserve"> the</w:t>
      </w:r>
      <w:r w:rsidRPr="00E00ED3">
        <w:rPr>
          <w:lang w:val="en-CA"/>
        </w:rPr>
        <w:t xml:space="preserve"> rights of women, </w:t>
      </w:r>
      <w:r>
        <w:rPr>
          <w:lang w:val="en-CA"/>
        </w:rPr>
        <w:t>LGBTQ</w:t>
      </w:r>
      <w:r w:rsidR="001F4631">
        <w:rPr>
          <w:lang w:val="en-CA"/>
        </w:rPr>
        <w:t>2+</w:t>
      </w:r>
      <w:r w:rsidRPr="00E00ED3">
        <w:rPr>
          <w:lang w:val="en-CA"/>
        </w:rPr>
        <w:t xml:space="preserve"> persons, </w:t>
      </w:r>
      <w:r>
        <w:rPr>
          <w:lang w:val="en-CA"/>
        </w:rPr>
        <w:t>and</w:t>
      </w:r>
      <w:r w:rsidRPr="00E00ED3">
        <w:rPr>
          <w:lang w:val="en-CA"/>
        </w:rPr>
        <w:t xml:space="preserve"> visible minorities, religious rights, </w:t>
      </w:r>
      <w:r>
        <w:rPr>
          <w:lang w:val="en-CA"/>
        </w:rPr>
        <w:t>and</w:t>
      </w:r>
      <w:r w:rsidRPr="00E00ED3">
        <w:rPr>
          <w:lang w:val="en-CA"/>
        </w:rPr>
        <w:t xml:space="preserve"> rights </w:t>
      </w:r>
      <w:r>
        <w:rPr>
          <w:lang w:val="en-CA"/>
        </w:rPr>
        <w:t xml:space="preserve">to due process, </w:t>
      </w:r>
      <w:r w:rsidRPr="00E00ED3">
        <w:rPr>
          <w:lang w:val="en-CA"/>
        </w:rPr>
        <w:t>among others</w:t>
      </w:r>
      <w:r>
        <w:rPr>
          <w:lang w:val="en-CA"/>
        </w:rPr>
        <w:t xml:space="preserve"> issues. Added to this are</w:t>
      </w:r>
      <w:r w:rsidRPr="00E00ED3">
        <w:rPr>
          <w:lang w:val="en-CA"/>
        </w:rPr>
        <w:t xml:space="preserve"> laws</w:t>
      </w:r>
      <w:r>
        <w:rPr>
          <w:lang w:val="en-CA"/>
        </w:rPr>
        <w:t xml:space="preserve"> in branch campus countries</w:t>
      </w:r>
      <w:r w:rsidRPr="00E00ED3">
        <w:rPr>
          <w:lang w:val="en-CA"/>
        </w:rPr>
        <w:t xml:space="preserve"> restrict</w:t>
      </w:r>
      <w:r>
        <w:rPr>
          <w:lang w:val="en-CA"/>
        </w:rPr>
        <w:t>ing</w:t>
      </w:r>
      <w:r w:rsidRPr="00E00ED3">
        <w:rPr>
          <w:lang w:val="en-CA"/>
        </w:rPr>
        <w:t xml:space="preserve"> assembly, associations such as faculty and student unions, publication</w:t>
      </w:r>
      <w:r>
        <w:rPr>
          <w:lang w:val="en-CA"/>
        </w:rPr>
        <w:t>s</w:t>
      </w:r>
      <w:r w:rsidRPr="00E00ED3">
        <w:rPr>
          <w:lang w:val="en-CA"/>
        </w:rPr>
        <w:t xml:space="preserve"> and </w:t>
      </w:r>
      <w:r>
        <w:rPr>
          <w:lang w:val="en-CA"/>
        </w:rPr>
        <w:t xml:space="preserve">the </w:t>
      </w:r>
      <w:r w:rsidRPr="00E00ED3">
        <w:rPr>
          <w:lang w:val="en-CA"/>
        </w:rPr>
        <w:t xml:space="preserve">media, mobility, and other rights </w:t>
      </w:r>
      <w:r>
        <w:rPr>
          <w:lang w:val="en-CA"/>
        </w:rPr>
        <w:t>and</w:t>
      </w:r>
      <w:r w:rsidRPr="00E00ED3">
        <w:rPr>
          <w:lang w:val="en-CA"/>
        </w:rPr>
        <w:t xml:space="preserve"> freedoms granted under Canadian law and </w:t>
      </w:r>
      <w:r>
        <w:rPr>
          <w:lang w:val="en-CA"/>
        </w:rPr>
        <w:t xml:space="preserve">protected for students and faculty at post-secondary institutions in Canada. </w:t>
      </w:r>
      <w:r w:rsidRPr="00E00ED3">
        <w:rPr>
          <w:lang w:val="en-CA"/>
        </w:rPr>
        <w:t>In many instances</w:t>
      </w:r>
      <w:r>
        <w:rPr>
          <w:lang w:val="en-CA"/>
        </w:rPr>
        <w:t>,</w:t>
      </w:r>
      <w:r w:rsidRPr="00E00ED3">
        <w:rPr>
          <w:lang w:val="en-CA"/>
        </w:rPr>
        <w:t xml:space="preserve"> </w:t>
      </w:r>
      <w:r>
        <w:rPr>
          <w:lang w:val="en-CA"/>
        </w:rPr>
        <w:t xml:space="preserve">Canadian institutions have established </w:t>
      </w:r>
      <w:r w:rsidRPr="00E00ED3">
        <w:rPr>
          <w:lang w:val="en-CA"/>
        </w:rPr>
        <w:t xml:space="preserve">international </w:t>
      </w:r>
      <w:r>
        <w:rPr>
          <w:lang w:val="en-CA"/>
        </w:rPr>
        <w:t xml:space="preserve">branch campuses </w:t>
      </w:r>
      <w:r w:rsidRPr="00E00ED3">
        <w:rPr>
          <w:lang w:val="en-CA"/>
        </w:rPr>
        <w:t xml:space="preserve">despite very real and pressing concerns surrounding </w:t>
      </w:r>
      <w:r>
        <w:rPr>
          <w:lang w:val="en-CA"/>
        </w:rPr>
        <w:t>the</w:t>
      </w:r>
      <w:r w:rsidRPr="00E00ED3">
        <w:rPr>
          <w:lang w:val="en-CA"/>
        </w:rPr>
        <w:t xml:space="preserve"> r</w:t>
      </w:r>
      <w:r>
        <w:rPr>
          <w:lang w:val="en-CA"/>
        </w:rPr>
        <w:t>ights of their students</w:t>
      </w:r>
      <w:r w:rsidR="003669AF">
        <w:rPr>
          <w:lang w:val="en-CA"/>
        </w:rPr>
        <w:t xml:space="preserve"> and</w:t>
      </w:r>
      <w:r>
        <w:rPr>
          <w:lang w:val="en-CA"/>
        </w:rPr>
        <w:t xml:space="preserve"> staff</w:t>
      </w:r>
      <w:r w:rsidR="003669AF">
        <w:rPr>
          <w:lang w:val="en-CA"/>
        </w:rPr>
        <w:t xml:space="preserve"> and their accessibility within the local population</w:t>
      </w:r>
      <w:r>
        <w:rPr>
          <w:lang w:val="en-CA"/>
        </w:rPr>
        <w:t>.</w:t>
      </w:r>
    </w:p>
    <w:p w14:paraId="1DB730F7" w14:textId="77777777" w:rsidR="0066362C" w:rsidRDefault="0066362C" w:rsidP="00E00ED3">
      <w:pPr>
        <w:rPr>
          <w:lang w:val="en-CA"/>
        </w:rPr>
      </w:pPr>
    </w:p>
    <w:p w14:paraId="428FCE0A" w14:textId="6EFBCB3D" w:rsidR="0066362C" w:rsidRPr="0066362C" w:rsidRDefault="0066362C" w:rsidP="0066362C">
      <w:pPr>
        <w:jc w:val="both"/>
        <w:rPr>
          <w:color w:val="222222"/>
        </w:rPr>
      </w:pPr>
      <w:r>
        <w:rPr>
          <w:color w:val="222222"/>
        </w:rPr>
        <w:t xml:space="preserve">While federal and provincial levels of government share jurisdiction to regulate international branch campuses, their roles are confused. While the federal government is responsible for foreign affairs, provincial governments have jurisdiction over domestic education. </w:t>
      </w:r>
    </w:p>
    <w:p w14:paraId="17DE3479" w14:textId="77777777" w:rsidR="0066362C" w:rsidRPr="0066362C" w:rsidRDefault="0066362C" w:rsidP="00E00ED3"/>
    <w:p w14:paraId="1E39174B" w14:textId="77777777" w:rsidR="00E00ED3" w:rsidRDefault="00E00ED3" w:rsidP="008062FA">
      <w:pPr>
        <w:rPr>
          <w:rFonts w:cs="Times New Roman"/>
          <w:b/>
          <w:highlight w:val="lightGray"/>
          <w:lang w:val="en-CA"/>
        </w:rPr>
      </w:pPr>
    </w:p>
    <w:p w14:paraId="576397D7" w14:textId="5EA0636F" w:rsidR="008062FA" w:rsidRDefault="008062FA" w:rsidP="008062FA">
      <w:pPr>
        <w:rPr>
          <w:rFonts w:cs="Times New Roman"/>
          <w:b/>
          <w:lang w:val="en-CA"/>
        </w:rPr>
      </w:pPr>
      <w:r w:rsidRPr="008062FA">
        <w:rPr>
          <w:rFonts w:cs="Times New Roman"/>
          <w:b/>
          <w:highlight w:val="lightGray"/>
          <w:lang w:val="en-CA"/>
        </w:rPr>
        <w:t>Recommendations:</w:t>
      </w:r>
    </w:p>
    <w:p w14:paraId="196F2177" w14:textId="77777777" w:rsidR="008062FA" w:rsidRDefault="008062FA" w:rsidP="00BD7E99">
      <w:pPr>
        <w:jc w:val="both"/>
        <w:rPr>
          <w:b/>
          <w:color w:val="222222"/>
        </w:rPr>
      </w:pPr>
    </w:p>
    <w:p w14:paraId="60F0207C" w14:textId="122940BB" w:rsidR="0066362C" w:rsidRDefault="00F62D8F" w:rsidP="0066362C">
      <w:pPr>
        <w:jc w:val="both"/>
        <w:rPr>
          <w:rFonts w:cs="Times New Roman"/>
          <w:color w:val="000000"/>
          <w:lang w:val="en-CA"/>
        </w:rPr>
      </w:pPr>
      <w:r>
        <w:rPr>
          <w:color w:val="222222"/>
        </w:rPr>
        <w:t xml:space="preserve">Given their intersecting responsibilities, federal and provincial governments must work together to develop a strong regulatory framework to ensure that academic standards are maintained and that the branch campuses of Canadian institutions ensure </w:t>
      </w:r>
      <w:r w:rsidR="0066362C" w:rsidRPr="0066362C">
        <w:rPr>
          <w:rFonts w:cs="Times New Roman"/>
          <w:color w:val="000000"/>
          <w:lang w:val="en-CA"/>
        </w:rPr>
        <w:t>the accessibility of the campus to students and faculty from all diverse backgrounds, free from persecution or censorship.</w:t>
      </w:r>
      <w:r>
        <w:rPr>
          <w:rFonts w:cs="Times New Roman"/>
          <w:color w:val="000000"/>
          <w:lang w:val="en-CA"/>
        </w:rPr>
        <w:t xml:space="preserve"> CASA calls for</w:t>
      </w:r>
      <w:r w:rsidR="00BE4AAD">
        <w:rPr>
          <w:rFonts w:cs="Times New Roman"/>
          <w:color w:val="000000"/>
          <w:lang w:val="en-CA"/>
        </w:rPr>
        <w:t xml:space="preserve"> collaboration between federal and provincial levels of government to</w:t>
      </w:r>
      <w:r>
        <w:rPr>
          <w:rFonts w:cs="Times New Roman"/>
          <w:color w:val="000000"/>
          <w:lang w:val="en-CA"/>
        </w:rPr>
        <w:t>:</w:t>
      </w:r>
    </w:p>
    <w:p w14:paraId="3BABF21A" w14:textId="77777777" w:rsidR="00F62D8F" w:rsidRDefault="00F62D8F" w:rsidP="0066362C">
      <w:pPr>
        <w:jc w:val="both"/>
        <w:rPr>
          <w:rFonts w:cs="Times New Roman"/>
          <w:color w:val="000000"/>
          <w:lang w:val="en-CA"/>
        </w:rPr>
      </w:pPr>
    </w:p>
    <w:p w14:paraId="478557EE" w14:textId="708B71B6" w:rsidR="00F62D8F" w:rsidRDefault="00BE4AAD" w:rsidP="00F62D8F">
      <w:pPr>
        <w:pStyle w:val="ListParagraph"/>
        <w:numPr>
          <w:ilvl w:val="0"/>
          <w:numId w:val="24"/>
        </w:numPr>
        <w:jc w:val="both"/>
        <w:rPr>
          <w:rFonts w:cs="Times New Roman"/>
          <w:color w:val="000000"/>
          <w:lang w:val="en-CA"/>
        </w:rPr>
      </w:pPr>
      <w:r>
        <w:rPr>
          <w:rFonts w:cs="Times New Roman"/>
          <w:color w:val="000000"/>
          <w:lang w:val="en-CA"/>
        </w:rPr>
        <w:t>Establish c</w:t>
      </w:r>
      <w:r w:rsidR="00F62D8F">
        <w:rPr>
          <w:rFonts w:cs="Times New Roman"/>
          <w:color w:val="000000"/>
          <w:lang w:val="en-CA"/>
        </w:rPr>
        <w:t>lear guidelines and national standards for international branch campuses</w:t>
      </w:r>
    </w:p>
    <w:p w14:paraId="35F9133E" w14:textId="77777777" w:rsidR="00F62D8F" w:rsidRDefault="00F62D8F" w:rsidP="00F62D8F">
      <w:pPr>
        <w:pStyle w:val="ListParagraph"/>
        <w:jc w:val="both"/>
        <w:rPr>
          <w:rFonts w:cs="Times New Roman"/>
          <w:color w:val="000000"/>
          <w:lang w:val="en-CA"/>
        </w:rPr>
      </w:pPr>
    </w:p>
    <w:p w14:paraId="4A112157" w14:textId="455110A9" w:rsidR="00F62D8F" w:rsidRDefault="00BE4AAD" w:rsidP="00F62D8F">
      <w:pPr>
        <w:pStyle w:val="ListParagraph"/>
        <w:numPr>
          <w:ilvl w:val="0"/>
          <w:numId w:val="24"/>
        </w:numPr>
        <w:jc w:val="both"/>
        <w:rPr>
          <w:rFonts w:cs="Times New Roman"/>
          <w:color w:val="000000"/>
          <w:lang w:val="en-CA"/>
        </w:rPr>
      </w:pPr>
      <w:r>
        <w:rPr>
          <w:rFonts w:cs="Times New Roman"/>
          <w:color w:val="000000"/>
          <w:lang w:val="en-CA"/>
        </w:rPr>
        <w:t>Implement m</w:t>
      </w:r>
      <w:r w:rsidR="00F62D8F">
        <w:rPr>
          <w:rFonts w:cs="Times New Roman"/>
          <w:color w:val="000000"/>
          <w:lang w:val="en-CA"/>
        </w:rPr>
        <w:t>easures to ensure that international branch campuses of Canadian institutions maintain educational quality standards consistent with those on Canadian campuses</w:t>
      </w:r>
    </w:p>
    <w:p w14:paraId="27425516" w14:textId="77777777" w:rsidR="00F62D8F" w:rsidRPr="00F62D8F" w:rsidRDefault="00F62D8F" w:rsidP="00F62D8F">
      <w:pPr>
        <w:jc w:val="both"/>
        <w:rPr>
          <w:rFonts w:cs="Times New Roman"/>
          <w:color w:val="000000"/>
          <w:lang w:val="en-CA"/>
        </w:rPr>
      </w:pPr>
    </w:p>
    <w:p w14:paraId="2F640EA9" w14:textId="4598E9D0" w:rsidR="00F62D8F" w:rsidRDefault="00F62D8F" w:rsidP="00F62D8F">
      <w:pPr>
        <w:pStyle w:val="ListParagraph"/>
        <w:numPr>
          <w:ilvl w:val="0"/>
          <w:numId w:val="24"/>
        </w:numPr>
        <w:jc w:val="both"/>
        <w:rPr>
          <w:rFonts w:cs="Times New Roman"/>
          <w:color w:val="000000"/>
          <w:lang w:val="en-CA"/>
        </w:rPr>
      </w:pPr>
      <w:r>
        <w:rPr>
          <w:rFonts w:cs="Times New Roman"/>
          <w:color w:val="000000"/>
          <w:lang w:val="en-CA"/>
        </w:rPr>
        <w:t>Monitor rights, freedoms, and equalities on branch campuses to ensure their accessibility to students and faculty from all backgrounds, free from persecution or censorship</w:t>
      </w:r>
    </w:p>
    <w:p w14:paraId="019C3F3E" w14:textId="77777777" w:rsidR="00F62D8F" w:rsidRPr="00F62D8F" w:rsidRDefault="00F62D8F" w:rsidP="00F62D8F">
      <w:pPr>
        <w:jc w:val="both"/>
        <w:rPr>
          <w:rFonts w:cs="Times New Roman"/>
          <w:color w:val="000000"/>
          <w:lang w:val="en-CA"/>
        </w:rPr>
      </w:pPr>
    </w:p>
    <w:p w14:paraId="1CDE5D15" w14:textId="4CF5AFFE" w:rsidR="00F62D8F" w:rsidRPr="00F62D8F" w:rsidRDefault="00BE4AAD" w:rsidP="00F62D8F">
      <w:pPr>
        <w:pStyle w:val="ListParagraph"/>
        <w:numPr>
          <w:ilvl w:val="0"/>
          <w:numId w:val="24"/>
        </w:numPr>
        <w:jc w:val="both"/>
        <w:rPr>
          <w:rFonts w:cs="Times New Roman"/>
          <w:color w:val="000000"/>
          <w:lang w:val="en-CA"/>
        </w:rPr>
      </w:pPr>
      <w:r>
        <w:rPr>
          <w:rFonts w:cs="Times New Roman"/>
          <w:color w:val="000000"/>
          <w:lang w:val="en-CA"/>
        </w:rPr>
        <w:lastRenderedPageBreak/>
        <w:t>Examine and approve the locations of prospective campuses only after careful consideration of issues including institutional viability, effects on Canadian business and investment, foreign relations, migration, physical and cultural safety, and foreign development</w:t>
      </w:r>
    </w:p>
    <w:p w14:paraId="0BE5C7BB" w14:textId="77777777" w:rsidR="00DB432C" w:rsidRPr="00DB432C" w:rsidRDefault="00DB432C" w:rsidP="00DB432C">
      <w:pPr>
        <w:spacing w:before="480"/>
        <w:outlineLvl w:val="0"/>
        <w:rPr>
          <w:rFonts w:ascii="Times" w:eastAsia="Times New Roman" w:hAnsi="Times" w:cs="Times New Roman"/>
          <w:b/>
          <w:bCs/>
          <w:kern w:val="36"/>
          <w:sz w:val="48"/>
          <w:szCs w:val="48"/>
        </w:rPr>
      </w:pPr>
      <w:r w:rsidRPr="00DB432C">
        <w:rPr>
          <w:rFonts w:ascii="Calibri" w:eastAsia="Times New Roman" w:hAnsi="Calibri" w:cs="Times New Roman"/>
          <w:b/>
          <w:bCs/>
          <w:color w:val="335B8A"/>
          <w:kern w:val="36"/>
          <w:sz w:val="32"/>
          <w:szCs w:val="32"/>
        </w:rPr>
        <w:t xml:space="preserve">Summary of Suggested Changes: </w:t>
      </w:r>
    </w:p>
    <w:p w14:paraId="092C1ABE" w14:textId="69E074CB" w:rsidR="00DB432C" w:rsidRDefault="00DB432C" w:rsidP="00DB432C">
      <w:pPr>
        <w:rPr>
          <w:rFonts w:ascii="Cambria" w:hAnsi="Cambria" w:cs="Times New Roman"/>
          <w:i/>
          <w:iCs/>
          <w:color w:val="000000"/>
        </w:rPr>
      </w:pPr>
    </w:p>
    <w:p w14:paraId="3C9D75EB" w14:textId="009BDE86" w:rsidR="00AC59B9" w:rsidRDefault="00AC59B9" w:rsidP="00AC59B9">
      <w:pPr>
        <w:rPr>
          <w:rFonts w:ascii="Cambria" w:hAnsi="Cambria" w:cs="Times New Roman"/>
          <w:iCs/>
          <w:color w:val="000000"/>
        </w:rPr>
      </w:pPr>
      <w:r>
        <w:rPr>
          <w:rFonts w:ascii="Cambria" w:hAnsi="Cambria" w:cs="Times New Roman"/>
          <w:iCs/>
          <w:color w:val="000000"/>
        </w:rPr>
        <w:t>In summary, CASA recognizes that international students are important members of campus communities who, just like domestic students, expect and deserve an education of the highest quality. As post-secondary institutions and provincial and federal governments focus on attracting more international students to Canada, moreover, it is imperative that they follow their words with actions to remove barriers to success and facilitate truly positive experiences. Measures to improve the international student experience in Canada include:</w:t>
      </w:r>
    </w:p>
    <w:p w14:paraId="2A0E45E3" w14:textId="77777777" w:rsidR="00AC59B9" w:rsidRDefault="00AC59B9" w:rsidP="00AC59B9">
      <w:pPr>
        <w:rPr>
          <w:rFonts w:ascii="Cambria" w:hAnsi="Cambria" w:cs="Times New Roman"/>
          <w:iCs/>
          <w:color w:val="000000"/>
        </w:rPr>
      </w:pPr>
    </w:p>
    <w:p w14:paraId="76B471F9" w14:textId="01EC0A7F" w:rsidR="00AC59B9" w:rsidRDefault="00D772AC" w:rsidP="00AC59B9">
      <w:pPr>
        <w:rPr>
          <w:rFonts w:ascii="Cambria" w:hAnsi="Cambria" w:cs="Times New Roman"/>
          <w:iCs/>
          <w:color w:val="000000"/>
        </w:rPr>
      </w:pPr>
      <w:r>
        <w:rPr>
          <w:rFonts w:ascii="Cambria" w:hAnsi="Cambria" w:cs="Times New Roman"/>
          <w:iCs/>
          <w:color w:val="000000"/>
        </w:rPr>
        <w:t xml:space="preserve">Improving </w:t>
      </w:r>
      <w:r w:rsidR="00074291">
        <w:rPr>
          <w:rFonts w:ascii="Cambria" w:hAnsi="Cambria" w:cs="Times New Roman"/>
          <w:iCs/>
          <w:color w:val="000000"/>
        </w:rPr>
        <w:t xml:space="preserve">paperwork </w:t>
      </w:r>
      <w:r w:rsidR="00ED2459">
        <w:rPr>
          <w:rFonts w:ascii="Cambria" w:hAnsi="Cambria" w:cs="Times New Roman"/>
          <w:iCs/>
          <w:color w:val="000000"/>
        </w:rPr>
        <w:t>and processes</w:t>
      </w:r>
    </w:p>
    <w:p w14:paraId="7B5B2F62" w14:textId="67933CAA" w:rsidR="00074291" w:rsidRDefault="00074291" w:rsidP="00074291">
      <w:pPr>
        <w:pStyle w:val="ListParagraph"/>
        <w:numPr>
          <w:ilvl w:val="0"/>
          <w:numId w:val="25"/>
        </w:numPr>
        <w:rPr>
          <w:rFonts w:cs="Times New Roman"/>
        </w:rPr>
      </w:pPr>
      <w:r w:rsidRPr="00074291">
        <w:rPr>
          <w:rFonts w:cs="Times New Roman"/>
        </w:rPr>
        <w:t>Clear</w:t>
      </w:r>
      <w:r w:rsidR="00ED2459">
        <w:rPr>
          <w:rFonts w:cs="Times New Roman"/>
        </w:rPr>
        <w:t>er and more accessible</w:t>
      </w:r>
      <w:r w:rsidRPr="00074291">
        <w:rPr>
          <w:rFonts w:cs="Times New Roman"/>
        </w:rPr>
        <w:t xml:space="preserve"> </w:t>
      </w:r>
      <w:r>
        <w:rPr>
          <w:rFonts w:cs="Times New Roman"/>
        </w:rPr>
        <w:t>instructions for the families of international students</w:t>
      </w:r>
    </w:p>
    <w:p w14:paraId="58A52D8D" w14:textId="292EF9D5" w:rsidR="00074291" w:rsidRDefault="00074291" w:rsidP="00074291">
      <w:pPr>
        <w:pStyle w:val="ListParagraph"/>
        <w:numPr>
          <w:ilvl w:val="0"/>
          <w:numId w:val="25"/>
        </w:numPr>
        <w:rPr>
          <w:rFonts w:cs="Times New Roman"/>
        </w:rPr>
      </w:pPr>
      <w:r>
        <w:rPr>
          <w:rFonts w:cs="Times New Roman"/>
        </w:rPr>
        <w:t>Coordination between CBSA and Service Canada around study permits and SIN applications</w:t>
      </w:r>
    </w:p>
    <w:p w14:paraId="64172AC7" w14:textId="77777777" w:rsidR="00851F6F" w:rsidRDefault="00851F6F" w:rsidP="00851F6F">
      <w:pPr>
        <w:rPr>
          <w:rFonts w:cs="Times New Roman"/>
        </w:rPr>
      </w:pPr>
    </w:p>
    <w:p w14:paraId="08D63348" w14:textId="77BB06FF" w:rsidR="00851F6F" w:rsidRDefault="00851F6F" w:rsidP="00851F6F">
      <w:pPr>
        <w:rPr>
          <w:rFonts w:cs="Times New Roman"/>
        </w:rPr>
      </w:pPr>
      <w:r>
        <w:rPr>
          <w:rFonts w:cs="Times New Roman"/>
        </w:rPr>
        <w:t>Better social and financial supports</w:t>
      </w:r>
    </w:p>
    <w:p w14:paraId="1C7A0FE0" w14:textId="175293FE" w:rsidR="00851F6F" w:rsidRDefault="00851F6F" w:rsidP="00851F6F">
      <w:pPr>
        <w:pStyle w:val="ListParagraph"/>
        <w:numPr>
          <w:ilvl w:val="0"/>
          <w:numId w:val="27"/>
        </w:numPr>
        <w:rPr>
          <w:rFonts w:cs="Times New Roman"/>
        </w:rPr>
      </w:pPr>
      <w:r>
        <w:rPr>
          <w:rFonts w:cs="Times New Roman"/>
        </w:rPr>
        <w:t>More financial assistance for refugee students</w:t>
      </w:r>
    </w:p>
    <w:p w14:paraId="70BBCD8C" w14:textId="1E457DD6" w:rsidR="00ED2459" w:rsidRDefault="00ED2459" w:rsidP="00851F6F">
      <w:pPr>
        <w:pStyle w:val="ListParagraph"/>
        <w:numPr>
          <w:ilvl w:val="0"/>
          <w:numId w:val="27"/>
        </w:numPr>
        <w:rPr>
          <w:rFonts w:cs="Times New Roman"/>
        </w:rPr>
      </w:pPr>
      <w:r>
        <w:rPr>
          <w:rFonts w:cs="Times New Roman"/>
        </w:rPr>
        <w:t>Need and merit based financial aid options for international students</w:t>
      </w:r>
    </w:p>
    <w:p w14:paraId="7FAF3CEE" w14:textId="17E99480" w:rsidR="00ED2459" w:rsidRDefault="00ED2459" w:rsidP="00ED2459">
      <w:pPr>
        <w:pStyle w:val="ListParagraph"/>
        <w:numPr>
          <w:ilvl w:val="0"/>
          <w:numId w:val="27"/>
        </w:numPr>
        <w:jc w:val="both"/>
        <w:rPr>
          <w:rFonts w:cs="Times New Roman"/>
          <w:iCs/>
          <w:lang w:val="en-CA"/>
        </w:rPr>
      </w:pPr>
      <w:r>
        <w:rPr>
          <w:rFonts w:cs="Times New Roman"/>
          <w:iCs/>
          <w:lang w:val="en-CA"/>
        </w:rPr>
        <w:t xml:space="preserve">Federal </w:t>
      </w:r>
      <w:r w:rsidRPr="001953D2">
        <w:rPr>
          <w:rFonts w:cs="Times New Roman"/>
          <w:iCs/>
          <w:lang w:val="en-CA"/>
        </w:rPr>
        <w:t xml:space="preserve">funding for international student support services and improved transition programs </w:t>
      </w:r>
    </w:p>
    <w:p w14:paraId="032DD5AC" w14:textId="77777777" w:rsidR="00851F6F" w:rsidRDefault="00851F6F" w:rsidP="00851F6F">
      <w:pPr>
        <w:rPr>
          <w:rFonts w:cs="Times New Roman"/>
        </w:rPr>
      </w:pPr>
    </w:p>
    <w:p w14:paraId="168B2EE3" w14:textId="2FA7B2B3" w:rsidR="00ED2459" w:rsidRDefault="00ED2459" w:rsidP="00851F6F">
      <w:pPr>
        <w:rPr>
          <w:rFonts w:cs="Times New Roman"/>
        </w:rPr>
      </w:pPr>
      <w:r>
        <w:rPr>
          <w:rFonts w:cs="Times New Roman"/>
        </w:rPr>
        <w:t>Work opportunities</w:t>
      </w:r>
    </w:p>
    <w:p w14:paraId="749267DE" w14:textId="69C06E3A" w:rsidR="00ED2459" w:rsidRDefault="00ED2459" w:rsidP="00ED2459">
      <w:pPr>
        <w:pStyle w:val="ListParagraph"/>
        <w:numPr>
          <w:ilvl w:val="0"/>
          <w:numId w:val="28"/>
        </w:numPr>
        <w:rPr>
          <w:rFonts w:cs="Times New Roman"/>
        </w:rPr>
      </w:pPr>
      <w:r>
        <w:rPr>
          <w:rFonts w:cs="Times New Roman"/>
        </w:rPr>
        <w:t xml:space="preserve">Allowing </w:t>
      </w:r>
      <w:r w:rsidR="00630D5E">
        <w:rPr>
          <w:rFonts w:cs="Times New Roman"/>
        </w:rPr>
        <w:t>work-integrated</w:t>
      </w:r>
      <w:r>
        <w:rPr>
          <w:rFonts w:cs="Times New Roman"/>
        </w:rPr>
        <w:t xml:space="preserve"> learning opportunities</w:t>
      </w:r>
      <w:r w:rsidR="00630D5E">
        <w:rPr>
          <w:rFonts w:cs="Times New Roman"/>
        </w:rPr>
        <w:t xml:space="preserve"> (e.g. co-ops and internships)</w:t>
      </w:r>
      <w:r>
        <w:rPr>
          <w:rFonts w:cs="Times New Roman"/>
        </w:rPr>
        <w:t xml:space="preserve"> under </w:t>
      </w:r>
      <w:r w:rsidR="00630D5E">
        <w:rPr>
          <w:rFonts w:cs="Times New Roman"/>
        </w:rPr>
        <w:t>study permits</w:t>
      </w:r>
    </w:p>
    <w:p w14:paraId="4E76486D" w14:textId="10B097B9" w:rsidR="00630D5E" w:rsidRDefault="00630D5E" w:rsidP="00ED2459">
      <w:pPr>
        <w:pStyle w:val="ListParagraph"/>
        <w:numPr>
          <w:ilvl w:val="0"/>
          <w:numId w:val="28"/>
        </w:numPr>
        <w:rPr>
          <w:rFonts w:cs="Times New Roman"/>
        </w:rPr>
      </w:pPr>
      <w:r>
        <w:rPr>
          <w:rFonts w:cs="Times New Roman"/>
        </w:rPr>
        <w:t xml:space="preserve">Allow part-time international students to work </w:t>
      </w:r>
    </w:p>
    <w:p w14:paraId="1EC8995F" w14:textId="1D222930" w:rsidR="00630D5E" w:rsidRPr="00ED2459" w:rsidRDefault="00630D5E" w:rsidP="00ED2459">
      <w:pPr>
        <w:pStyle w:val="ListParagraph"/>
        <w:numPr>
          <w:ilvl w:val="0"/>
          <w:numId w:val="28"/>
        </w:numPr>
        <w:rPr>
          <w:rFonts w:cs="Times New Roman"/>
        </w:rPr>
      </w:pPr>
      <w:r>
        <w:rPr>
          <w:rFonts w:cs="Times New Roman"/>
        </w:rPr>
        <w:t>Entrepreneurship funding opportunities for recent graduates looking to start a business in Canada</w:t>
      </w:r>
    </w:p>
    <w:p w14:paraId="4BEEF4B7" w14:textId="77777777" w:rsidR="00074291" w:rsidRDefault="00074291" w:rsidP="00074291">
      <w:pPr>
        <w:rPr>
          <w:rFonts w:cs="Times New Roman"/>
        </w:rPr>
      </w:pPr>
    </w:p>
    <w:p w14:paraId="06F61FB5" w14:textId="080B023C" w:rsidR="00851F6F" w:rsidRDefault="00851F6F" w:rsidP="00074291">
      <w:pPr>
        <w:rPr>
          <w:rFonts w:cs="Times New Roman"/>
        </w:rPr>
      </w:pPr>
      <w:r>
        <w:rPr>
          <w:rFonts w:cs="Times New Roman"/>
        </w:rPr>
        <w:t>Pathways to citizenship</w:t>
      </w:r>
    </w:p>
    <w:p w14:paraId="3ECC5F62" w14:textId="77777777" w:rsidR="00ED2459" w:rsidRDefault="00851F6F" w:rsidP="00851F6F">
      <w:pPr>
        <w:pStyle w:val="ListParagraph"/>
        <w:numPr>
          <w:ilvl w:val="0"/>
          <w:numId w:val="27"/>
        </w:numPr>
        <w:rPr>
          <w:rFonts w:cs="Times New Roman"/>
        </w:rPr>
      </w:pPr>
      <w:r>
        <w:rPr>
          <w:rFonts w:cs="Times New Roman"/>
        </w:rPr>
        <w:t xml:space="preserve">Monitoring the Express Entry reforms introduced in 2016 to ensure international students benefit </w:t>
      </w:r>
    </w:p>
    <w:p w14:paraId="2F3464C7" w14:textId="60DBF110" w:rsidR="00851F6F" w:rsidRDefault="00ED2459" w:rsidP="00851F6F">
      <w:pPr>
        <w:pStyle w:val="ListParagraph"/>
        <w:numPr>
          <w:ilvl w:val="0"/>
          <w:numId w:val="27"/>
        </w:numPr>
        <w:rPr>
          <w:rFonts w:cs="Times New Roman"/>
        </w:rPr>
      </w:pPr>
      <w:r>
        <w:rPr>
          <w:rFonts w:cs="Times New Roman"/>
        </w:rPr>
        <w:t>C</w:t>
      </w:r>
      <w:r w:rsidR="00851F6F">
        <w:rPr>
          <w:rFonts w:cs="Times New Roman"/>
        </w:rPr>
        <w:t xml:space="preserve">ontinuing to introduce </w:t>
      </w:r>
      <w:r>
        <w:rPr>
          <w:rFonts w:cs="Times New Roman"/>
        </w:rPr>
        <w:t>Express Entry reforms aimed at</w:t>
      </w:r>
      <w:r w:rsidR="00851F6F">
        <w:rPr>
          <w:rFonts w:cs="Times New Roman"/>
        </w:rPr>
        <w:t xml:space="preserve"> assist</w:t>
      </w:r>
      <w:r>
        <w:rPr>
          <w:rFonts w:cs="Times New Roman"/>
        </w:rPr>
        <w:t>ing</w:t>
      </w:r>
      <w:r w:rsidR="00851F6F">
        <w:rPr>
          <w:rFonts w:cs="Times New Roman"/>
        </w:rPr>
        <w:t xml:space="preserve"> international students in becoming permanent residents</w:t>
      </w:r>
    </w:p>
    <w:p w14:paraId="516C0990" w14:textId="38B7C2F6" w:rsidR="00630D5E" w:rsidRPr="00851F6F" w:rsidRDefault="00630D5E" w:rsidP="00851F6F">
      <w:pPr>
        <w:pStyle w:val="ListParagraph"/>
        <w:numPr>
          <w:ilvl w:val="0"/>
          <w:numId w:val="27"/>
        </w:numPr>
        <w:rPr>
          <w:rFonts w:cs="Times New Roman"/>
        </w:rPr>
      </w:pPr>
      <w:r>
        <w:rPr>
          <w:rFonts w:cs="Times New Roman"/>
        </w:rPr>
        <w:t>Improving the FSWP process for graduate students</w:t>
      </w:r>
    </w:p>
    <w:p w14:paraId="2B2B1794" w14:textId="77777777" w:rsidR="00851F6F" w:rsidRDefault="00851F6F" w:rsidP="00074291">
      <w:pPr>
        <w:rPr>
          <w:rFonts w:cs="Times New Roman"/>
        </w:rPr>
      </w:pPr>
    </w:p>
    <w:p w14:paraId="0E525B00" w14:textId="279B2C10" w:rsidR="00074291" w:rsidRDefault="00851F6F" w:rsidP="00074291">
      <w:pPr>
        <w:rPr>
          <w:rFonts w:cs="Times New Roman"/>
        </w:rPr>
      </w:pPr>
      <w:r>
        <w:rPr>
          <w:rFonts w:cs="Times New Roman"/>
        </w:rPr>
        <w:t>R</w:t>
      </w:r>
      <w:r w:rsidR="00074291">
        <w:rPr>
          <w:rFonts w:cs="Times New Roman"/>
        </w:rPr>
        <w:t>egulation and oversight of branch campuses</w:t>
      </w:r>
    </w:p>
    <w:p w14:paraId="2657A830" w14:textId="361D3EC6" w:rsidR="00074291" w:rsidRDefault="00074291" w:rsidP="00074291">
      <w:pPr>
        <w:pStyle w:val="ListParagraph"/>
        <w:numPr>
          <w:ilvl w:val="0"/>
          <w:numId w:val="26"/>
        </w:numPr>
        <w:rPr>
          <w:rFonts w:cs="Times New Roman"/>
        </w:rPr>
      </w:pPr>
      <w:r>
        <w:rPr>
          <w:rFonts w:cs="Times New Roman"/>
        </w:rPr>
        <w:t>Protecting human rights</w:t>
      </w:r>
    </w:p>
    <w:p w14:paraId="1F590B8F" w14:textId="33A5E7DA" w:rsidR="00074291" w:rsidRDefault="00074291" w:rsidP="00074291">
      <w:pPr>
        <w:pStyle w:val="ListParagraph"/>
        <w:numPr>
          <w:ilvl w:val="0"/>
          <w:numId w:val="26"/>
        </w:numPr>
        <w:rPr>
          <w:rFonts w:cs="Times New Roman"/>
        </w:rPr>
      </w:pPr>
      <w:r>
        <w:rPr>
          <w:rFonts w:cs="Times New Roman"/>
        </w:rPr>
        <w:t>Establishing national standards</w:t>
      </w:r>
    </w:p>
    <w:p w14:paraId="7EBC5B20" w14:textId="7BDB16FC" w:rsidR="00074291" w:rsidRDefault="00074291" w:rsidP="00074291">
      <w:pPr>
        <w:pStyle w:val="ListParagraph"/>
        <w:numPr>
          <w:ilvl w:val="0"/>
          <w:numId w:val="26"/>
        </w:numPr>
        <w:rPr>
          <w:rFonts w:cs="Times New Roman"/>
        </w:rPr>
      </w:pPr>
      <w:r>
        <w:rPr>
          <w:rFonts w:cs="Times New Roman"/>
        </w:rPr>
        <w:lastRenderedPageBreak/>
        <w:t>Official approval processes for campus locations</w:t>
      </w:r>
    </w:p>
    <w:p w14:paraId="6F6CA4A0" w14:textId="77777777" w:rsidR="0053430C" w:rsidRDefault="0053430C" w:rsidP="0053430C">
      <w:pPr>
        <w:rPr>
          <w:rFonts w:cs="Times New Roman"/>
        </w:rPr>
      </w:pPr>
    </w:p>
    <w:p w14:paraId="13B8F8CF" w14:textId="77777777" w:rsidR="004C4D55" w:rsidRDefault="004C4D55" w:rsidP="0053430C">
      <w:pPr>
        <w:rPr>
          <w:rFonts w:cs="Times New Roman"/>
        </w:rPr>
      </w:pPr>
    </w:p>
    <w:p w14:paraId="3A2DCD14" w14:textId="1F6103E3" w:rsidR="004C4D55" w:rsidRDefault="004C4D55" w:rsidP="0053430C">
      <w:pPr>
        <w:rPr>
          <w:rFonts w:cs="Times New Roman"/>
        </w:rPr>
      </w:pPr>
    </w:p>
    <w:sectPr w:rsidR="004C4D55" w:rsidSect="00AC1E35">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3C658" w14:textId="77777777" w:rsidR="00706A31" w:rsidRDefault="00706A31" w:rsidP="00DE4CEC">
      <w:r>
        <w:separator/>
      </w:r>
    </w:p>
  </w:endnote>
  <w:endnote w:type="continuationSeparator" w:id="0">
    <w:p w14:paraId="1D2ABA39" w14:textId="77777777" w:rsidR="00706A31" w:rsidRDefault="00706A31" w:rsidP="00DE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1FFE" w14:textId="77777777" w:rsidR="00824851" w:rsidRDefault="008248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F119" w14:textId="77777777" w:rsidR="00824851" w:rsidRDefault="008248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0A1A1" w14:textId="77777777" w:rsidR="00824851" w:rsidRDefault="008248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FC8F2" w14:textId="77777777" w:rsidR="00706A31" w:rsidRDefault="00706A31" w:rsidP="00DE4CEC">
      <w:r>
        <w:separator/>
      </w:r>
    </w:p>
  </w:footnote>
  <w:footnote w:type="continuationSeparator" w:id="0">
    <w:p w14:paraId="46FF0835" w14:textId="77777777" w:rsidR="00706A31" w:rsidRDefault="00706A31" w:rsidP="00DE4CEC">
      <w:r>
        <w:continuationSeparator/>
      </w:r>
    </w:p>
  </w:footnote>
  <w:footnote w:id="1">
    <w:p w14:paraId="33AC6AE9" w14:textId="00E3A69A" w:rsidR="00866F0B" w:rsidRPr="004B3383" w:rsidRDefault="00866F0B">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rPr>
        <w:t xml:space="preserve">Canada’s International Education Strategy: Harnessing our Knowledge Advantage to Drive Innovation and Prosperity. </w:t>
      </w:r>
      <w:r w:rsidRPr="004B3383">
        <w:rPr>
          <w:sz w:val="18"/>
          <w:szCs w:val="18"/>
        </w:rPr>
        <w:t>2014. Accessed online: http://international.gc.ca/global-markets-marches-mondiaux/assets/pdfs/overview-apercu-eng.pdf</w:t>
      </w:r>
    </w:p>
  </w:footnote>
  <w:footnote w:id="2">
    <w:p w14:paraId="6920F177" w14:textId="3CB97F58" w:rsidR="00866F0B" w:rsidRPr="004B3383" w:rsidRDefault="00866F0B">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rPr>
        <w:t xml:space="preserve">Canada’s International Education Strategy: Harnessing our Knowledge Advantage to Drive Innovation and Prosperity. </w:t>
      </w:r>
      <w:r w:rsidRPr="004B3383">
        <w:rPr>
          <w:sz w:val="18"/>
          <w:szCs w:val="18"/>
        </w:rPr>
        <w:t>2014. Accessed online: http://international.gc.ca/global-markets-marches-mondiaux/assets/pdfs/overview-apercu-eng.pdf</w:t>
      </w:r>
    </w:p>
  </w:footnote>
  <w:footnote w:id="3">
    <w:p w14:paraId="5EE7277B" w14:textId="3EF60DFD" w:rsidR="00866F0B" w:rsidRPr="004B3383" w:rsidRDefault="00866F0B" w:rsidP="004F5DDB">
      <w:pPr>
        <w:rPr>
          <w:sz w:val="18"/>
          <w:szCs w:val="18"/>
        </w:rPr>
      </w:pPr>
      <w:r w:rsidRPr="004B3383">
        <w:rPr>
          <w:rStyle w:val="FootnoteReference"/>
          <w:sz w:val="18"/>
          <w:szCs w:val="18"/>
        </w:rPr>
        <w:footnoteRef/>
      </w:r>
      <w:r w:rsidRPr="004B3383">
        <w:rPr>
          <w:sz w:val="18"/>
          <w:szCs w:val="18"/>
        </w:rPr>
        <w:t xml:space="preserve"> Williams, Keegan, Gabriel Williams, Amy Arbuckle, Margaret Walton-Roberts and Jenna Hennebry, </w:t>
      </w:r>
      <w:r w:rsidRPr="004B3383">
        <w:rPr>
          <w:i/>
          <w:sz w:val="18"/>
          <w:szCs w:val="18"/>
        </w:rPr>
        <w:t>International Students in Ontario’s Postsecondary Education System, 2000-2012: An evaluation of changing policies, populations and labour market entry processes</w:t>
      </w:r>
      <w:r w:rsidRPr="004B3383">
        <w:rPr>
          <w:sz w:val="18"/>
          <w:szCs w:val="18"/>
        </w:rPr>
        <w:t xml:space="preserve"> (Toronto: Higher Education Quality Council of Ontario, 2015), 11. Accessed online: </w:t>
      </w:r>
      <w:hyperlink r:id="rId1" w:history="1">
        <w:r w:rsidRPr="004B3383">
          <w:rPr>
            <w:rStyle w:val="Hyperlink"/>
            <w:sz w:val="18"/>
            <w:szCs w:val="18"/>
          </w:rPr>
          <w:t>http://www.heqco.ca/SiteCollectionDocuments/International%20Students%20in%20Ontario%20ENG.pdf</w:t>
        </w:r>
      </w:hyperlink>
      <w:r w:rsidRPr="004B3383">
        <w:rPr>
          <w:sz w:val="18"/>
          <w:szCs w:val="18"/>
        </w:rPr>
        <w:t xml:space="preserve"> </w:t>
      </w:r>
    </w:p>
  </w:footnote>
  <w:footnote w:id="4">
    <w:p w14:paraId="7DA0A690" w14:textId="77777777" w:rsidR="00866F0B" w:rsidRPr="004B3383" w:rsidRDefault="00866F0B" w:rsidP="00BF6DF5">
      <w:pPr>
        <w:rPr>
          <w:sz w:val="18"/>
          <w:szCs w:val="18"/>
        </w:rPr>
      </w:pPr>
      <w:r w:rsidRPr="004B3383">
        <w:rPr>
          <w:rStyle w:val="FootnoteReference"/>
          <w:sz w:val="18"/>
          <w:szCs w:val="18"/>
        </w:rPr>
        <w:footnoteRef/>
      </w:r>
      <w:r w:rsidRPr="004B3383">
        <w:rPr>
          <w:sz w:val="18"/>
          <w:szCs w:val="18"/>
        </w:rPr>
        <w:t xml:space="preserve"> Monica Van Huystee, </w:t>
      </w:r>
      <w:r w:rsidRPr="004B3383">
        <w:rPr>
          <w:i/>
          <w:sz w:val="18"/>
          <w:szCs w:val="18"/>
        </w:rPr>
        <w:t xml:space="preserve">A profile of foreign students who transition to permanent resident status in Atlantic Canada </w:t>
      </w:r>
      <w:r w:rsidRPr="004B3383">
        <w:rPr>
          <w:sz w:val="18"/>
          <w:szCs w:val="18"/>
        </w:rPr>
        <w:t xml:space="preserve">(Ottawa: Citizenship and Immigration Canada, April 2011), iv. Accessed online: </w:t>
      </w:r>
      <w:hyperlink r:id="rId2" w:history="1">
        <w:r w:rsidRPr="004B3383">
          <w:rPr>
            <w:rStyle w:val="Hyperlink"/>
            <w:sz w:val="18"/>
            <w:szCs w:val="18"/>
          </w:rPr>
          <w:t>http://www.cic.gc.ca/english/pdf/research-stats/foreign-students.pdf</w:t>
        </w:r>
      </w:hyperlink>
    </w:p>
  </w:footnote>
  <w:footnote w:id="5">
    <w:p w14:paraId="677FF765" w14:textId="382AF04D" w:rsidR="00866F0B" w:rsidRPr="004B3383" w:rsidRDefault="00866F0B">
      <w:pPr>
        <w:pStyle w:val="FootnoteText"/>
        <w:rPr>
          <w:sz w:val="18"/>
          <w:szCs w:val="18"/>
        </w:rPr>
      </w:pPr>
      <w:r w:rsidRPr="004B3383">
        <w:rPr>
          <w:rStyle w:val="FootnoteReference"/>
          <w:sz w:val="18"/>
          <w:szCs w:val="18"/>
        </w:rPr>
        <w:footnoteRef/>
      </w:r>
      <w:r w:rsidRPr="004B3383">
        <w:rPr>
          <w:sz w:val="18"/>
          <w:szCs w:val="18"/>
        </w:rPr>
        <w:t xml:space="preserve"> </w:t>
      </w:r>
      <w:r w:rsidRPr="004B3383">
        <w:rPr>
          <w:rFonts w:ascii="Times New Roman" w:hAnsi="Times New Roman"/>
          <w:i/>
          <w:sz w:val="18"/>
          <w:szCs w:val="18"/>
        </w:rPr>
        <w:t>Bringing Education in Canada to the World, Bringing the W</w:t>
      </w:r>
      <w:r w:rsidRPr="004B3383">
        <w:rPr>
          <w:rFonts w:asciiTheme="minorHAnsi" w:hAnsiTheme="minorHAnsi"/>
          <w:i/>
          <w:sz w:val="18"/>
          <w:szCs w:val="18"/>
        </w:rPr>
        <w:t>orld to Canada</w:t>
      </w:r>
      <w:r w:rsidRPr="004B3383">
        <w:rPr>
          <w:rFonts w:asciiTheme="minorHAnsi" w:hAnsiTheme="minorHAnsi"/>
          <w:sz w:val="18"/>
          <w:szCs w:val="18"/>
        </w:rPr>
        <w:t xml:space="preserve"> (Council of Ministers of Education, Canada, June 2011), </w:t>
      </w:r>
      <w:r w:rsidRPr="004B3383">
        <w:rPr>
          <w:sz w:val="18"/>
          <w:szCs w:val="18"/>
        </w:rPr>
        <w:t xml:space="preserve">6. Accessed online: </w:t>
      </w:r>
      <w:hyperlink r:id="rId3" w:history="1">
        <w:r w:rsidRPr="004B3383">
          <w:rPr>
            <w:rStyle w:val="Hyperlink"/>
            <w:sz w:val="18"/>
            <w:szCs w:val="18"/>
          </w:rPr>
          <w:t>http://www.cmec.ca/Publications/Lists/Publications/Attachments/264/COF_Bringing_Ed_to_Canada_Eng_final.pdf</w:t>
        </w:r>
      </w:hyperlink>
      <w:r w:rsidRPr="004B3383">
        <w:rPr>
          <w:sz w:val="18"/>
          <w:szCs w:val="18"/>
        </w:rPr>
        <w:t xml:space="preserve"> </w:t>
      </w:r>
    </w:p>
  </w:footnote>
  <w:footnote w:id="6">
    <w:p w14:paraId="07C7DD4B" w14:textId="22B5B978" w:rsidR="00866F0B" w:rsidRPr="004B3383" w:rsidRDefault="00866F0B">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rPr>
        <w:t xml:space="preserve">International Students and Temporary Residents. </w:t>
      </w:r>
      <w:r w:rsidRPr="004B3383">
        <w:rPr>
          <w:sz w:val="18"/>
          <w:szCs w:val="18"/>
        </w:rPr>
        <w:t xml:space="preserve">Accessed online: </w:t>
      </w:r>
      <w:hyperlink r:id="rId4" w:history="1">
        <w:r w:rsidRPr="004B3383">
          <w:rPr>
            <w:rStyle w:val="Hyperlink"/>
            <w:sz w:val="18"/>
            <w:szCs w:val="18"/>
          </w:rPr>
          <w:t>https://www.liberal.ca/realchange/international-students-and-temporary-residents/</w:t>
        </w:r>
      </w:hyperlink>
      <w:r w:rsidRPr="004B3383">
        <w:rPr>
          <w:sz w:val="18"/>
          <w:szCs w:val="18"/>
        </w:rPr>
        <w:t xml:space="preserve"> </w:t>
      </w:r>
    </w:p>
  </w:footnote>
  <w:footnote w:id="7">
    <w:p w14:paraId="73C7579B" w14:textId="56A6F560" w:rsidR="00866F0B" w:rsidRPr="004B3383" w:rsidRDefault="00866F0B" w:rsidP="00235847">
      <w:pPr>
        <w:pStyle w:val="FootnoteText"/>
        <w:rPr>
          <w:rFonts w:asciiTheme="minorHAnsi" w:hAnsiTheme="minorHAnsi"/>
          <w:sz w:val="18"/>
          <w:szCs w:val="18"/>
        </w:rPr>
      </w:pPr>
      <w:r w:rsidRPr="004B3383">
        <w:rPr>
          <w:rStyle w:val="FootnoteReference"/>
          <w:rFonts w:asciiTheme="minorHAnsi" w:hAnsiTheme="minorHAnsi"/>
          <w:sz w:val="18"/>
          <w:szCs w:val="18"/>
        </w:rPr>
        <w:footnoteRef/>
      </w:r>
      <w:r w:rsidRPr="004B3383">
        <w:rPr>
          <w:rFonts w:asciiTheme="minorHAnsi" w:hAnsiTheme="minorHAnsi"/>
          <w:sz w:val="18"/>
          <w:szCs w:val="18"/>
        </w:rPr>
        <w:t xml:space="preserve"> Susana Mas, “Express entry review to ease path to permanent residency for foreign students,”</w:t>
      </w:r>
      <w:r w:rsidRPr="004B3383">
        <w:rPr>
          <w:rFonts w:asciiTheme="minorHAnsi" w:hAnsiTheme="minorHAnsi"/>
          <w:i/>
          <w:sz w:val="18"/>
          <w:szCs w:val="18"/>
        </w:rPr>
        <w:t xml:space="preserve"> CBC News, </w:t>
      </w:r>
      <w:r w:rsidRPr="004B3383">
        <w:rPr>
          <w:rFonts w:asciiTheme="minorHAnsi" w:hAnsiTheme="minorHAnsi"/>
          <w:sz w:val="18"/>
          <w:szCs w:val="18"/>
        </w:rPr>
        <w:t xml:space="preserve">March 15, 2016. Accessed online: </w:t>
      </w:r>
      <w:hyperlink r:id="rId5" w:history="1">
        <w:r w:rsidRPr="004B3383">
          <w:rPr>
            <w:rStyle w:val="Hyperlink"/>
            <w:rFonts w:asciiTheme="minorHAnsi" w:hAnsiTheme="minorHAnsi"/>
            <w:sz w:val="18"/>
            <w:szCs w:val="18"/>
          </w:rPr>
          <w:t>http://www.cbc.ca/news/politics/express-entry-international-students-1.3483347</w:t>
        </w:r>
      </w:hyperlink>
      <w:r w:rsidRPr="004B3383">
        <w:rPr>
          <w:rFonts w:asciiTheme="minorHAnsi" w:hAnsiTheme="minorHAnsi"/>
          <w:sz w:val="18"/>
          <w:szCs w:val="18"/>
        </w:rPr>
        <w:t xml:space="preserve"> </w:t>
      </w:r>
    </w:p>
  </w:footnote>
  <w:footnote w:id="8">
    <w:p w14:paraId="28D80558" w14:textId="2C397BF3" w:rsidR="00866F0B" w:rsidRPr="004B3383" w:rsidRDefault="00866F0B" w:rsidP="00235847">
      <w:pPr>
        <w:shd w:val="clear" w:color="auto" w:fill="F9F9F9"/>
        <w:rPr>
          <w:rFonts w:eastAsia="Times New Roman" w:cs="Arial"/>
          <w:color w:val="333333"/>
          <w:sz w:val="18"/>
          <w:szCs w:val="18"/>
        </w:rPr>
      </w:pPr>
      <w:r w:rsidRPr="004B3383">
        <w:rPr>
          <w:rStyle w:val="FootnoteReference"/>
          <w:sz w:val="18"/>
          <w:szCs w:val="18"/>
        </w:rPr>
        <w:footnoteRef/>
      </w:r>
      <w:r w:rsidRPr="004B3383">
        <w:rPr>
          <w:sz w:val="18"/>
          <w:szCs w:val="18"/>
        </w:rPr>
        <w:t xml:space="preserve"> </w:t>
      </w:r>
      <w:r w:rsidRPr="004B3383">
        <w:rPr>
          <w:rFonts w:eastAsia="Times New Roman" w:cs="Arial"/>
          <w:color w:val="333333"/>
          <w:sz w:val="18"/>
          <w:szCs w:val="18"/>
        </w:rPr>
        <w:t xml:space="preserve">Henry Decock, Ursula McCloy, Mitchell Steffler, and Julian Dicaire, </w:t>
      </w:r>
      <w:r w:rsidRPr="004B3383">
        <w:rPr>
          <w:rFonts w:eastAsia="Times New Roman" w:cs="Arial"/>
          <w:i/>
          <w:color w:val="333333"/>
          <w:sz w:val="18"/>
          <w:szCs w:val="18"/>
        </w:rPr>
        <w:t xml:space="preserve">International Students at Ontario Colleges: A Profile </w:t>
      </w:r>
      <w:r w:rsidRPr="004B3383">
        <w:rPr>
          <w:rFonts w:eastAsia="Times New Roman" w:cs="Arial"/>
          <w:color w:val="333333"/>
          <w:sz w:val="18"/>
          <w:szCs w:val="18"/>
        </w:rPr>
        <w:t xml:space="preserve">(Ottawa: Canadian Bureau for International Education, October 2016), 3. Accessed online: </w:t>
      </w:r>
      <w:hyperlink r:id="rId6" w:history="1">
        <w:r w:rsidRPr="004B3383">
          <w:rPr>
            <w:rStyle w:val="Hyperlink"/>
            <w:rFonts w:eastAsia="Times New Roman" w:cs="Arial"/>
            <w:sz w:val="18"/>
            <w:szCs w:val="18"/>
          </w:rPr>
          <w:t>http://cbie.ca/wp-content/uploads/2016/11/FINAL-CBIE-Research-in-Brief-N6.pdf</w:t>
        </w:r>
      </w:hyperlink>
    </w:p>
  </w:footnote>
  <w:footnote w:id="9">
    <w:p w14:paraId="31BBE247" w14:textId="135B0446" w:rsidR="00866F0B" w:rsidRPr="004B3383" w:rsidRDefault="00866F0B" w:rsidP="00235847">
      <w:pPr>
        <w:shd w:val="clear" w:color="auto" w:fill="F9F9F9"/>
        <w:rPr>
          <w:sz w:val="18"/>
          <w:szCs w:val="18"/>
        </w:rPr>
      </w:pPr>
      <w:r w:rsidRPr="004B3383">
        <w:rPr>
          <w:rStyle w:val="FootnoteReference"/>
          <w:sz w:val="18"/>
          <w:szCs w:val="18"/>
        </w:rPr>
        <w:footnoteRef/>
      </w:r>
      <w:r w:rsidRPr="004B3383">
        <w:rPr>
          <w:sz w:val="18"/>
          <w:szCs w:val="18"/>
        </w:rPr>
        <w:t xml:space="preserve"> </w:t>
      </w:r>
      <w:r w:rsidRPr="004B3383">
        <w:rPr>
          <w:rFonts w:eastAsia="Times New Roman" w:cs="Arial"/>
          <w:i/>
          <w:color w:val="333333"/>
          <w:sz w:val="18"/>
          <w:szCs w:val="18"/>
        </w:rPr>
        <w:t>Going Global: Supporting Ontario’s International Students</w:t>
      </w:r>
      <w:r w:rsidRPr="004B3383">
        <w:rPr>
          <w:rFonts w:eastAsia="Times New Roman" w:cs="Arial"/>
          <w:color w:val="333333"/>
          <w:sz w:val="18"/>
          <w:szCs w:val="18"/>
        </w:rPr>
        <w:t xml:space="preserve"> (Toronto: Ontario Undergraduate Student Alliance, March 2011), 6. Accessed online:  </w:t>
      </w:r>
      <w:r w:rsidRPr="004B3383">
        <w:rPr>
          <w:sz w:val="18"/>
          <w:szCs w:val="18"/>
        </w:rPr>
        <w:t>https://d3n8a8pro7vhmx.cloudfront.net/ousa/pages/123/attachments/original/1473432438/2011-03_Submission_-_Going_Global_document.pdf?1473432438</w:t>
      </w:r>
    </w:p>
  </w:footnote>
  <w:footnote w:id="10">
    <w:p w14:paraId="6E8EA907" w14:textId="703BB839" w:rsidR="00866F0B" w:rsidRPr="004B3383" w:rsidRDefault="00866F0B" w:rsidP="0029704C">
      <w:pPr>
        <w:pStyle w:val="FootnoteText"/>
        <w:rPr>
          <w:sz w:val="18"/>
          <w:szCs w:val="18"/>
        </w:rPr>
      </w:pPr>
      <w:r w:rsidRPr="004B3383">
        <w:rPr>
          <w:rStyle w:val="FootnoteReference"/>
          <w:sz w:val="18"/>
          <w:szCs w:val="18"/>
        </w:rPr>
        <w:footnoteRef/>
      </w:r>
      <w:r w:rsidRPr="004B3383">
        <w:rPr>
          <w:sz w:val="18"/>
          <w:szCs w:val="18"/>
        </w:rPr>
        <w:t xml:space="preserve"> “International Students in Maritime Universities,” </w:t>
      </w:r>
      <w:r w:rsidRPr="004B3383">
        <w:rPr>
          <w:i/>
          <w:sz w:val="18"/>
          <w:szCs w:val="18"/>
        </w:rPr>
        <w:t>Trends in Maritime Higher Education 9</w:t>
      </w:r>
      <w:r w:rsidRPr="004B3383">
        <w:rPr>
          <w:sz w:val="18"/>
          <w:szCs w:val="18"/>
        </w:rPr>
        <w:t xml:space="preserve">, no. 3 (May 2012): </w:t>
      </w:r>
      <w:hyperlink r:id="rId7" w:history="1">
        <w:r w:rsidRPr="004B3383">
          <w:rPr>
            <w:rStyle w:val="Hyperlink"/>
            <w:sz w:val="18"/>
            <w:szCs w:val="18"/>
          </w:rPr>
          <w:t>http://www.mphec.ca/resources/TrendsV9N3_2012.pdf</w:t>
        </w:r>
      </w:hyperlink>
      <w:r w:rsidRPr="004B3383">
        <w:rPr>
          <w:sz w:val="18"/>
          <w:szCs w:val="18"/>
        </w:rPr>
        <w:t xml:space="preserve"> </w:t>
      </w:r>
    </w:p>
  </w:footnote>
  <w:footnote w:id="11">
    <w:p w14:paraId="020A23D9" w14:textId="0111C8DE" w:rsidR="00866F0B" w:rsidRPr="004B3383" w:rsidRDefault="00866F0B">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rPr>
        <w:t xml:space="preserve">Canada’s Universities in the World: AUCC Internationalization Survey </w:t>
      </w:r>
      <w:r w:rsidRPr="004B3383">
        <w:rPr>
          <w:sz w:val="18"/>
          <w:szCs w:val="18"/>
        </w:rPr>
        <w:t xml:space="preserve">(Association of Universities and Colleges of Canada, 2014), 10. Accessed online: </w:t>
      </w:r>
      <w:hyperlink r:id="rId8" w:history="1">
        <w:r w:rsidRPr="004B3383">
          <w:rPr>
            <w:rStyle w:val="Hyperlink"/>
            <w:sz w:val="18"/>
            <w:szCs w:val="18"/>
          </w:rPr>
          <w:t>https://www.univcan.ca/wp-content/uploads/2015/07/internationalization-survey-2014.pdf</w:t>
        </w:r>
      </w:hyperlink>
      <w:r w:rsidRPr="004B3383">
        <w:rPr>
          <w:sz w:val="18"/>
          <w:szCs w:val="18"/>
        </w:rPr>
        <w:t xml:space="preserve"> </w:t>
      </w:r>
    </w:p>
  </w:footnote>
  <w:footnote w:id="12">
    <w:p w14:paraId="3F39AD8A" w14:textId="75F37769" w:rsidR="00866F0B" w:rsidRPr="004B3383" w:rsidRDefault="00866F0B">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rPr>
        <w:t>Canada’s Universities in the World: AUCC Internationalization Survey</w:t>
      </w:r>
      <w:r w:rsidRPr="004B3383">
        <w:rPr>
          <w:sz w:val="18"/>
          <w:szCs w:val="18"/>
        </w:rPr>
        <w:t xml:space="preserve">, 3. Accessed online: </w:t>
      </w:r>
      <w:hyperlink r:id="rId9" w:history="1">
        <w:r w:rsidRPr="004B3383">
          <w:rPr>
            <w:rStyle w:val="Hyperlink"/>
            <w:sz w:val="18"/>
            <w:szCs w:val="18"/>
          </w:rPr>
          <w:t>https://www.univcan.ca/wp-content/uploads/2015/07/internationalization-survey-2014.pdf</w:t>
        </w:r>
      </w:hyperlink>
      <w:r w:rsidRPr="004B3383">
        <w:rPr>
          <w:sz w:val="18"/>
          <w:szCs w:val="18"/>
        </w:rPr>
        <w:t xml:space="preserve"> </w:t>
      </w:r>
    </w:p>
  </w:footnote>
  <w:footnote w:id="13">
    <w:p w14:paraId="7C234E6F" w14:textId="77777777" w:rsidR="00C27BF8" w:rsidRPr="004B3383" w:rsidRDefault="00C27BF8" w:rsidP="00C27BF8">
      <w:pPr>
        <w:pStyle w:val="FootnoteText"/>
        <w:rPr>
          <w:rFonts w:asciiTheme="minorHAnsi" w:hAnsiTheme="minorHAnsi"/>
          <w:sz w:val="18"/>
          <w:szCs w:val="18"/>
          <w:lang w:val="en-CA"/>
        </w:rPr>
      </w:pPr>
      <w:r w:rsidRPr="004B3383">
        <w:rPr>
          <w:rStyle w:val="FootnoteReference"/>
          <w:rFonts w:asciiTheme="minorHAnsi" w:hAnsiTheme="minorHAnsi"/>
          <w:sz w:val="18"/>
          <w:szCs w:val="18"/>
        </w:rPr>
        <w:footnoteRef/>
      </w:r>
      <w:r w:rsidRPr="004B3383">
        <w:rPr>
          <w:rFonts w:asciiTheme="minorHAnsi" w:hAnsiTheme="minorHAnsi"/>
          <w:sz w:val="18"/>
          <w:szCs w:val="18"/>
        </w:rPr>
        <w:t xml:space="preserve"> Jacqueline Lambert and Alex Usher, “The Pros and Cons of Internationalization: How Domestic Students Experience the Globalizing Campus,” </w:t>
      </w:r>
      <w:r w:rsidRPr="004B3383">
        <w:rPr>
          <w:rFonts w:asciiTheme="minorHAnsi" w:hAnsiTheme="minorHAnsi"/>
          <w:i/>
          <w:sz w:val="18"/>
          <w:szCs w:val="18"/>
        </w:rPr>
        <w:t>Higher Education Strategy Associates Intelligence Brief 7</w:t>
      </w:r>
      <w:r w:rsidRPr="004B3383">
        <w:rPr>
          <w:rFonts w:asciiTheme="minorHAnsi" w:hAnsiTheme="minorHAnsi"/>
          <w:sz w:val="18"/>
          <w:szCs w:val="18"/>
        </w:rPr>
        <w:t xml:space="preserve"> (October 2013): </w:t>
      </w:r>
      <w:r w:rsidRPr="004B3383">
        <w:rPr>
          <w:rFonts w:asciiTheme="minorHAnsi" w:hAnsiTheme="minorHAnsi"/>
          <w:sz w:val="18"/>
          <w:szCs w:val="18"/>
          <w:lang w:val="en-CA"/>
        </w:rPr>
        <w:t xml:space="preserve">9. Accessed online: </w:t>
      </w:r>
      <w:hyperlink r:id="rId10" w:history="1">
        <w:r w:rsidRPr="004B3383">
          <w:rPr>
            <w:rStyle w:val="Hyperlink"/>
            <w:rFonts w:asciiTheme="minorHAnsi" w:hAnsiTheme="minorHAnsi"/>
            <w:sz w:val="18"/>
            <w:szCs w:val="18"/>
            <w:lang w:val="en-CA"/>
          </w:rPr>
          <w:t>http://higheredstrategy.com/wp-content/uploads/2013/10/Intelligencebrief7-HESA-internationalization-FINAL-WEB.pdf</w:t>
        </w:r>
      </w:hyperlink>
      <w:r w:rsidRPr="004B3383">
        <w:rPr>
          <w:rFonts w:asciiTheme="minorHAnsi" w:hAnsiTheme="minorHAnsi"/>
          <w:sz w:val="18"/>
          <w:szCs w:val="18"/>
          <w:lang w:val="en-CA"/>
        </w:rPr>
        <w:t xml:space="preserve"> </w:t>
      </w:r>
    </w:p>
  </w:footnote>
  <w:footnote w:id="14">
    <w:p w14:paraId="7184F048" w14:textId="77777777" w:rsidR="00C27BF8" w:rsidRPr="004B3383" w:rsidRDefault="00C27BF8" w:rsidP="00C27BF8">
      <w:pPr>
        <w:rPr>
          <w:sz w:val="18"/>
          <w:szCs w:val="18"/>
          <w:lang w:val="en-CA"/>
        </w:rPr>
      </w:pPr>
      <w:r w:rsidRPr="004B3383">
        <w:rPr>
          <w:rStyle w:val="FootnoteReference"/>
          <w:sz w:val="18"/>
          <w:szCs w:val="18"/>
        </w:rPr>
        <w:footnoteRef/>
      </w:r>
      <w:r w:rsidRPr="004B3383">
        <w:rPr>
          <w:sz w:val="18"/>
          <w:szCs w:val="18"/>
        </w:rPr>
        <w:t xml:space="preserve"> </w:t>
      </w:r>
      <w:r w:rsidRPr="004B3383">
        <w:rPr>
          <w:i/>
          <w:sz w:val="18"/>
          <w:szCs w:val="18"/>
          <w:lang w:val="en-CA"/>
        </w:rPr>
        <w:t xml:space="preserve">The Value of International Education to Australia </w:t>
      </w:r>
      <w:r w:rsidRPr="004B3383">
        <w:rPr>
          <w:sz w:val="18"/>
          <w:szCs w:val="18"/>
          <w:lang w:val="en-CA"/>
        </w:rPr>
        <w:t xml:space="preserve">(Deloitte Access Economics, 2015), 54. Accessed online: </w:t>
      </w:r>
      <w:hyperlink r:id="rId11" w:history="1">
        <w:r w:rsidRPr="004B3383">
          <w:rPr>
            <w:rStyle w:val="Hyperlink"/>
            <w:sz w:val="18"/>
            <w:szCs w:val="18"/>
            <w:lang w:val="en-CA"/>
          </w:rPr>
          <w:t>https://internationaleducation.gov.au/research/research-papers/Documents/ValueInternationalEd.pdf</w:t>
        </w:r>
      </w:hyperlink>
      <w:r w:rsidRPr="004B3383">
        <w:rPr>
          <w:sz w:val="18"/>
          <w:szCs w:val="18"/>
          <w:lang w:val="en-CA"/>
        </w:rPr>
        <w:t xml:space="preserve"> </w:t>
      </w:r>
    </w:p>
  </w:footnote>
  <w:footnote w:id="15">
    <w:p w14:paraId="103555F1" w14:textId="50CE19E6" w:rsidR="00866F0B" w:rsidRPr="004B3383" w:rsidRDefault="00866F0B">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rPr>
        <w:t xml:space="preserve">Economic Impact of International Education in Canada – An Update. Final Report </w:t>
      </w:r>
      <w:r w:rsidRPr="004B3383">
        <w:rPr>
          <w:sz w:val="18"/>
          <w:szCs w:val="18"/>
        </w:rPr>
        <w:t>(Vancouver: Roslyn Kunin &amp; Associates, Inc., July 2016),</w:t>
      </w:r>
      <w:r w:rsidRPr="004B3383">
        <w:rPr>
          <w:i/>
          <w:sz w:val="18"/>
          <w:szCs w:val="18"/>
        </w:rPr>
        <w:t xml:space="preserve"> </w:t>
      </w:r>
      <w:r w:rsidRPr="004B3383">
        <w:rPr>
          <w:sz w:val="18"/>
          <w:szCs w:val="18"/>
        </w:rPr>
        <w:t xml:space="preserve">iii. Accessed online: </w:t>
      </w:r>
      <w:hyperlink r:id="rId12" w:history="1">
        <w:r w:rsidRPr="004B3383">
          <w:rPr>
            <w:rStyle w:val="Hyperlink"/>
            <w:sz w:val="18"/>
            <w:szCs w:val="18"/>
          </w:rPr>
          <w:t>http://www.international.gc.ca/education/assets/pdfs/Economic_Impact_International_Education_in_Canada_2016_Update.pdf</w:t>
        </w:r>
      </w:hyperlink>
      <w:r w:rsidRPr="004B3383">
        <w:rPr>
          <w:sz w:val="18"/>
          <w:szCs w:val="18"/>
        </w:rPr>
        <w:t xml:space="preserve"> </w:t>
      </w:r>
    </w:p>
  </w:footnote>
  <w:footnote w:id="16">
    <w:p w14:paraId="32B593D5" w14:textId="484716CF" w:rsidR="009D4DE5" w:rsidRPr="004B3383" w:rsidRDefault="009D4DE5">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rPr>
        <w:t xml:space="preserve">Special Reports: Economic Impact of International Students </w:t>
      </w:r>
      <w:r w:rsidRPr="004B3383">
        <w:rPr>
          <w:sz w:val="18"/>
          <w:szCs w:val="18"/>
        </w:rPr>
        <w:t xml:space="preserve">(Institute of International Education). Accessed online: </w:t>
      </w:r>
      <w:hyperlink r:id="rId13" w:anchor=".WIizhrEZNTY" w:history="1">
        <w:r w:rsidRPr="004B3383">
          <w:rPr>
            <w:rStyle w:val="Hyperlink"/>
            <w:sz w:val="18"/>
            <w:szCs w:val="18"/>
          </w:rPr>
          <w:t>http://www.iie.org/Research-and-Publications/Open-Doors/Data/Economic-Impact-of-International-Students#.WIizhrEZNTY</w:t>
        </w:r>
      </w:hyperlink>
      <w:r w:rsidRPr="004B3383">
        <w:rPr>
          <w:sz w:val="18"/>
          <w:szCs w:val="18"/>
        </w:rPr>
        <w:t xml:space="preserve"> </w:t>
      </w:r>
    </w:p>
  </w:footnote>
  <w:footnote w:id="17">
    <w:p w14:paraId="7ED88456" w14:textId="03B9201E" w:rsidR="00866F0B" w:rsidRPr="004B3383" w:rsidRDefault="00866F0B" w:rsidP="00710512">
      <w:pPr>
        <w:rPr>
          <w:sz w:val="18"/>
          <w:szCs w:val="18"/>
          <w:lang w:val="en-CA"/>
        </w:rPr>
      </w:pPr>
      <w:r w:rsidRPr="004B3383">
        <w:rPr>
          <w:rStyle w:val="FootnoteReference"/>
          <w:sz w:val="18"/>
          <w:szCs w:val="18"/>
        </w:rPr>
        <w:footnoteRef/>
      </w:r>
      <w:r w:rsidR="009D4DE5" w:rsidRPr="004B3383">
        <w:rPr>
          <w:i/>
          <w:sz w:val="18"/>
          <w:szCs w:val="18"/>
          <w:lang w:val="en-CA"/>
        </w:rPr>
        <w:t xml:space="preserve"> </w:t>
      </w:r>
      <w:r w:rsidRPr="004B3383">
        <w:rPr>
          <w:i/>
          <w:sz w:val="18"/>
          <w:szCs w:val="18"/>
          <w:lang w:val="en-CA"/>
        </w:rPr>
        <w:t xml:space="preserve">The Value of International Education to Australia </w:t>
      </w:r>
      <w:r w:rsidRPr="004B3383">
        <w:rPr>
          <w:sz w:val="18"/>
          <w:szCs w:val="18"/>
          <w:lang w:val="en-CA"/>
        </w:rPr>
        <w:t>(Deloitte Access Economics, 2015), 1.</w:t>
      </w:r>
      <w:r w:rsidR="009D4DE5" w:rsidRPr="004B3383">
        <w:rPr>
          <w:sz w:val="18"/>
          <w:szCs w:val="18"/>
          <w:lang w:val="en-CA"/>
        </w:rPr>
        <w:t xml:space="preserve"> </w:t>
      </w:r>
      <w:r w:rsidRPr="004B3383">
        <w:rPr>
          <w:sz w:val="18"/>
          <w:szCs w:val="18"/>
          <w:lang w:val="en-CA"/>
        </w:rPr>
        <w:t xml:space="preserve"> Accessed online: </w:t>
      </w:r>
      <w:hyperlink r:id="rId14" w:history="1">
        <w:r w:rsidRPr="004B3383">
          <w:rPr>
            <w:rStyle w:val="Hyperlink"/>
            <w:sz w:val="18"/>
            <w:szCs w:val="18"/>
            <w:lang w:val="en-CA"/>
          </w:rPr>
          <w:t>https://internationaleducation.gov.au/research/research-papers/Documents/ValueInternationalEd.pdf</w:t>
        </w:r>
      </w:hyperlink>
      <w:r w:rsidRPr="004B3383">
        <w:rPr>
          <w:sz w:val="18"/>
          <w:szCs w:val="18"/>
          <w:lang w:val="en-CA"/>
        </w:rPr>
        <w:t xml:space="preserve"> </w:t>
      </w:r>
      <w:r w:rsidR="009D4DE5" w:rsidRPr="004B3383">
        <w:rPr>
          <w:sz w:val="18"/>
          <w:szCs w:val="18"/>
          <w:lang w:val="en-CA"/>
        </w:rPr>
        <w:t xml:space="preserve">; </w:t>
      </w:r>
      <w:r w:rsidR="009D4DE5" w:rsidRPr="004B3383">
        <w:rPr>
          <w:i/>
          <w:sz w:val="18"/>
          <w:szCs w:val="18"/>
          <w:lang w:val="en-CA"/>
        </w:rPr>
        <w:t>International Students in Higher Education: The UK and Its Competition</w:t>
      </w:r>
      <w:r w:rsidR="006C4DCE" w:rsidRPr="004B3383">
        <w:rPr>
          <w:i/>
          <w:sz w:val="18"/>
          <w:szCs w:val="18"/>
          <w:lang w:val="en-CA"/>
        </w:rPr>
        <w:t xml:space="preserve"> </w:t>
      </w:r>
      <w:r w:rsidR="006C4DCE" w:rsidRPr="004B3383">
        <w:rPr>
          <w:sz w:val="18"/>
          <w:szCs w:val="18"/>
          <w:lang w:val="en-CA"/>
        </w:rPr>
        <w:t xml:space="preserve">(Universities UK, 2014). Accessed online: </w:t>
      </w:r>
      <w:hyperlink r:id="rId15" w:history="1">
        <w:r w:rsidR="006C4DCE" w:rsidRPr="004B3383">
          <w:rPr>
            <w:rStyle w:val="Hyperlink"/>
            <w:sz w:val="18"/>
            <w:szCs w:val="18"/>
            <w:lang w:val="en-CA"/>
          </w:rPr>
          <w:t>http://www.universitiesuk.ac.uk/policy-and-analysis/reports/Documents/2014/international-students-in-higher-education.pdf</w:t>
        </w:r>
      </w:hyperlink>
      <w:r w:rsidR="006C4DCE" w:rsidRPr="004B3383">
        <w:rPr>
          <w:sz w:val="18"/>
          <w:szCs w:val="18"/>
          <w:lang w:val="en-CA"/>
        </w:rPr>
        <w:t xml:space="preserve"> </w:t>
      </w:r>
    </w:p>
  </w:footnote>
  <w:footnote w:id="18">
    <w:p w14:paraId="18AC8875" w14:textId="2E0DBDE1" w:rsidR="00866F0B" w:rsidRPr="004B3383" w:rsidRDefault="00866F0B">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lang w:val="en-CA"/>
        </w:rPr>
        <w:t xml:space="preserve">The Value of International Education to Australia </w:t>
      </w:r>
      <w:r w:rsidRPr="004B3383">
        <w:rPr>
          <w:sz w:val="18"/>
          <w:szCs w:val="18"/>
          <w:lang w:val="en-CA"/>
        </w:rPr>
        <w:t xml:space="preserve">(Deloitte Access Economics, 2015), 1. Accessed online: </w:t>
      </w:r>
      <w:hyperlink r:id="rId16" w:history="1">
        <w:r w:rsidRPr="004B3383">
          <w:rPr>
            <w:rStyle w:val="Hyperlink"/>
            <w:sz w:val="18"/>
            <w:szCs w:val="18"/>
            <w:lang w:val="en-CA"/>
          </w:rPr>
          <w:t>https://internationaleducation.gov.au/research/research-papers/Documents/ValueInternationalEd.pdf</w:t>
        </w:r>
      </w:hyperlink>
    </w:p>
  </w:footnote>
  <w:footnote w:id="19">
    <w:p w14:paraId="4BB6A189" w14:textId="191313DB" w:rsidR="00866F0B" w:rsidRPr="004B3383" w:rsidRDefault="00866F0B">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rPr>
        <w:t xml:space="preserve">Canada’s International Education Strategy: Harnessing our Knowledge Advantage to Drive Innovation and Prosperity. </w:t>
      </w:r>
      <w:r w:rsidRPr="004B3383">
        <w:rPr>
          <w:sz w:val="18"/>
          <w:szCs w:val="18"/>
        </w:rPr>
        <w:t>2014. Accessed online: http://international.gc.ca/global-markets-marches-mondiaux/assets/pdfs/overview-apercu-eng.pdf</w:t>
      </w:r>
    </w:p>
  </w:footnote>
  <w:footnote w:id="20">
    <w:p w14:paraId="0487CC48" w14:textId="4C7100BE" w:rsidR="00866F0B" w:rsidRPr="004B3383" w:rsidRDefault="00866F0B">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rPr>
        <w:t xml:space="preserve">Canada’s International Education Strategy: Harnessing our Knowledge Advantage to Drive Innovation and Prosperity </w:t>
      </w:r>
      <w:r w:rsidRPr="004B3383">
        <w:rPr>
          <w:sz w:val="18"/>
          <w:szCs w:val="18"/>
        </w:rPr>
        <w:t>(2014), 9. Accessed online: http://international.gc.ca/global-markets-marches-mondiaux/assets/pdfs/overview-apercu-eng.pdf</w:t>
      </w:r>
    </w:p>
  </w:footnote>
  <w:footnote w:id="21">
    <w:p w14:paraId="5BFDD872" w14:textId="50C3185F" w:rsidR="00866F0B" w:rsidRPr="004B3383" w:rsidRDefault="00866F0B">
      <w:pPr>
        <w:pStyle w:val="FootnoteText"/>
        <w:rPr>
          <w:sz w:val="18"/>
          <w:szCs w:val="18"/>
        </w:rPr>
      </w:pPr>
      <w:r w:rsidRPr="004B3383">
        <w:rPr>
          <w:rStyle w:val="FootnoteReference"/>
          <w:sz w:val="18"/>
          <w:szCs w:val="18"/>
        </w:rPr>
        <w:footnoteRef/>
      </w:r>
      <w:r w:rsidRPr="004B3383">
        <w:rPr>
          <w:sz w:val="18"/>
          <w:szCs w:val="18"/>
        </w:rPr>
        <w:t xml:space="preserve"> </w:t>
      </w:r>
      <w:r w:rsidRPr="004B3383">
        <w:rPr>
          <w:rFonts w:eastAsia="Times New Roman" w:cs="Arial"/>
          <w:i/>
          <w:color w:val="333333"/>
          <w:sz w:val="18"/>
          <w:szCs w:val="18"/>
        </w:rPr>
        <w:t>Going Global: Supporting Ontario’s International Students</w:t>
      </w:r>
      <w:r w:rsidRPr="004B3383">
        <w:rPr>
          <w:rFonts w:eastAsia="Times New Roman" w:cs="Arial"/>
          <w:color w:val="333333"/>
          <w:sz w:val="18"/>
          <w:szCs w:val="18"/>
        </w:rPr>
        <w:t xml:space="preserve"> (Toronto: Ontario Undergraduate Student Alliance, March 2011), 17. Accessed online:  </w:t>
      </w:r>
      <w:r w:rsidRPr="004B3383">
        <w:rPr>
          <w:sz w:val="18"/>
          <w:szCs w:val="18"/>
        </w:rPr>
        <w:t>https://d3n8a8pro7vhmx.cloudfront.net/ousa/pages/123/attachments/original/1473432438/2011-03_Submission_-_Going_Global_document.pdf?1473432438</w:t>
      </w:r>
    </w:p>
  </w:footnote>
  <w:footnote w:id="22">
    <w:p w14:paraId="5C61BC68" w14:textId="222A575C" w:rsidR="00866F0B" w:rsidRPr="004B3383" w:rsidRDefault="00866F0B">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rPr>
        <w:t xml:space="preserve">Immigration for a Competitive Canada: Why Highly Skilled International Talent is at Risk </w:t>
      </w:r>
      <w:r w:rsidRPr="004B3383">
        <w:rPr>
          <w:sz w:val="18"/>
          <w:szCs w:val="18"/>
        </w:rPr>
        <w:t xml:space="preserve">(Chamber of Commerce, January 2016), 21. Accessed online: </w:t>
      </w:r>
      <w:hyperlink r:id="rId17" w:history="1">
        <w:r w:rsidRPr="004B3383">
          <w:rPr>
            <w:rStyle w:val="Hyperlink"/>
            <w:rFonts w:cs="Arial"/>
            <w:sz w:val="18"/>
            <w:szCs w:val="18"/>
          </w:rPr>
          <w:t>https://www.documentcloud.org/documents/2690578-Chamber-of-Commerce-Immigration-for-a.html</w:t>
        </w:r>
      </w:hyperlink>
    </w:p>
  </w:footnote>
  <w:footnote w:id="23">
    <w:p w14:paraId="59CB8B22" w14:textId="488EAC9E" w:rsidR="0068134C" w:rsidRPr="004B3383" w:rsidRDefault="0068134C">
      <w:pPr>
        <w:pStyle w:val="FootnoteText"/>
        <w:rPr>
          <w:sz w:val="18"/>
          <w:szCs w:val="18"/>
          <w:lang w:val="en-CA"/>
        </w:rPr>
      </w:pPr>
      <w:r w:rsidRPr="004B3383">
        <w:rPr>
          <w:rStyle w:val="FootnoteReference"/>
          <w:sz w:val="18"/>
          <w:szCs w:val="18"/>
        </w:rPr>
        <w:footnoteRef/>
      </w:r>
      <w:r w:rsidRPr="004B3383">
        <w:rPr>
          <w:sz w:val="18"/>
          <w:szCs w:val="18"/>
        </w:rPr>
        <w:t xml:space="preserve"> </w:t>
      </w:r>
      <w:r w:rsidRPr="004B3383">
        <w:rPr>
          <w:i/>
          <w:sz w:val="18"/>
          <w:szCs w:val="18"/>
          <w:lang w:val="en-CA"/>
        </w:rPr>
        <w:t xml:space="preserve">Study: International Students, Immigration and Earnings Growth </w:t>
      </w:r>
      <w:r w:rsidRPr="004B3383">
        <w:rPr>
          <w:sz w:val="18"/>
          <w:szCs w:val="18"/>
          <w:lang w:val="en-CA"/>
        </w:rPr>
        <w:t xml:space="preserve">(Statistics Canada, August 2017). Accessed online: </w:t>
      </w:r>
      <w:hyperlink r:id="rId18" w:history="1">
        <w:r w:rsidRPr="004B3383">
          <w:rPr>
            <w:rStyle w:val="Hyperlink"/>
            <w:sz w:val="18"/>
            <w:szCs w:val="18"/>
            <w:lang w:val="en-CA"/>
          </w:rPr>
          <w:t>https://www150.statcan.gc.ca/n1/daily-quotidien/170822/dq170822c-eng.htm</w:t>
        </w:r>
      </w:hyperlink>
    </w:p>
  </w:footnote>
  <w:footnote w:id="24">
    <w:p w14:paraId="03149296" w14:textId="3968FFF8" w:rsidR="00DE54BA" w:rsidRPr="004B3383" w:rsidRDefault="00DE54BA">
      <w:pPr>
        <w:pStyle w:val="FootnoteText"/>
        <w:rPr>
          <w:sz w:val="18"/>
          <w:szCs w:val="18"/>
        </w:rPr>
      </w:pPr>
      <w:r w:rsidRPr="004B3383">
        <w:rPr>
          <w:rStyle w:val="FootnoteReference"/>
          <w:sz w:val="18"/>
          <w:szCs w:val="18"/>
        </w:rPr>
        <w:footnoteRef/>
      </w:r>
      <w:r w:rsidRPr="004B3383">
        <w:rPr>
          <w:sz w:val="18"/>
          <w:szCs w:val="18"/>
        </w:rPr>
        <w:t xml:space="preserve"> </w:t>
      </w:r>
      <w:r w:rsidRPr="004B3383">
        <w:rPr>
          <w:rFonts w:eastAsia="Times New Roman" w:cs="Arial"/>
          <w:i/>
          <w:color w:val="333333"/>
          <w:sz w:val="18"/>
          <w:szCs w:val="18"/>
        </w:rPr>
        <w:t>Going Global: Supporting Ontario’s International Students</w:t>
      </w:r>
      <w:r w:rsidRPr="004B3383">
        <w:rPr>
          <w:rFonts w:eastAsia="Times New Roman" w:cs="Arial"/>
          <w:color w:val="333333"/>
          <w:sz w:val="18"/>
          <w:szCs w:val="18"/>
        </w:rPr>
        <w:t xml:space="preserve"> (Toronto: Ontario Undergraduate Student Alliance, March 2011), </w:t>
      </w:r>
      <w:r w:rsidRPr="004B3383">
        <w:rPr>
          <w:sz w:val="18"/>
          <w:szCs w:val="18"/>
        </w:rPr>
        <w:t xml:space="preserve">9. Accessed online: </w:t>
      </w:r>
      <w:hyperlink r:id="rId19" w:history="1">
        <w:r w:rsidRPr="004B3383">
          <w:rPr>
            <w:rStyle w:val="Hyperlink"/>
            <w:sz w:val="18"/>
            <w:szCs w:val="18"/>
          </w:rPr>
          <w:t>https://d3n8a8pro7vhmx.cloudfront.net/ousa/pages/123/attachments/original/1473432438/2011-03_Submission_-_Going_Global_document.pdf?1473432438</w:t>
        </w:r>
      </w:hyperlink>
      <w:r w:rsidRPr="004B3383">
        <w:rPr>
          <w:sz w:val="18"/>
          <w:szCs w:val="18"/>
        </w:rPr>
        <w:t xml:space="preserve"> </w:t>
      </w:r>
    </w:p>
  </w:footnote>
  <w:footnote w:id="25">
    <w:p w14:paraId="40F279E0" w14:textId="2FBD570E" w:rsidR="00ED6128" w:rsidRPr="004B3383" w:rsidRDefault="00ED6128">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rPr>
        <w:t xml:space="preserve">Federal Spending on Postsecondary Education </w:t>
      </w:r>
      <w:r w:rsidRPr="004B3383">
        <w:rPr>
          <w:sz w:val="18"/>
          <w:szCs w:val="18"/>
        </w:rPr>
        <w:t xml:space="preserve">(Ottawa: Parliamentary Budget Office, 2016), 2. Accessed online: </w:t>
      </w:r>
      <w:hyperlink r:id="rId20" w:history="1">
        <w:r w:rsidRPr="004B3383">
          <w:rPr>
            <w:rStyle w:val="Hyperlink"/>
            <w:sz w:val="18"/>
            <w:szCs w:val="18"/>
          </w:rPr>
          <w:t>http://www.pbo-dpb.gc.ca/web/default/files/Documents/Reports/2016/PSE/PSE_EN.pdf</w:t>
        </w:r>
      </w:hyperlink>
    </w:p>
  </w:footnote>
  <w:footnote w:id="26">
    <w:p w14:paraId="3566A89A" w14:textId="25213FA3" w:rsidR="00C65947" w:rsidRPr="004B3383" w:rsidRDefault="00C65947">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lang w:val="en-CA"/>
        </w:rPr>
        <w:t xml:space="preserve">International Students in Higher Education: The UK and Its Competition </w:t>
      </w:r>
      <w:r w:rsidRPr="004B3383">
        <w:rPr>
          <w:sz w:val="18"/>
          <w:szCs w:val="18"/>
          <w:lang w:val="en-CA"/>
        </w:rPr>
        <w:t xml:space="preserve">(Universities UK, 2014), 1. Accessed online: </w:t>
      </w:r>
      <w:hyperlink r:id="rId21" w:history="1">
        <w:r w:rsidRPr="004B3383">
          <w:rPr>
            <w:rStyle w:val="Hyperlink"/>
            <w:sz w:val="18"/>
            <w:szCs w:val="18"/>
            <w:lang w:val="en-CA"/>
          </w:rPr>
          <w:t>http://www.universitiesuk.ac.uk/policy-and-analysis/reports/Documents/2014/international-students-in-higher-education.pdf</w:t>
        </w:r>
      </w:hyperlink>
      <w:r w:rsidRPr="004B3383">
        <w:rPr>
          <w:sz w:val="18"/>
          <w:szCs w:val="18"/>
        </w:rPr>
        <w:t xml:space="preserve"> </w:t>
      </w:r>
    </w:p>
  </w:footnote>
  <w:footnote w:id="27">
    <w:p w14:paraId="4EDBC93A" w14:textId="77777777" w:rsidR="00866F0B" w:rsidRPr="004B3383" w:rsidRDefault="00866F0B" w:rsidP="00DE4CEC">
      <w:pPr>
        <w:pStyle w:val="FootnoteText"/>
        <w:rPr>
          <w:rFonts w:ascii="Times New Roman" w:hAnsi="Times New Roman"/>
          <w:sz w:val="18"/>
          <w:szCs w:val="18"/>
        </w:rPr>
      </w:pPr>
      <w:r w:rsidRPr="004B3383">
        <w:rPr>
          <w:rStyle w:val="FootnoteReference"/>
          <w:rFonts w:ascii="Times New Roman" w:hAnsi="Times New Roman"/>
          <w:sz w:val="18"/>
          <w:szCs w:val="18"/>
        </w:rPr>
        <w:footnoteRef/>
      </w:r>
      <w:r w:rsidRPr="004B3383">
        <w:rPr>
          <w:rFonts w:ascii="Times New Roman" w:hAnsi="Times New Roman"/>
          <w:sz w:val="18"/>
          <w:szCs w:val="18"/>
        </w:rPr>
        <w:t xml:space="preserve"> Canadian Alliance of Student Associations. </w:t>
      </w:r>
      <w:r w:rsidRPr="004B3383">
        <w:rPr>
          <w:rFonts w:ascii="Times New Roman" w:hAnsi="Times New Roman"/>
          <w:i/>
          <w:sz w:val="18"/>
          <w:szCs w:val="18"/>
        </w:rPr>
        <w:t>Report on First-Year, International, and Non-Traditional Student Focus Groups</w:t>
      </w:r>
      <w:r w:rsidRPr="004B3383">
        <w:rPr>
          <w:rFonts w:ascii="Times New Roman" w:hAnsi="Times New Roman"/>
          <w:sz w:val="18"/>
          <w:szCs w:val="18"/>
        </w:rPr>
        <w:t>, 2005.</w:t>
      </w:r>
    </w:p>
  </w:footnote>
  <w:footnote w:id="28">
    <w:p w14:paraId="565068A7" w14:textId="77777777" w:rsidR="00866F0B" w:rsidRPr="004B3383" w:rsidRDefault="00866F0B" w:rsidP="00841C1D">
      <w:pPr>
        <w:pStyle w:val="FootnoteText"/>
        <w:rPr>
          <w:rFonts w:asciiTheme="minorHAnsi" w:hAnsiTheme="minorHAnsi"/>
          <w:sz w:val="18"/>
          <w:szCs w:val="18"/>
        </w:rPr>
      </w:pPr>
      <w:r w:rsidRPr="004B3383">
        <w:rPr>
          <w:rStyle w:val="FootnoteReference"/>
          <w:rFonts w:asciiTheme="minorHAnsi" w:hAnsiTheme="minorHAnsi"/>
          <w:sz w:val="18"/>
          <w:szCs w:val="18"/>
        </w:rPr>
        <w:footnoteRef/>
      </w:r>
      <w:r w:rsidRPr="004B3383">
        <w:rPr>
          <w:rFonts w:asciiTheme="minorHAnsi" w:hAnsiTheme="minorHAnsi"/>
          <w:sz w:val="18"/>
          <w:szCs w:val="18"/>
        </w:rPr>
        <w:t xml:space="preserve"> Canadian Alliance of Student Associations. </w:t>
      </w:r>
      <w:r w:rsidRPr="004B3383">
        <w:rPr>
          <w:rFonts w:asciiTheme="minorHAnsi" w:hAnsiTheme="minorHAnsi"/>
          <w:i/>
          <w:sz w:val="18"/>
          <w:szCs w:val="18"/>
        </w:rPr>
        <w:t>Report on First-Year, International, and Non-Traditional Student Focus Groups</w:t>
      </w:r>
      <w:r w:rsidRPr="004B3383">
        <w:rPr>
          <w:rFonts w:asciiTheme="minorHAnsi" w:hAnsiTheme="minorHAnsi"/>
          <w:sz w:val="18"/>
          <w:szCs w:val="18"/>
        </w:rPr>
        <w:t>, 2005.</w:t>
      </w:r>
    </w:p>
  </w:footnote>
  <w:footnote w:id="29">
    <w:p w14:paraId="7643F278" w14:textId="08ADEC80" w:rsidR="00B35AC2" w:rsidRPr="004B3383" w:rsidRDefault="00B35AC2" w:rsidP="00B35AC2">
      <w:pPr>
        <w:rPr>
          <w:sz w:val="18"/>
          <w:szCs w:val="18"/>
        </w:rPr>
      </w:pPr>
      <w:r w:rsidRPr="004B3383">
        <w:rPr>
          <w:rStyle w:val="FootnoteReference"/>
          <w:sz w:val="18"/>
          <w:szCs w:val="18"/>
        </w:rPr>
        <w:footnoteRef/>
      </w:r>
      <w:r w:rsidRPr="004B3383">
        <w:rPr>
          <w:sz w:val="18"/>
          <w:szCs w:val="18"/>
        </w:rPr>
        <w:t xml:space="preserve"> Cary Wu and Rima Wilkes. “International students’ post-graduation migration plans and search for home.” </w:t>
      </w:r>
      <w:r w:rsidRPr="004B3383">
        <w:rPr>
          <w:i/>
          <w:sz w:val="18"/>
          <w:szCs w:val="18"/>
        </w:rPr>
        <w:t xml:space="preserve">Geoforum 80 </w:t>
      </w:r>
      <w:r w:rsidRPr="004B3383">
        <w:rPr>
          <w:sz w:val="18"/>
          <w:szCs w:val="18"/>
        </w:rPr>
        <w:t>(2017): 128.</w:t>
      </w:r>
    </w:p>
  </w:footnote>
  <w:footnote w:id="30">
    <w:p w14:paraId="7E324726" w14:textId="5C6D0AB0" w:rsidR="004E5AA2" w:rsidRPr="004B3383" w:rsidRDefault="004E5AA2">
      <w:pPr>
        <w:pStyle w:val="FootnoteText"/>
        <w:rPr>
          <w:sz w:val="18"/>
          <w:szCs w:val="18"/>
        </w:rPr>
      </w:pPr>
      <w:r w:rsidRPr="004B3383">
        <w:rPr>
          <w:rStyle w:val="FootnoteReference"/>
          <w:sz w:val="18"/>
          <w:szCs w:val="18"/>
        </w:rPr>
        <w:footnoteRef/>
      </w:r>
      <w:r w:rsidRPr="004B3383">
        <w:rPr>
          <w:sz w:val="18"/>
          <w:szCs w:val="18"/>
        </w:rPr>
        <w:t xml:space="preserve"> </w:t>
      </w:r>
      <w:r w:rsidRPr="004B3383">
        <w:rPr>
          <w:rFonts w:asciiTheme="minorHAnsi" w:hAnsiTheme="minorHAnsi"/>
          <w:sz w:val="18"/>
          <w:szCs w:val="18"/>
        </w:rPr>
        <w:t xml:space="preserve">Jacqueline Lambert and Alex Usher, “The Pros and Cons of Internationalization: How Domestic Students Experience the Globalizing Campus,” </w:t>
      </w:r>
      <w:r w:rsidRPr="004B3383">
        <w:rPr>
          <w:rFonts w:asciiTheme="minorHAnsi" w:hAnsiTheme="minorHAnsi"/>
          <w:i/>
          <w:sz w:val="18"/>
          <w:szCs w:val="18"/>
        </w:rPr>
        <w:t>Higher Education Strategy Associates Intelligence Brief 7</w:t>
      </w:r>
      <w:r w:rsidRPr="004B3383">
        <w:rPr>
          <w:rFonts w:asciiTheme="minorHAnsi" w:hAnsiTheme="minorHAnsi"/>
          <w:sz w:val="18"/>
          <w:szCs w:val="18"/>
        </w:rPr>
        <w:t xml:space="preserve"> (October 2013): 1</w:t>
      </w:r>
      <w:r w:rsidRPr="004B3383">
        <w:rPr>
          <w:rFonts w:asciiTheme="minorHAnsi" w:hAnsiTheme="minorHAnsi"/>
          <w:sz w:val="18"/>
          <w:szCs w:val="18"/>
          <w:lang w:val="en-CA"/>
        </w:rPr>
        <w:t xml:space="preserve">9. Accessed online: </w:t>
      </w:r>
      <w:hyperlink r:id="rId22" w:history="1">
        <w:r w:rsidRPr="004B3383">
          <w:rPr>
            <w:rStyle w:val="Hyperlink"/>
            <w:rFonts w:asciiTheme="minorHAnsi" w:hAnsiTheme="minorHAnsi"/>
            <w:sz w:val="18"/>
            <w:szCs w:val="18"/>
            <w:lang w:val="en-CA"/>
          </w:rPr>
          <w:t>http://higheredstrategy.com/wp-content/uploads/2013/10/Intelligencebrief7-HESA-internationalization-FINAL-WEB.pdf</w:t>
        </w:r>
      </w:hyperlink>
    </w:p>
  </w:footnote>
  <w:footnote w:id="31">
    <w:p w14:paraId="04EBB69D" w14:textId="3856FA3C" w:rsidR="00866F0B" w:rsidRPr="004B3383" w:rsidRDefault="00866F0B" w:rsidP="00841C1D">
      <w:pPr>
        <w:shd w:val="clear" w:color="auto" w:fill="F9F9F9"/>
        <w:rPr>
          <w:rFonts w:ascii="Arial" w:eastAsia="Times New Roman" w:hAnsi="Arial" w:cs="Arial"/>
          <w:color w:val="333333"/>
          <w:sz w:val="18"/>
          <w:szCs w:val="18"/>
        </w:rPr>
      </w:pPr>
      <w:r w:rsidRPr="004B3383">
        <w:rPr>
          <w:rStyle w:val="FootnoteReference"/>
          <w:sz w:val="18"/>
          <w:szCs w:val="18"/>
        </w:rPr>
        <w:footnoteRef/>
      </w:r>
      <w:r w:rsidRPr="004B3383">
        <w:rPr>
          <w:sz w:val="18"/>
          <w:szCs w:val="18"/>
        </w:rPr>
        <w:t xml:space="preserve"> </w:t>
      </w:r>
      <w:r w:rsidRPr="004B3383">
        <w:rPr>
          <w:rFonts w:eastAsia="Times New Roman" w:cs="Arial"/>
          <w:color w:val="333333"/>
          <w:sz w:val="18"/>
          <w:szCs w:val="18"/>
        </w:rPr>
        <w:t xml:space="preserve">Henry Decock, Ursula McCloy, Mitchell Steffler, and Julian Dicaire, </w:t>
      </w:r>
      <w:r w:rsidRPr="004B3383">
        <w:rPr>
          <w:rFonts w:eastAsia="Times New Roman" w:cs="Arial"/>
          <w:i/>
          <w:color w:val="333333"/>
          <w:sz w:val="18"/>
          <w:szCs w:val="18"/>
        </w:rPr>
        <w:t xml:space="preserve">International Students at Ontario Colleges: A Profile </w:t>
      </w:r>
      <w:r w:rsidRPr="004B3383">
        <w:rPr>
          <w:rFonts w:eastAsia="Times New Roman" w:cs="Arial"/>
          <w:color w:val="333333"/>
          <w:sz w:val="18"/>
          <w:szCs w:val="18"/>
        </w:rPr>
        <w:t>(Ottawa: Canadian Bureau for International Education, October 2016), 4.</w:t>
      </w:r>
    </w:p>
  </w:footnote>
  <w:footnote w:id="32">
    <w:p w14:paraId="7F800E6A" w14:textId="21304C99" w:rsidR="0057393D" w:rsidRPr="004B3383" w:rsidRDefault="0057393D">
      <w:pPr>
        <w:pStyle w:val="FootnoteText"/>
        <w:rPr>
          <w:sz w:val="18"/>
          <w:szCs w:val="18"/>
        </w:rPr>
      </w:pPr>
      <w:r w:rsidRPr="004B3383">
        <w:rPr>
          <w:rStyle w:val="FootnoteReference"/>
          <w:sz w:val="18"/>
          <w:szCs w:val="18"/>
        </w:rPr>
        <w:footnoteRef/>
      </w:r>
      <w:r w:rsidRPr="004B3383">
        <w:rPr>
          <w:sz w:val="18"/>
          <w:szCs w:val="18"/>
        </w:rPr>
        <w:t xml:space="preserve"> Cary Wu and Rima Wilkes. “International students’ post-graduation migration plans and search for home.” </w:t>
      </w:r>
      <w:r w:rsidRPr="004B3383">
        <w:rPr>
          <w:i/>
          <w:sz w:val="18"/>
          <w:szCs w:val="18"/>
        </w:rPr>
        <w:t xml:space="preserve">Geoforum 80 </w:t>
      </w:r>
      <w:r w:rsidRPr="004B3383">
        <w:rPr>
          <w:sz w:val="18"/>
          <w:szCs w:val="18"/>
        </w:rPr>
        <w:t>(2017): 128.</w:t>
      </w:r>
    </w:p>
  </w:footnote>
  <w:footnote w:id="33">
    <w:p w14:paraId="5B167517" w14:textId="3B4B0E1C" w:rsidR="00866F0B" w:rsidRPr="004B3383" w:rsidRDefault="00866F0B" w:rsidP="00903AA0">
      <w:pPr>
        <w:shd w:val="clear" w:color="auto" w:fill="F9F9F9"/>
        <w:rPr>
          <w:rFonts w:eastAsia="Times New Roman" w:cs="Arial"/>
          <w:i/>
          <w:color w:val="333333"/>
          <w:sz w:val="18"/>
          <w:szCs w:val="18"/>
        </w:rPr>
      </w:pPr>
      <w:r w:rsidRPr="004B3383">
        <w:rPr>
          <w:rStyle w:val="FootnoteReference"/>
          <w:sz w:val="18"/>
          <w:szCs w:val="18"/>
        </w:rPr>
        <w:footnoteRef/>
      </w:r>
      <w:r w:rsidRPr="004B3383">
        <w:rPr>
          <w:sz w:val="18"/>
          <w:szCs w:val="18"/>
        </w:rPr>
        <w:t xml:space="preserve"> </w:t>
      </w:r>
      <w:r w:rsidRPr="004B3383">
        <w:rPr>
          <w:rFonts w:eastAsia="Times New Roman" w:cs="Arial"/>
          <w:i/>
          <w:color w:val="333333"/>
          <w:sz w:val="18"/>
          <w:szCs w:val="18"/>
        </w:rPr>
        <w:t>Going Global: Supporting Ontario’s International Students</w:t>
      </w:r>
      <w:r w:rsidRPr="004B3383">
        <w:rPr>
          <w:rFonts w:eastAsia="Times New Roman" w:cs="Arial"/>
          <w:color w:val="333333"/>
          <w:sz w:val="18"/>
          <w:szCs w:val="18"/>
        </w:rPr>
        <w:t xml:space="preserve"> (Toronto: Ontario Undergraduate Student Alliance, March 2011),</w:t>
      </w:r>
      <w:r w:rsidRPr="004B3383">
        <w:rPr>
          <w:sz w:val="18"/>
          <w:szCs w:val="18"/>
        </w:rPr>
        <w:t>13. Accessed online: https://d3n8a8pro7vhmx.cloudfront.net/ousa/pages/123/attachments/original/1473432438/2011-03_Submission_-_Going_Global_document.pdf?1473432438</w:t>
      </w:r>
    </w:p>
  </w:footnote>
  <w:footnote w:id="34">
    <w:p w14:paraId="6BAD4966" w14:textId="11A78728" w:rsidR="00866F0B" w:rsidRPr="004B3383" w:rsidRDefault="00866F0B">
      <w:pPr>
        <w:pStyle w:val="FootnoteText"/>
        <w:rPr>
          <w:sz w:val="18"/>
          <w:szCs w:val="18"/>
        </w:rPr>
      </w:pPr>
      <w:r w:rsidRPr="004B3383">
        <w:rPr>
          <w:rStyle w:val="FootnoteReference"/>
          <w:sz w:val="18"/>
          <w:szCs w:val="18"/>
        </w:rPr>
        <w:footnoteRef/>
      </w:r>
      <w:r w:rsidRPr="004B3383">
        <w:rPr>
          <w:sz w:val="18"/>
          <w:szCs w:val="18"/>
        </w:rPr>
        <w:t xml:space="preserve"> Williams, Keegan, Gabriel Williams, Amy Arbuckle, Margaret Walton-Roberts and Jenna Hennebry, </w:t>
      </w:r>
      <w:r w:rsidRPr="004B3383">
        <w:rPr>
          <w:i/>
          <w:sz w:val="18"/>
          <w:szCs w:val="18"/>
        </w:rPr>
        <w:t>International Students in Ontario’s Postsecondary Education System, 2000-2012: An evaluation of changing policies, populations and labour market entry processes</w:t>
      </w:r>
      <w:r w:rsidRPr="004B3383">
        <w:rPr>
          <w:sz w:val="18"/>
          <w:szCs w:val="18"/>
        </w:rPr>
        <w:t xml:space="preserve"> (Toronto: Higher Education Quality Council of Ontario, 2015), 4. Accessed online: </w:t>
      </w:r>
      <w:hyperlink r:id="rId23" w:history="1">
        <w:r w:rsidRPr="004B3383">
          <w:rPr>
            <w:rStyle w:val="Hyperlink"/>
            <w:sz w:val="18"/>
            <w:szCs w:val="18"/>
          </w:rPr>
          <w:t>http://www.heqco.ca/SiteCollectionDocuments/International%20Students%20in%20Ontario%20ENG.pdf</w:t>
        </w:r>
      </w:hyperlink>
    </w:p>
  </w:footnote>
  <w:footnote w:id="35">
    <w:p w14:paraId="1ED550DD" w14:textId="7E48BA10" w:rsidR="00866F0B" w:rsidRPr="004B3383" w:rsidRDefault="00866F0B">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rPr>
        <w:t xml:space="preserve">Student Refugee Program </w:t>
      </w:r>
      <w:r w:rsidRPr="004B3383">
        <w:rPr>
          <w:sz w:val="18"/>
          <w:szCs w:val="18"/>
        </w:rPr>
        <w:t xml:space="preserve">(World University Service of Canada, ). Accessed online: </w:t>
      </w:r>
      <w:hyperlink r:id="rId24" w:history="1">
        <w:r w:rsidRPr="004B3383">
          <w:rPr>
            <w:rStyle w:val="Hyperlink"/>
            <w:sz w:val="18"/>
            <w:szCs w:val="18"/>
          </w:rPr>
          <w:t>http://wusc.ca/en/srp</w:t>
        </w:r>
      </w:hyperlink>
      <w:r w:rsidRPr="004B3383">
        <w:rPr>
          <w:sz w:val="18"/>
          <w:szCs w:val="18"/>
        </w:rPr>
        <w:t xml:space="preserve"> </w:t>
      </w:r>
    </w:p>
  </w:footnote>
  <w:footnote w:id="36">
    <w:p w14:paraId="0EB03BFF" w14:textId="77777777" w:rsidR="00866F0B" w:rsidRPr="004B3383" w:rsidRDefault="00866F0B" w:rsidP="00903AA0">
      <w:pPr>
        <w:rPr>
          <w:rFonts w:cs="Times New Roman"/>
          <w:sz w:val="18"/>
          <w:szCs w:val="18"/>
        </w:rPr>
      </w:pPr>
      <w:r w:rsidRPr="004B3383">
        <w:rPr>
          <w:rStyle w:val="FootnoteReference"/>
          <w:rFonts w:cs="Times New Roman"/>
          <w:sz w:val="18"/>
          <w:szCs w:val="18"/>
        </w:rPr>
        <w:footnoteRef/>
      </w:r>
      <w:r w:rsidRPr="004B3383">
        <w:rPr>
          <w:rFonts w:cs="Times New Roman"/>
          <w:sz w:val="18"/>
          <w:szCs w:val="18"/>
        </w:rPr>
        <w:t xml:space="preserve"> Commission of the European Communities, </w:t>
      </w:r>
      <w:r w:rsidRPr="004B3383">
        <w:rPr>
          <w:rFonts w:cs="Times New Roman"/>
          <w:i/>
          <w:sz w:val="18"/>
          <w:szCs w:val="18"/>
        </w:rPr>
        <w:t>Erasmus Mundus (2009-2013)</w:t>
      </w:r>
      <w:r w:rsidRPr="004B3383">
        <w:rPr>
          <w:rFonts w:cs="Times New Roman"/>
          <w:sz w:val="18"/>
          <w:szCs w:val="18"/>
        </w:rPr>
        <w:t xml:space="preserve">. July 2007. Accessed online : </w:t>
      </w:r>
      <w:hyperlink r:id="rId25" w:history="1">
        <w:r w:rsidRPr="004B3383">
          <w:rPr>
            <w:rStyle w:val="Hyperlink"/>
            <w:rFonts w:cs="Times New Roman"/>
            <w:sz w:val="18"/>
            <w:szCs w:val="18"/>
          </w:rPr>
          <w:t>http://eur-lex.europa.eu/LexUriServ/LexUriServ.do?uri=COM:2007:0395:FIN:EN:PDF</w:t>
        </w:r>
      </w:hyperlink>
      <w:r w:rsidRPr="004B3383">
        <w:rPr>
          <w:rFonts w:cs="Times New Roman"/>
          <w:sz w:val="18"/>
          <w:szCs w:val="18"/>
        </w:rPr>
        <w:t xml:space="preserve">. </w:t>
      </w:r>
    </w:p>
  </w:footnote>
  <w:footnote w:id="37">
    <w:p w14:paraId="19FA54C5" w14:textId="77777777" w:rsidR="00866F0B" w:rsidRPr="004B3383" w:rsidRDefault="00866F0B" w:rsidP="00903AA0">
      <w:pPr>
        <w:rPr>
          <w:rFonts w:ascii="Times New Roman" w:hAnsi="Times New Roman" w:cs="Times New Roman"/>
          <w:sz w:val="18"/>
          <w:szCs w:val="18"/>
        </w:rPr>
      </w:pPr>
      <w:r w:rsidRPr="004B3383">
        <w:rPr>
          <w:rStyle w:val="FootnoteReference"/>
          <w:rFonts w:cs="Times New Roman"/>
          <w:sz w:val="18"/>
          <w:szCs w:val="18"/>
        </w:rPr>
        <w:footnoteRef/>
      </w:r>
      <w:r w:rsidRPr="004B3383">
        <w:rPr>
          <w:rFonts w:cs="Times New Roman"/>
          <w:sz w:val="18"/>
          <w:szCs w:val="18"/>
        </w:rPr>
        <w:t xml:space="preserve"> Scholarships.Gc.Ca. </w:t>
      </w:r>
      <w:r w:rsidRPr="004B3383">
        <w:rPr>
          <w:rFonts w:cs="Times New Roman"/>
          <w:i/>
          <w:sz w:val="18"/>
          <w:szCs w:val="18"/>
        </w:rPr>
        <w:t>Vanier Canada Graduate Scholarships Program</w:t>
      </w:r>
      <w:r w:rsidRPr="004B3383">
        <w:rPr>
          <w:rFonts w:cs="Times New Roman"/>
          <w:sz w:val="18"/>
          <w:szCs w:val="18"/>
        </w:rPr>
        <w:t xml:space="preserve">. January 17, 2013. Accessed online: </w:t>
      </w:r>
      <w:hyperlink r:id="rId26" w:history="1">
        <w:r w:rsidRPr="004B3383">
          <w:rPr>
            <w:rStyle w:val="Hyperlink"/>
            <w:rFonts w:cs="Times New Roman"/>
            <w:sz w:val="18"/>
            <w:szCs w:val="18"/>
          </w:rPr>
          <w:t>http://www.scholarships-bourses.gc.ca/scholarships-bourses/vanier.aspx?lang=eng&amp;view=d</w:t>
        </w:r>
      </w:hyperlink>
      <w:r w:rsidRPr="004B3383">
        <w:rPr>
          <w:rFonts w:ascii="Times New Roman" w:hAnsi="Times New Roman" w:cs="Times New Roman"/>
          <w:sz w:val="18"/>
          <w:szCs w:val="18"/>
        </w:rPr>
        <w:t xml:space="preserve"> </w:t>
      </w:r>
    </w:p>
  </w:footnote>
  <w:footnote w:id="38">
    <w:p w14:paraId="4FDDB894" w14:textId="43155CD3" w:rsidR="00866F0B" w:rsidRPr="004B3383" w:rsidRDefault="00866F0B" w:rsidP="005E0007">
      <w:pPr>
        <w:pStyle w:val="FootnoteText"/>
        <w:rPr>
          <w:sz w:val="18"/>
          <w:szCs w:val="18"/>
        </w:rPr>
      </w:pPr>
      <w:r w:rsidRPr="004B3383">
        <w:rPr>
          <w:rStyle w:val="FootnoteReference"/>
          <w:sz w:val="18"/>
          <w:szCs w:val="18"/>
        </w:rPr>
        <w:footnoteRef/>
      </w:r>
      <w:r w:rsidRPr="004B3383">
        <w:rPr>
          <w:sz w:val="18"/>
          <w:szCs w:val="18"/>
        </w:rPr>
        <w:t xml:space="preserve"> </w:t>
      </w:r>
      <w:r w:rsidRPr="004B3383">
        <w:rPr>
          <w:rFonts w:cs="Arial"/>
          <w:i/>
          <w:color w:val="000000"/>
          <w:sz w:val="18"/>
          <w:szCs w:val="18"/>
        </w:rPr>
        <w:t>Canadian University Survey Consortium, Survey of Graduating Students 2015</w:t>
      </w:r>
      <w:r w:rsidRPr="004B3383">
        <w:rPr>
          <w:rFonts w:cs="Arial"/>
          <w:color w:val="000000"/>
          <w:sz w:val="18"/>
          <w:szCs w:val="18"/>
        </w:rPr>
        <w:t xml:space="preserve">, Ottawa ON, July 2015 Accessed online: </w:t>
      </w:r>
      <w:hyperlink r:id="rId27" w:history="1">
        <w:r w:rsidRPr="004B3383">
          <w:rPr>
            <w:rStyle w:val="Hyperlink"/>
            <w:rFonts w:cs="Arial"/>
            <w:sz w:val="18"/>
            <w:szCs w:val="18"/>
          </w:rPr>
          <w:t>http://www.cusc-ccreu.ca/CUSC_2015_Graduating_Master%20Report_English.pdf</w:t>
        </w:r>
      </w:hyperlink>
      <w:r w:rsidRPr="004B3383">
        <w:rPr>
          <w:rFonts w:cs="Arial"/>
          <w:color w:val="0000FF"/>
          <w:sz w:val="18"/>
          <w:szCs w:val="18"/>
        </w:rPr>
        <w:t xml:space="preserve">; </w:t>
      </w:r>
      <w:r w:rsidRPr="004B3383">
        <w:rPr>
          <w:sz w:val="18"/>
          <w:szCs w:val="18"/>
        </w:rPr>
        <w:t xml:space="preserve">Allison B. Sekuler, Barbara Crow and Robert B Annan, </w:t>
      </w:r>
      <w:r w:rsidRPr="004B3383">
        <w:rPr>
          <w:i/>
          <w:sz w:val="18"/>
          <w:szCs w:val="18"/>
        </w:rPr>
        <w:t>Beyond Labs and Libraries: Career Pathways for Doctoral Students</w:t>
      </w:r>
      <w:r w:rsidRPr="004B3383">
        <w:rPr>
          <w:sz w:val="18"/>
          <w:szCs w:val="18"/>
        </w:rPr>
        <w:t xml:space="preserve"> (Toronto: Higher Education Quality Council of Ontario, 2013), 4. Accessed online: </w:t>
      </w:r>
      <w:hyperlink r:id="rId28" w:history="1">
        <w:r w:rsidRPr="004B3383">
          <w:rPr>
            <w:rStyle w:val="Hyperlink"/>
            <w:sz w:val="18"/>
            <w:szCs w:val="18"/>
          </w:rPr>
          <w:t>http://www.heqco.ca/SiteCollectionDocuments/Beyond%20Labs%20and%20Libraries.pdf</w:t>
        </w:r>
      </w:hyperlink>
      <w:r w:rsidRPr="004B3383">
        <w:rPr>
          <w:rStyle w:val="Hyperlink"/>
          <w:color w:val="auto"/>
          <w:sz w:val="18"/>
          <w:szCs w:val="18"/>
          <w:u w:val="none"/>
        </w:rPr>
        <w:t xml:space="preserve">; </w:t>
      </w:r>
      <w:r w:rsidRPr="004B3383">
        <w:rPr>
          <w:i/>
          <w:sz w:val="18"/>
          <w:szCs w:val="18"/>
        </w:rPr>
        <w:t xml:space="preserve">We Work Hard for our Money: Student Employment and the University Experience in Ontario. </w:t>
      </w:r>
      <w:r w:rsidRPr="004B3383">
        <w:rPr>
          <w:sz w:val="18"/>
          <w:szCs w:val="18"/>
        </w:rPr>
        <w:t>Toronto: Ontario Undergraduate Student Alliance, 2014. P. 11. Accessed online: https://d3n8a8pro7vhmx.cloudfront.net/ousa/pages/101/attachments/original/1473428240/2014-06_-_We_Work_Hard_for_our_Money_document.pdf?1473428240</w:t>
      </w:r>
      <w:r w:rsidRPr="004B3383">
        <w:rPr>
          <w:rStyle w:val="Hyperlink"/>
          <w:color w:val="auto"/>
          <w:sz w:val="18"/>
          <w:szCs w:val="18"/>
          <w:u w:val="none"/>
        </w:rPr>
        <w:t xml:space="preserve"> </w:t>
      </w:r>
    </w:p>
    <w:p w14:paraId="0421984B" w14:textId="749A2CCC" w:rsidR="00866F0B" w:rsidRPr="004B3383" w:rsidRDefault="00866F0B">
      <w:pPr>
        <w:pStyle w:val="FootnoteText"/>
        <w:rPr>
          <w:sz w:val="18"/>
          <w:szCs w:val="18"/>
        </w:rPr>
      </w:pPr>
    </w:p>
  </w:footnote>
  <w:footnote w:id="39">
    <w:p w14:paraId="63B201B3" w14:textId="77777777" w:rsidR="00866F0B" w:rsidRPr="004B3383" w:rsidRDefault="00866F0B" w:rsidP="00BD7E99">
      <w:pPr>
        <w:rPr>
          <w:rFonts w:ascii="Times New Roman" w:hAnsi="Times New Roman" w:cs="Times New Roman"/>
          <w:sz w:val="18"/>
          <w:szCs w:val="18"/>
        </w:rPr>
      </w:pPr>
      <w:r w:rsidRPr="004B3383">
        <w:rPr>
          <w:rStyle w:val="FootnoteReference"/>
          <w:rFonts w:ascii="Times New Roman" w:hAnsi="Times New Roman" w:cs="Times New Roman"/>
          <w:sz w:val="18"/>
          <w:szCs w:val="18"/>
        </w:rPr>
        <w:footnoteRef/>
      </w:r>
      <w:r w:rsidRPr="004B3383">
        <w:rPr>
          <w:rFonts w:ascii="Times New Roman" w:hAnsi="Times New Roman" w:cs="Times New Roman"/>
          <w:sz w:val="18"/>
          <w:szCs w:val="18"/>
        </w:rPr>
        <w:t xml:space="preserve"> Association of Universities and Colleges of Canada. </w:t>
      </w:r>
      <w:r w:rsidRPr="004B3383">
        <w:rPr>
          <w:rFonts w:ascii="Times New Roman" w:hAnsi="Times New Roman" w:cs="Times New Roman"/>
          <w:i/>
          <w:sz w:val="18"/>
          <w:szCs w:val="18"/>
        </w:rPr>
        <w:t>Recognizing the Importance of International Students in the Immigration and Refugee Protection Act</w:t>
      </w:r>
      <w:r w:rsidRPr="004B3383">
        <w:rPr>
          <w:rFonts w:ascii="Times New Roman" w:hAnsi="Times New Roman" w:cs="Times New Roman"/>
          <w:sz w:val="18"/>
          <w:szCs w:val="18"/>
        </w:rPr>
        <w:t>. ERIC Clearinghouse, Washington D.C., 2001</w:t>
      </w:r>
    </w:p>
  </w:footnote>
  <w:footnote w:id="40">
    <w:p w14:paraId="4E71065E" w14:textId="0A778231" w:rsidR="00866F0B" w:rsidRPr="004B3383" w:rsidRDefault="00866F0B" w:rsidP="0020204B">
      <w:pPr>
        <w:autoSpaceDE w:val="0"/>
        <w:autoSpaceDN w:val="0"/>
        <w:adjustRightInd w:val="0"/>
        <w:rPr>
          <w:rFonts w:ascii="Times New Roman" w:hAnsi="Times New Roman" w:cs="Times New Roman"/>
          <w:color w:val="000000"/>
          <w:sz w:val="18"/>
          <w:szCs w:val="18"/>
        </w:rPr>
      </w:pPr>
      <w:r w:rsidRPr="004B3383">
        <w:rPr>
          <w:rStyle w:val="FootnoteReference"/>
          <w:rFonts w:ascii="Times New Roman" w:hAnsi="Times New Roman" w:cs="Times New Roman"/>
          <w:sz w:val="18"/>
          <w:szCs w:val="18"/>
        </w:rPr>
        <w:footnoteRef/>
      </w:r>
      <w:r w:rsidRPr="004B3383">
        <w:rPr>
          <w:rFonts w:ascii="Times New Roman" w:hAnsi="Times New Roman" w:cs="Times New Roman"/>
          <w:color w:val="000000"/>
          <w:sz w:val="18"/>
          <w:szCs w:val="18"/>
        </w:rPr>
        <w:t xml:space="preserve">Citizenship and Immigration Canada, </w:t>
      </w:r>
      <w:r w:rsidRPr="004B3383">
        <w:rPr>
          <w:rFonts w:ascii="Times New Roman" w:hAnsi="Times New Roman" w:cs="Times New Roman"/>
          <w:i/>
          <w:color w:val="000000"/>
          <w:sz w:val="18"/>
          <w:szCs w:val="18"/>
        </w:rPr>
        <w:t>Backgrounder – Off-Campus work permit program</w:t>
      </w:r>
      <w:r w:rsidRPr="004B3383">
        <w:rPr>
          <w:rFonts w:ascii="Times New Roman" w:hAnsi="Times New Roman" w:cs="Times New Roman"/>
          <w:color w:val="000000"/>
          <w:sz w:val="18"/>
          <w:szCs w:val="18"/>
        </w:rPr>
        <w:t>. September 12, 2007. Accessed online: http://www.cic.gc.ca/english/department/media/backgrounders/2007/2007-09-12.asp</w:t>
      </w:r>
    </w:p>
  </w:footnote>
  <w:footnote w:id="41">
    <w:p w14:paraId="78FF9DC8" w14:textId="003DFF83" w:rsidR="00866F0B" w:rsidRPr="004B3383" w:rsidRDefault="00866F0B" w:rsidP="002458CF">
      <w:pPr>
        <w:autoSpaceDE w:val="0"/>
        <w:autoSpaceDN w:val="0"/>
        <w:adjustRightInd w:val="0"/>
        <w:rPr>
          <w:rFonts w:ascii="Times New Roman" w:hAnsi="Times New Roman" w:cs="Times New Roman"/>
          <w:sz w:val="18"/>
          <w:szCs w:val="18"/>
        </w:rPr>
      </w:pPr>
      <w:r w:rsidRPr="004B3383">
        <w:rPr>
          <w:rStyle w:val="FootnoteReference"/>
          <w:rFonts w:ascii="Times New Roman" w:hAnsi="Times New Roman" w:cs="Times New Roman"/>
          <w:sz w:val="18"/>
          <w:szCs w:val="18"/>
        </w:rPr>
        <w:footnoteRef/>
      </w:r>
      <w:r w:rsidRPr="004B3383">
        <w:rPr>
          <w:rFonts w:ascii="Times New Roman" w:hAnsi="Times New Roman" w:cs="Times New Roman"/>
          <w:color w:val="000000"/>
          <w:sz w:val="18"/>
          <w:szCs w:val="18"/>
        </w:rPr>
        <w:t xml:space="preserve">Citizenship and Immigration Canada, </w:t>
      </w:r>
      <w:r w:rsidRPr="004B3383">
        <w:rPr>
          <w:rFonts w:ascii="Times New Roman" w:hAnsi="Times New Roman" w:cs="Times New Roman"/>
          <w:i/>
          <w:iCs/>
          <w:color w:val="000000"/>
          <w:sz w:val="18"/>
          <w:szCs w:val="18"/>
        </w:rPr>
        <w:t xml:space="preserve">Work off campus. </w:t>
      </w:r>
      <w:r w:rsidRPr="004B3383">
        <w:rPr>
          <w:rFonts w:ascii="Times New Roman" w:hAnsi="Times New Roman" w:cs="Times New Roman"/>
          <w:color w:val="000000"/>
          <w:sz w:val="18"/>
          <w:szCs w:val="18"/>
        </w:rPr>
        <w:t xml:space="preserve">February 3, 2015. Accessed online: </w:t>
      </w:r>
      <w:r w:rsidRPr="004B3383">
        <w:rPr>
          <w:rFonts w:ascii="Times New Roman" w:hAnsi="Times New Roman" w:cs="Times New Roman"/>
          <w:sz w:val="18"/>
          <w:szCs w:val="18"/>
        </w:rPr>
        <w:t>http://www.cic.gc.ca/english/study/work-offcampus.asp</w:t>
      </w:r>
    </w:p>
  </w:footnote>
  <w:footnote w:id="42">
    <w:p w14:paraId="6894FC2C" w14:textId="269AC7A5" w:rsidR="005E30F8" w:rsidRPr="004B3383" w:rsidRDefault="005E30F8">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rPr>
        <w:t xml:space="preserve">Work as a co-op student or intern </w:t>
      </w:r>
      <w:r w:rsidRPr="004B3383">
        <w:rPr>
          <w:sz w:val="18"/>
          <w:szCs w:val="18"/>
        </w:rPr>
        <w:t xml:space="preserve">(Immigration, Refugees and Citizenship Canada). Accessed online: </w:t>
      </w:r>
      <w:hyperlink r:id="rId29" w:history="1">
        <w:r w:rsidRPr="004B3383">
          <w:rPr>
            <w:rStyle w:val="Hyperlink"/>
            <w:sz w:val="18"/>
            <w:szCs w:val="18"/>
          </w:rPr>
          <w:t>http://www.cic.gc.ca/english/study/work-coop.asp</w:t>
        </w:r>
      </w:hyperlink>
      <w:r w:rsidRPr="004B3383">
        <w:rPr>
          <w:sz w:val="18"/>
          <w:szCs w:val="18"/>
        </w:rPr>
        <w:t xml:space="preserve"> </w:t>
      </w:r>
    </w:p>
  </w:footnote>
  <w:footnote w:id="43">
    <w:p w14:paraId="35E4A623" w14:textId="5E8521A4" w:rsidR="008235D8" w:rsidRPr="004B3383" w:rsidRDefault="008235D8">
      <w:pPr>
        <w:pStyle w:val="FootnoteText"/>
        <w:rPr>
          <w:sz w:val="18"/>
          <w:szCs w:val="18"/>
        </w:rPr>
      </w:pPr>
      <w:r w:rsidRPr="004B3383">
        <w:rPr>
          <w:rStyle w:val="FootnoteReference"/>
          <w:sz w:val="18"/>
          <w:szCs w:val="18"/>
        </w:rPr>
        <w:footnoteRef/>
      </w:r>
      <w:r w:rsidRPr="004B3383">
        <w:rPr>
          <w:sz w:val="18"/>
          <w:szCs w:val="18"/>
        </w:rPr>
        <w:t xml:space="preserve"> An American study found that 63.1% of graduates who participated in a paid internship received a job offer upon graduation, compared with only 37% of unpaid interns and 35.2% of those who did not do an internship. See</w:t>
      </w:r>
      <w:r w:rsidRPr="004B3383">
        <w:rPr>
          <w:rFonts w:eastAsiaTheme="minorHAnsi"/>
          <w:color w:val="000000"/>
          <w:sz w:val="18"/>
          <w:szCs w:val="18"/>
        </w:rPr>
        <w:t xml:space="preserve"> </w:t>
      </w:r>
      <w:r w:rsidRPr="004B3383">
        <w:rPr>
          <w:rFonts w:eastAsiaTheme="minorHAnsi" w:cs="Times"/>
          <w:i/>
          <w:iCs/>
          <w:color w:val="000000"/>
          <w:sz w:val="18"/>
          <w:szCs w:val="18"/>
        </w:rPr>
        <w:t>Class of 2013 Student Survey</w:t>
      </w:r>
      <w:r w:rsidRPr="004B3383">
        <w:rPr>
          <w:rFonts w:eastAsiaTheme="minorHAnsi"/>
          <w:color w:val="000000"/>
          <w:sz w:val="18"/>
          <w:szCs w:val="18"/>
        </w:rPr>
        <w:t xml:space="preserve"> (National Association of Colleges and Employers, May 2013). Accessed Online: </w:t>
      </w:r>
      <w:r w:rsidRPr="004B3383">
        <w:rPr>
          <w:rFonts w:eastAsiaTheme="minorHAnsi"/>
          <w:color w:val="0000FF"/>
          <w:sz w:val="18"/>
          <w:szCs w:val="18"/>
        </w:rPr>
        <w:t>http://www.naceweb.org/s05292013/paid-unpaid-interns-job-offer.aspx</w:t>
      </w:r>
      <w:r w:rsidRPr="004B3383">
        <w:rPr>
          <w:rFonts w:ascii="MS Mincho" w:hAnsi="MS Mincho" w:cs="MS Mincho"/>
          <w:color w:val="0000FF"/>
          <w:sz w:val="18"/>
          <w:szCs w:val="18"/>
        </w:rPr>
        <w:t> </w:t>
      </w:r>
    </w:p>
  </w:footnote>
  <w:footnote w:id="44">
    <w:p w14:paraId="347322A0" w14:textId="469F7BB2" w:rsidR="00866F0B" w:rsidRPr="004B3383" w:rsidRDefault="00866F0B" w:rsidP="005F7161">
      <w:pPr>
        <w:rPr>
          <w:sz w:val="18"/>
          <w:szCs w:val="18"/>
          <w:lang w:val="en-CA"/>
        </w:rPr>
      </w:pPr>
      <w:r w:rsidRPr="004B3383">
        <w:rPr>
          <w:rStyle w:val="FootnoteReference"/>
          <w:sz w:val="18"/>
          <w:szCs w:val="18"/>
        </w:rPr>
        <w:footnoteRef/>
      </w:r>
      <w:r w:rsidRPr="004B3383">
        <w:rPr>
          <w:sz w:val="18"/>
          <w:szCs w:val="18"/>
        </w:rPr>
        <w:t xml:space="preserve"> </w:t>
      </w:r>
      <w:r w:rsidRPr="004B3383">
        <w:rPr>
          <w:i/>
          <w:sz w:val="18"/>
          <w:szCs w:val="18"/>
          <w:lang w:val="en-CA"/>
        </w:rPr>
        <w:t xml:space="preserve">The Value of International Education to Australia </w:t>
      </w:r>
      <w:r w:rsidRPr="004B3383">
        <w:rPr>
          <w:sz w:val="18"/>
          <w:szCs w:val="18"/>
          <w:lang w:val="en-CA"/>
        </w:rPr>
        <w:t xml:space="preserve">(Deloitte Access Economics, 2015), </w:t>
      </w:r>
      <w:r w:rsidRPr="004B3383">
        <w:rPr>
          <w:sz w:val="18"/>
          <w:szCs w:val="18"/>
        </w:rPr>
        <w:t>46.</w:t>
      </w:r>
      <w:r w:rsidRPr="004B3383">
        <w:rPr>
          <w:sz w:val="18"/>
          <w:szCs w:val="18"/>
          <w:lang w:val="en-CA"/>
        </w:rPr>
        <w:t xml:space="preserve"> Accessed online: </w:t>
      </w:r>
      <w:hyperlink r:id="rId30" w:history="1">
        <w:r w:rsidRPr="004B3383">
          <w:rPr>
            <w:rStyle w:val="Hyperlink"/>
            <w:sz w:val="18"/>
            <w:szCs w:val="18"/>
            <w:lang w:val="en-CA"/>
          </w:rPr>
          <w:t>https://internationaleducation.gov.au/research/research-papers/Documents/ValueInternationalEd.pdf</w:t>
        </w:r>
      </w:hyperlink>
      <w:r w:rsidRPr="004B3383">
        <w:rPr>
          <w:sz w:val="18"/>
          <w:szCs w:val="18"/>
          <w:lang w:val="en-CA"/>
        </w:rPr>
        <w:t xml:space="preserve"> </w:t>
      </w:r>
    </w:p>
  </w:footnote>
  <w:footnote w:id="45">
    <w:p w14:paraId="0D4A8D20" w14:textId="6727727D" w:rsidR="005F7161" w:rsidRPr="004B3383" w:rsidRDefault="005F7161">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rPr>
        <w:t>Labour force survey estimates (LFS), duration of unemployment by sex and age group (CANSIM table 282-0048)</w:t>
      </w:r>
      <w:r w:rsidRPr="004B3383">
        <w:rPr>
          <w:sz w:val="18"/>
          <w:szCs w:val="18"/>
        </w:rPr>
        <w:t xml:space="preserve">. Ottawa: Statistics Canada. Accessed online: </w:t>
      </w:r>
      <w:hyperlink r:id="rId31" w:history="1">
        <w:r w:rsidRPr="004B3383">
          <w:rPr>
            <w:rStyle w:val="Hyperlink"/>
            <w:sz w:val="18"/>
            <w:szCs w:val="18"/>
          </w:rPr>
          <w:t>http://www5.statcan.gc.ca/cansim/a26?lang=eng&amp;id=2820048</w:t>
        </w:r>
      </w:hyperlink>
      <w:r w:rsidRPr="004B3383">
        <w:rPr>
          <w:sz w:val="18"/>
          <w:szCs w:val="18"/>
        </w:rPr>
        <w:t xml:space="preserve"> </w:t>
      </w:r>
    </w:p>
  </w:footnote>
  <w:footnote w:id="46">
    <w:p w14:paraId="0E1D2A05" w14:textId="0EEAF88E" w:rsidR="004F7617" w:rsidRPr="004B3383" w:rsidRDefault="004F7617">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rPr>
        <w:t xml:space="preserve">Bill C-6 Receives Royal Assent </w:t>
      </w:r>
      <w:r w:rsidRPr="004B3383">
        <w:rPr>
          <w:sz w:val="18"/>
          <w:szCs w:val="18"/>
        </w:rPr>
        <w:t xml:space="preserve">(Immigration, Refugees and Citizenship Canada, June 2017). </w:t>
      </w:r>
      <w:r w:rsidR="00E512A3" w:rsidRPr="004B3383">
        <w:rPr>
          <w:sz w:val="18"/>
          <w:szCs w:val="18"/>
        </w:rPr>
        <w:t xml:space="preserve">Accessed online: </w:t>
      </w:r>
      <w:hyperlink r:id="rId32" w:history="1">
        <w:r w:rsidR="00E512A3" w:rsidRPr="004B3383">
          <w:rPr>
            <w:rStyle w:val="Hyperlink"/>
            <w:sz w:val="18"/>
            <w:szCs w:val="18"/>
          </w:rPr>
          <w:t>https://www.canada.ca/en/immigration-refugees-citizenship/news/2017/06/bill_c-6_receivesroyalassent0.html</w:t>
        </w:r>
      </w:hyperlink>
      <w:r w:rsidR="00E512A3" w:rsidRPr="004B3383">
        <w:rPr>
          <w:sz w:val="18"/>
          <w:szCs w:val="18"/>
        </w:rPr>
        <w:t xml:space="preserve"> </w:t>
      </w:r>
    </w:p>
  </w:footnote>
  <w:footnote w:id="47">
    <w:p w14:paraId="22E91580" w14:textId="4C4E5686" w:rsidR="00866F0B" w:rsidRPr="004B3383" w:rsidRDefault="00866F0B">
      <w:pPr>
        <w:pStyle w:val="FootnoteText"/>
        <w:rPr>
          <w:sz w:val="18"/>
          <w:szCs w:val="18"/>
        </w:rPr>
      </w:pPr>
      <w:r w:rsidRPr="004B3383">
        <w:rPr>
          <w:rStyle w:val="FootnoteReference"/>
          <w:sz w:val="18"/>
          <w:szCs w:val="18"/>
        </w:rPr>
        <w:footnoteRef/>
      </w:r>
      <w:r w:rsidRPr="004B3383">
        <w:rPr>
          <w:sz w:val="18"/>
          <w:szCs w:val="18"/>
        </w:rPr>
        <w:t xml:space="preserve"> </w:t>
      </w:r>
      <w:r w:rsidRPr="004B3383">
        <w:rPr>
          <w:i/>
          <w:sz w:val="18"/>
          <w:szCs w:val="18"/>
        </w:rPr>
        <w:t xml:space="preserve">Imagination to Innovation: Building Canadian Paths to Prosperity </w:t>
      </w:r>
      <w:r w:rsidRPr="004B3383">
        <w:rPr>
          <w:sz w:val="18"/>
          <w:szCs w:val="18"/>
        </w:rPr>
        <w:t>(Ottawa: Science, Technology and Innovation Council, 2011), 61. Accessed online: http://www.stic-csti.ca/eic/site/stic-csti.nsf/vwapj/10-059_IC_SotN_Rapport_EN_WEB_INTERACTIVE-good.pdf/$FILE/10-059_IC_SotN_Rapport_EN_WEB_INTERACTIVE-good.pdf</w:t>
      </w:r>
    </w:p>
  </w:footnote>
  <w:footnote w:id="48">
    <w:p w14:paraId="2C17683E" w14:textId="287749D1" w:rsidR="00866F0B" w:rsidRPr="004B3383" w:rsidRDefault="00866F0B">
      <w:pPr>
        <w:pStyle w:val="FootnoteText"/>
        <w:rPr>
          <w:sz w:val="18"/>
          <w:szCs w:val="18"/>
          <w:lang w:val="en-CA"/>
        </w:rPr>
      </w:pPr>
      <w:r w:rsidRPr="004B3383">
        <w:rPr>
          <w:rStyle w:val="FootnoteReference"/>
          <w:sz w:val="18"/>
          <w:szCs w:val="18"/>
        </w:rPr>
        <w:footnoteRef/>
      </w:r>
      <w:r w:rsidRPr="004B3383">
        <w:rPr>
          <w:sz w:val="18"/>
          <w:szCs w:val="18"/>
        </w:rPr>
        <w:t xml:space="preserve"> Andrew Parkin, </w:t>
      </w:r>
      <w:r w:rsidRPr="004B3383">
        <w:rPr>
          <w:i/>
          <w:sz w:val="18"/>
          <w:szCs w:val="18"/>
        </w:rPr>
        <w:t xml:space="preserve">Family Savings for Post-Secondary Education: A Summary of Research on the Importance and Impact of Post-Secondary Education Savings Incentive Programs </w:t>
      </w:r>
      <w:r w:rsidRPr="004B3383">
        <w:rPr>
          <w:sz w:val="18"/>
          <w:szCs w:val="18"/>
        </w:rPr>
        <w:t xml:space="preserve">(The Omega Foundation, November 2016), </w:t>
      </w:r>
      <w:r w:rsidRPr="004B3383">
        <w:rPr>
          <w:sz w:val="18"/>
          <w:szCs w:val="18"/>
          <w:lang w:val="en-CA"/>
        </w:rPr>
        <w:t>7. Accessed online: http://www.theomegafoundation.ca/documents/Family-Savings-for-Post-Secondary-Education.pdf</w:t>
      </w:r>
    </w:p>
  </w:footnote>
  <w:footnote w:id="49">
    <w:p w14:paraId="0FC39421" w14:textId="154B00CE" w:rsidR="00866F0B" w:rsidRPr="004B3383" w:rsidRDefault="00866F0B" w:rsidP="000034A2">
      <w:pPr>
        <w:pStyle w:val="FootnoteText"/>
        <w:rPr>
          <w:rFonts w:ascii="Times New Roman" w:hAnsi="Times New Roman"/>
          <w:sz w:val="18"/>
          <w:szCs w:val="18"/>
          <w:lang w:val="en-CA"/>
        </w:rPr>
      </w:pPr>
      <w:r w:rsidRPr="004B3383">
        <w:rPr>
          <w:rStyle w:val="FootnoteReference"/>
          <w:rFonts w:ascii="Times New Roman" w:hAnsi="Times New Roman"/>
          <w:sz w:val="18"/>
          <w:szCs w:val="18"/>
        </w:rPr>
        <w:footnoteRef/>
      </w:r>
      <w:r w:rsidRPr="004B3383">
        <w:rPr>
          <w:i/>
          <w:sz w:val="18"/>
          <w:szCs w:val="18"/>
        </w:rPr>
        <w:t xml:space="preserve">Imagination to Innovation: Building Canadian Paths to Prosperity </w:t>
      </w:r>
      <w:r w:rsidRPr="004B3383">
        <w:rPr>
          <w:sz w:val="18"/>
          <w:szCs w:val="18"/>
        </w:rPr>
        <w:t>(Ottawa: Science, Technology and Innovation Council, 2011), 39. Accessed online: http://www.stic-csti.ca/eic/site/stic-csti.nsf/vwapj/10-059_IC_SotN_Rapport_EN_WEB_INTERACTIVE-good.pdf/$FILE/10-059_IC_SotN_Rapport_EN_WEB_INTERACTIVE-good.pdf</w:t>
      </w:r>
    </w:p>
  </w:footnote>
  <w:footnote w:id="50">
    <w:p w14:paraId="66CB312B" w14:textId="77777777" w:rsidR="00866F0B" w:rsidRPr="004B3383" w:rsidRDefault="00866F0B" w:rsidP="006B4326">
      <w:pPr>
        <w:pStyle w:val="FootnoteText"/>
        <w:rPr>
          <w:rFonts w:ascii="Times New Roman" w:hAnsi="Times New Roman"/>
          <w:sz w:val="18"/>
          <w:szCs w:val="18"/>
          <w:lang w:val="en-CA"/>
        </w:rPr>
      </w:pPr>
      <w:r w:rsidRPr="004B3383">
        <w:rPr>
          <w:rStyle w:val="FootnoteReference"/>
          <w:rFonts w:ascii="Times New Roman" w:hAnsi="Times New Roman"/>
          <w:sz w:val="18"/>
          <w:szCs w:val="18"/>
        </w:rPr>
        <w:footnoteRef/>
      </w:r>
      <w:r w:rsidRPr="004B3383">
        <w:rPr>
          <w:rFonts w:ascii="Times New Roman" w:hAnsi="Times New Roman"/>
          <w:sz w:val="18"/>
          <w:szCs w:val="18"/>
        </w:rPr>
        <w:t>Citizenship and Immigration Canada.</w:t>
      </w:r>
      <w:r w:rsidRPr="004B3383">
        <w:rPr>
          <w:rFonts w:ascii="Times New Roman" w:hAnsi="Times New Roman"/>
          <w:i/>
          <w:sz w:val="18"/>
          <w:szCs w:val="18"/>
        </w:rPr>
        <w:t>Determine your eligibility – Federal skilled workers.</w:t>
      </w:r>
      <w:r w:rsidRPr="004B3383">
        <w:rPr>
          <w:rFonts w:ascii="Times New Roman" w:hAnsi="Times New Roman"/>
          <w:sz w:val="18"/>
          <w:szCs w:val="18"/>
        </w:rPr>
        <w:t xml:space="preserve"> December 14, 2015. Accessed online.http://www.cic.gc.ca/english/immigrate/skilled/apply-who.asp</w:t>
      </w:r>
    </w:p>
  </w:footnote>
  <w:footnote w:id="51">
    <w:p w14:paraId="756E565E" w14:textId="77777777" w:rsidR="00866F0B" w:rsidRPr="004B3383" w:rsidRDefault="00866F0B" w:rsidP="006B4326">
      <w:pPr>
        <w:tabs>
          <w:tab w:val="left" w:pos="284"/>
        </w:tabs>
        <w:rPr>
          <w:rFonts w:ascii="Times New Roman" w:hAnsi="Times New Roman" w:cs="Times New Roman"/>
          <w:sz w:val="18"/>
          <w:szCs w:val="18"/>
        </w:rPr>
      </w:pPr>
      <w:r w:rsidRPr="004B3383">
        <w:rPr>
          <w:rStyle w:val="FootnoteCharacters"/>
          <w:rFonts w:ascii="Times New Roman" w:hAnsi="Times New Roman" w:cs="Times New Roman"/>
          <w:sz w:val="18"/>
          <w:szCs w:val="18"/>
        </w:rPr>
        <w:footnoteRef/>
      </w:r>
      <w:r w:rsidRPr="004B3383">
        <w:rPr>
          <w:rStyle w:val="FootnoteReference1"/>
          <w:rFonts w:ascii="Times New Roman" w:eastAsia="Times New Roman" w:hAnsi="Times New Roman" w:cs="Times New Roman"/>
          <w:sz w:val="18"/>
          <w:szCs w:val="18"/>
        </w:rPr>
        <w:tab/>
      </w:r>
      <w:r w:rsidRPr="004B3383">
        <w:rPr>
          <w:rFonts w:ascii="Times New Roman" w:hAnsi="Times New Roman" w:cs="Times New Roman"/>
          <w:sz w:val="18"/>
          <w:szCs w:val="18"/>
        </w:rPr>
        <w:t xml:space="preserve">CIC. </w:t>
      </w:r>
      <w:r w:rsidRPr="004B3383">
        <w:rPr>
          <w:rFonts w:ascii="Times New Roman" w:hAnsi="Times New Roman" w:cs="Times New Roman"/>
          <w:i/>
          <w:sz w:val="18"/>
          <w:szCs w:val="18"/>
        </w:rPr>
        <w:t>Fact Sheet – Federal Skilled Worker Program</w:t>
      </w:r>
      <w:r w:rsidRPr="004B3383">
        <w:rPr>
          <w:rFonts w:ascii="Times New Roman" w:hAnsi="Times New Roman" w:cs="Times New Roman"/>
          <w:sz w:val="18"/>
          <w:szCs w:val="18"/>
        </w:rPr>
        <w:t xml:space="preserve">. November 17, 2012. Accessed Online: </w:t>
      </w:r>
      <w:hyperlink r:id="rId33" w:history="1">
        <w:r w:rsidRPr="004B3383">
          <w:rPr>
            <w:rStyle w:val="Hyperlink"/>
            <w:rFonts w:ascii="Times New Roman" w:hAnsi="Times New Roman" w:cs="Times New Roman"/>
            <w:sz w:val="18"/>
            <w:szCs w:val="18"/>
          </w:rPr>
          <w:t>http://www.cic.gc.ca/english/resources/publications/employers/federal-skilled-worker-program.asp</w:t>
        </w:r>
      </w:hyperlink>
    </w:p>
  </w:footnote>
  <w:footnote w:id="52">
    <w:p w14:paraId="24F4394E" w14:textId="575A65B0" w:rsidR="00866F0B" w:rsidRPr="004B3383" w:rsidRDefault="00866F0B" w:rsidP="000A668E">
      <w:pPr>
        <w:pStyle w:val="FootnoteText"/>
        <w:rPr>
          <w:sz w:val="18"/>
          <w:szCs w:val="18"/>
          <w:lang w:val="en-CA"/>
        </w:rPr>
      </w:pPr>
      <w:r w:rsidRPr="004B3383">
        <w:rPr>
          <w:rStyle w:val="FootnoteReference"/>
          <w:rFonts w:ascii="Times New Roman" w:hAnsi="Times New Roman"/>
          <w:sz w:val="18"/>
          <w:szCs w:val="18"/>
        </w:rPr>
        <w:footnoteRef/>
      </w:r>
      <w:r w:rsidRPr="004B3383">
        <w:rPr>
          <w:rFonts w:ascii="Times New Roman" w:hAnsi="Times New Roman"/>
          <w:sz w:val="18"/>
          <w:szCs w:val="18"/>
          <w:lang w:val="en-CA"/>
        </w:rPr>
        <w:t>Citizenship and Immigration Canada.</w:t>
      </w:r>
      <w:r w:rsidR="006F39B0" w:rsidRPr="004B3383">
        <w:rPr>
          <w:rFonts w:ascii="Times New Roman" w:hAnsi="Times New Roman"/>
          <w:sz w:val="18"/>
          <w:szCs w:val="18"/>
          <w:lang w:val="en-CA"/>
        </w:rPr>
        <w:t xml:space="preserve"> </w:t>
      </w:r>
      <w:r w:rsidRPr="004B3383">
        <w:rPr>
          <w:rFonts w:ascii="Times New Roman" w:hAnsi="Times New Roman"/>
          <w:i/>
          <w:sz w:val="18"/>
          <w:szCs w:val="18"/>
          <w:lang w:val="en-CA"/>
        </w:rPr>
        <w:t>Express Entry Mid-Year Report.</w:t>
      </w:r>
      <w:r w:rsidRPr="004B3383">
        <w:rPr>
          <w:rFonts w:ascii="Times New Roman" w:hAnsi="Times New Roman"/>
          <w:sz w:val="18"/>
          <w:szCs w:val="18"/>
          <w:lang w:val="en-CA"/>
        </w:rPr>
        <w:t xml:space="preserve"> July 31, 2015. Accessed online: http://www.cic.gc.ca/english/resources/reports/ee-midyear-2015.asp</w:t>
      </w:r>
    </w:p>
  </w:footnote>
  <w:footnote w:id="53">
    <w:p w14:paraId="16A76C65" w14:textId="1F08E7BA" w:rsidR="00866F0B" w:rsidRPr="004B3383" w:rsidRDefault="00866F0B">
      <w:pPr>
        <w:pStyle w:val="FootnoteText"/>
        <w:rPr>
          <w:sz w:val="18"/>
          <w:szCs w:val="18"/>
          <w:lang w:val="en-CA"/>
        </w:rPr>
      </w:pPr>
      <w:r w:rsidRPr="004B3383">
        <w:rPr>
          <w:rStyle w:val="FootnoteReference"/>
          <w:sz w:val="18"/>
          <w:szCs w:val="18"/>
        </w:rPr>
        <w:footnoteRef/>
      </w:r>
      <w:r w:rsidRPr="004B3383">
        <w:rPr>
          <w:sz w:val="18"/>
          <w:szCs w:val="18"/>
        </w:rPr>
        <w:t xml:space="preserve"> </w:t>
      </w:r>
      <w:r w:rsidRPr="004B3383">
        <w:rPr>
          <w:rFonts w:ascii="Times New Roman" w:hAnsi="Times New Roman"/>
          <w:sz w:val="18"/>
          <w:szCs w:val="18"/>
        </w:rPr>
        <w:t>Melanie Swan, “</w:t>
      </w:r>
      <w:r w:rsidRPr="004B3383">
        <w:rPr>
          <w:rFonts w:ascii="Times New Roman" w:hAnsi="Times New Roman"/>
          <w:i/>
          <w:sz w:val="18"/>
          <w:szCs w:val="18"/>
        </w:rPr>
        <w:t>Michigan State University shuts most of its Dubai Campus,” The National UAE</w:t>
      </w:r>
      <w:r w:rsidRPr="004B3383">
        <w:rPr>
          <w:rFonts w:ascii="Times New Roman" w:hAnsi="Times New Roman"/>
          <w:sz w:val="18"/>
          <w:szCs w:val="18"/>
        </w:rPr>
        <w:t xml:space="preserve"> (July 6, 2010). Accessed Online: </w:t>
      </w:r>
      <w:hyperlink r:id="rId34" w:history="1">
        <w:r w:rsidRPr="004B3383">
          <w:rPr>
            <w:rStyle w:val="Hyperlink"/>
            <w:rFonts w:ascii="Times New Roman" w:hAnsi="Times New Roman"/>
            <w:sz w:val="18"/>
            <w:szCs w:val="18"/>
          </w:rPr>
          <w:t>http://www.thenational.ae/news/uae-news/education/michigan-state-university-shuts-most-of-its-dubai-campus</w:t>
        </w:r>
      </w:hyperlink>
      <w:r w:rsidRPr="004B3383">
        <w:rPr>
          <w:rFonts w:ascii="Times New Roman" w:hAnsi="Times New Roman"/>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4D28" w14:textId="52A27545" w:rsidR="00CF1DE5" w:rsidRDefault="00CF1D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548C7" w14:textId="09F9E3BD" w:rsidR="00CF1DE5" w:rsidRDefault="00CF1D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6156" w14:textId="3D79A6F7" w:rsidR="00CF1DE5" w:rsidRDefault="00CF1D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739F"/>
    <w:multiLevelType w:val="hybridMultilevel"/>
    <w:tmpl w:val="C0C01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C4804"/>
    <w:multiLevelType w:val="multilevel"/>
    <w:tmpl w:val="1ADE1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1399E"/>
    <w:multiLevelType w:val="hybridMultilevel"/>
    <w:tmpl w:val="980C8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0E8D"/>
    <w:multiLevelType w:val="hybridMultilevel"/>
    <w:tmpl w:val="F406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A6F4C"/>
    <w:multiLevelType w:val="hybridMultilevel"/>
    <w:tmpl w:val="52C2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82A30"/>
    <w:multiLevelType w:val="hybridMultilevel"/>
    <w:tmpl w:val="6200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C3B31"/>
    <w:multiLevelType w:val="multilevel"/>
    <w:tmpl w:val="0C8E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90C48"/>
    <w:multiLevelType w:val="hybridMultilevel"/>
    <w:tmpl w:val="B692A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B56E9"/>
    <w:multiLevelType w:val="multilevel"/>
    <w:tmpl w:val="D29C2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310543"/>
    <w:multiLevelType w:val="hybridMultilevel"/>
    <w:tmpl w:val="FC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0026A"/>
    <w:multiLevelType w:val="hybridMultilevel"/>
    <w:tmpl w:val="7A30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64B53"/>
    <w:multiLevelType w:val="multilevel"/>
    <w:tmpl w:val="EDE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14E77"/>
    <w:multiLevelType w:val="multilevel"/>
    <w:tmpl w:val="EC36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A40C4"/>
    <w:multiLevelType w:val="multilevel"/>
    <w:tmpl w:val="C998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98619F"/>
    <w:multiLevelType w:val="hybridMultilevel"/>
    <w:tmpl w:val="A71C4EAA"/>
    <w:lvl w:ilvl="0" w:tplc="328ED0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A1FE8"/>
    <w:multiLevelType w:val="hybridMultilevel"/>
    <w:tmpl w:val="8C180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6508F7"/>
    <w:multiLevelType w:val="hybridMultilevel"/>
    <w:tmpl w:val="B74C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71778"/>
    <w:multiLevelType w:val="hybridMultilevel"/>
    <w:tmpl w:val="390C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71917"/>
    <w:multiLevelType w:val="multilevel"/>
    <w:tmpl w:val="9D6E3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DD1A73"/>
    <w:multiLevelType w:val="multilevel"/>
    <w:tmpl w:val="E9F4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19656B"/>
    <w:multiLevelType w:val="hybridMultilevel"/>
    <w:tmpl w:val="E72C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7E616D"/>
    <w:multiLevelType w:val="hybridMultilevel"/>
    <w:tmpl w:val="B43A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0E395B"/>
    <w:multiLevelType w:val="hybridMultilevel"/>
    <w:tmpl w:val="254E85D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nsid w:val="594E5E8D"/>
    <w:multiLevelType w:val="multilevel"/>
    <w:tmpl w:val="2A56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8A3308"/>
    <w:multiLevelType w:val="hybridMultilevel"/>
    <w:tmpl w:val="D34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24331"/>
    <w:multiLevelType w:val="hybridMultilevel"/>
    <w:tmpl w:val="FB08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lvlOverride w:ilvl="1">
      <w:lvl w:ilvl="1">
        <w:numFmt w:val="bullet"/>
        <w:lvlText w:val=""/>
        <w:lvlJc w:val="left"/>
        <w:pPr>
          <w:tabs>
            <w:tab w:val="num" w:pos="1440"/>
          </w:tabs>
          <w:ind w:left="1440" w:hanging="360"/>
        </w:pPr>
        <w:rPr>
          <w:rFonts w:ascii="Symbol" w:hAnsi="Symbol" w:hint="default"/>
          <w:sz w:val="20"/>
        </w:rPr>
      </w:lvl>
    </w:lvlOverride>
  </w:num>
  <w:num w:numId="3">
    <w:abstractNumId w:val="8"/>
  </w:num>
  <w:num w:numId="4">
    <w:abstractNumId w:val="8"/>
    <w:lvlOverride w:ilvl="1">
      <w:lvl w:ilvl="1">
        <w:numFmt w:val="bullet"/>
        <w:lvlText w:val=""/>
        <w:lvlJc w:val="left"/>
        <w:pPr>
          <w:tabs>
            <w:tab w:val="num" w:pos="1440"/>
          </w:tabs>
          <w:ind w:left="1440" w:hanging="360"/>
        </w:pPr>
        <w:rPr>
          <w:rFonts w:ascii="Symbol" w:hAnsi="Symbol" w:hint="default"/>
          <w:sz w:val="20"/>
        </w:rPr>
      </w:lvl>
    </w:lvlOverride>
  </w:num>
  <w:num w:numId="5">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1"/>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23"/>
  </w:num>
  <w:num w:numId="10">
    <w:abstractNumId w:val="12"/>
  </w:num>
  <w:num w:numId="11">
    <w:abstractNumId w:val="11"/>
  </w:num>
  <w:num w:numId="12">
    <w:abstractNumId w:val="19"/>
  </w:num>
  <w:num w:numId="13">
    <w:abstractNumId w:val="9"/>
  </w:num>
  <w:num w:numId="14">
    <w:abstractNumId w:val="17"/>
  </w:num>
  <w:num w:numId="15">
    <w:abstractNumId w:val="7"/>
  </w:num>
  <w:num w:numId="16">
    <w:abstractNumId w:val="3"/>
  </w:num>
  <w:num w:numId="17">
    <w:abstractNumId w:val="15"/>
  </w:num>
  <w:num w:numId="18">
    <w:abstractNumId w:val="2"/>
  </w:num>
  <w:num w:numId="19">
    <w:abstractNumId w:val="16"/>
  </w:num>
  <w:num w:numId="20">
    <w:abstractNumId w:val="25"/>
  </w:num>
  <w:num w:numId="21">
    <w:abstractNumId w:val="0"/>
  </w:num>
  <w:num w:numId="22">
    <w:abstractNumId w:val="10"/>
  </w:num>
  <w:num w:numId="23">
    <w:abstractNumId w:val="22"/>
  </w:num>
  <w:num w:numId="24">
    <w:abstractNumId w:val="24"/>
  </w:num>
  <w:num w:numId="25">
    <w:abstractNumId w:val="20"/>
  </w:num>
  <w:num w:numId="26">
    <w:abstractNumId w:val="5"/>
  </w:num>
  <w:num w:numId="27">
    <w:abstractNumId w:val="4"/>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2C"/>
    <w:rsid w:val="00000F15"/>
    <w:rsid w:val="00001FA9"/>
    <w:rsid w:val="000034A2"/>
    <w:rsid w:val="00006997"/>
    <w:rsid w:val="00015A79"/>
    <w:rsid w:val="000169F8"/>
    <w:rsid w:val="000224A3"/>
    <w:rsid w:val="00023832"/>
    <w:rsid w:val="00032B11"/>
    <w:rsid w:val="00033BB4"/>
    <w:rsid w:val="000426DA"/>
    <w:rsid w:val="000459D8"/>
    <w:rsid w:val="00047F23"/>
    <w:rsid w:val="00050662"/>
    <w:rsid w:val="000542D8"/>
    <w:rsid w:val="0006796B"/>
    <w:rsid w:val="0007420E"/>
    <w:rsid w:val="00074291"/>
    <w:rsid w:val="000771C2"/>
    <w:rsid w:val="000848DF"/>
    <w:rsid w:val="00086830"/>
    <w:rsid w:val="00092DB5"/>
    <w:rsid w:val="00095AD0"/>
    <w:rsid w:val="000963A4"/>
    <w:rsid w:val="000A18F0"/>
    <w:rsid w:val="000A3545"/>
    <w:rsid w:val="000A668E"/>
    <w:rsid w:val="000A6F1B"/>
    <w:rsid w:val="000B2B24"/>
    <w:rsid w:val="000C1DFB"/>
    <w:rsid w:val="000C7D73"/>
    <w:rsid w:val="000E23E4"/>
    <w:rsid w:val="000E457A"/>
    <w:rsid w:val="000F6B53"/>
    <w:rsid w:val="001042F2"/>
    <w:rsid w:val="00104E3C"/>
    <w:rsid w:val="0010544D"/>
    <w:rsid w:val="0010637B"/>
    <w:rsid w:val="00111DF5"/>
    <w:rsid w:val="00112AB7"/>
    <w:rsid w:val="00114330"/>
    <w:rsid w:val="001146D5"/>
    <w:rsid w:val="00120D06"/>
    <w:rsid w:val="001262DD"/>
    <w:rsid w:val="0013065D"/>
    <w:rsid w:val="0013356D"/>
    <w:rsid w:val="001345DC"/>
    <w:rsid w:val="0013690C"/>
    <w:rsid w:val="00145B15"/>
    <w:rsid w:val="0014661E"/>
    <w:rsid w:val="001501FC"/>
    <w:rsid w:val="00150BF1"/>
    <w:rsid w:val="00156DEF"/>
    <w:rsid w:val="001648C9"/>
    <w:rsid w:val="00180386"/>
    <w:rsid w:val="00180663"/>
    <w:rsid w:val="00182B8C"/>
    <w:rsid w:val="001953D2"/>
    <w:rsid w:val="001A33B7"/>
    <w:rsid w:val="001A3C2B"/>
    <w:rsid w:val="001B1399"/>
    <w:rsid w:val="001C0696"/>
    <w:rsid w:val="001C1DF8"/>
    <w:rsid w:val="001D54F7"/>
    <w:rsid w:val="001D5618"/>
    <w:rsid w:val="001D68A0"/>
    <w:rsid w:val="001E021A"/>
    <w:rsid w:val="001E7647"/>
    <w:rsid w:val="001F12E3"/>
    <w:rsid w:val="001F4631"/>
    <w:rsid w:val="00200F44"/>
    <w:rsid w:val="0020204B"/>
    <w:rsid w:val="00210598"/>
    <w:rsid w:val="00235847"/>
    <w:rsid w:val="00242FE8"/>
    <w:rsid w:val="0024542E"/>
    <w:rsid w:val="002458CF"/>
    <w:rsid w:val="002506C6"/>
    <w:rsid w:val="002506DF"/>
    <w:rsid w:val="00256E5E"/>
    <w:rsid w:val="00257D36"/>
    <w:rsid w:val="0026569E"/>
    <w:rsid w:val="0027364B"/>
    <w:rsid w:val="00277794"/>
    <w:rsid w:val="00281F0A"/>
    <w:rsid w:val="00290F40"/>
    <w:rsid w:val="00294521"/>
    <w:rsid w:val="0029704C"/>
    <w:rsid w:val="002A2CB5"/>
    <w:rsid w:val="002A3EB2"/>
    <w:rsid w:val="002B0A61"/>
    <w:rsid w:val="002B1B57"/>
    <w:rsid w:val="002B3A34"/>
    <w:rsid w:val="002C047B"/>
    <w:rsid w:val="002C2453"/>
    <w:rsid w:val="002C2B8A"/>
    <w:rsid w:val="002E6CA3"/>
    <w:rsid w:val="002E7FAC"/>
    <w:rsid w:val="002F4ACA"/>
    <w:rsid w:val="002F6FA5"/>
    <w:rsid w:val="002F7456"/>
    <w:rsid w:val="00305EB5"/>
    <w:rsid w:val="00311E6F"/>
    <w:rsid w:val="00314FE0"/>
    <w:rsid w:val="00323F5C"/>
    <w:rsid w:val="0032571E"/>
    <w:rsid w:val="00330A86"/>
    <w:rsid w:val="00334B25"/>
    <w:rsid w:val="0034043C"/>
    <w:rsid w:val="00342D41"/>
    <w:rsid w:val="0035294D"/>
    <w:rsid w:val="00356E25"/>
    <w:rsid w:val="00363D15"/>
    <w:rsid w:val="00363DE0"/>
    <w:rsid w:val="003669AF"/>
    <w:rsid w:val="00376A4A"/>
    <w:rsid w:val="00376F06"/>
    <w:rsid w:val="00385C59"/>
    <w:rsid w:val="00387A8F"/>
    <w:rsid w:val="00391B5A"/>
    <w:rsid w:val="00392AFC"/>
    <w:rsid w:val="003A0B65"/>
    <w:rsid w:val="003A13E9"/>
    <w:rsid w:val="003A147A"/>
    <w:rsid w:val="003A2500"/>
    <w:rsid w:val="003B189C"/>
    <w:rsid w:val="003B5528"/>
    <w:rsid w:val="003B7D30"/>
    <w:rsid w:val="003C0CF7"/>
    <w:rsid w:val="003C5DF2"/>
    <w:rsid w:val="003C6106"/>
    <w:rsid w:val="00406CEA"/>
    <w:rsid w:val="00421856"/>
    <w:rsid w:val="0042634A"/>
    <w:rsid w:val="00432490"/>
    <w:rsid w:val="00435429"/>
    <w:rsid w:val="00437C21"/>
    <w:rsid w:val="00451702"/>
    <w:rsid w:val="00456BCA"/>
    <w:rsid w:val="00456C55"/>
    <w:rsid w:val="00480FFB"/>
    <w:rsid w:val="00482573"/>
    <w:rsid w:val="004A6844"/>
    <w:rsid w:val="004B278D"/>
    <w:rsid w:val="004B3383"/>
    <w:rsid w:val="004B3B6A"/>
    <w:rsid w:val="004C4D55"/>
    <w:rsid w:val="004C6CC3"/>
    <w:rsid w:val="004D64CB"/>
    <w:rsid w:val="004E5AA2"/>
    <w:rsid w:val="004F0337"/>
    <w:rsid w:val="004F0F09"/>
    <w:rsid w:val="004F2CC9"/>
    <w:rsid w:val="004F5DDB"/>
    <w:rsid w:val="004F7617"/>
    <w:rsid w:val="004F7774"/>
    <w:rsid w:val="004F7E37"/>
    <w:rsid w:val="005049C1"/>
    <w:rsid w:val="005060C0"/>
    <w:rsid w:val="00507A4C"/>
    <w:rsid w:val="00516C3A"/>
    <w:rsid w:val="00521FD0"/>
    <w:rsid w:val="0053430C"/>
    <w:rsid w:val="005417C9"/>
    <w:rsid w:val="00541E04"/>
    <w:rsid w:val="005529EB"/>
    <w:rsid w:val="0055554F"/>
    <w:rsid w:val="00561B09"/>
    <w:rsid w:val="00562DC7"/>
    <w:rsid w:val="00563A2D"/>
    <w:rsid w:val="00566BDA"/>
    <w:rsid w:val="0057393D"/>
    <w:rsid w:val="00574172"/>
    <w:rsid w:val="005777AA"/>
    <w:rsid w:val="00583136"/>
    <w:rsid w:val="005847FA"/>
    <w:rsid w:val="005850EB"/>
    <w:rsid w:val="005862A6"/>
    <w:rsid w:val="00594800"/>
    <w:rsid w:val="00596A15"/>
    <w:rsid w:val="00596F41"/>
    <w:rsid w:val="005A1651"/>
    <w:rsid w:val="005A65BB"/>
    <w:rsid w:val="005A7140"/>
    <w:rsid w:val="005B032E"/>
    <w:rsid w:val="005B6F42"/>
    <w:rsid w:val="005C3817"/>
    <w:rsid w:val="005C6928"/>
    <w:rsid w:val="005D54F8"/>
    <w:rsid w:val="005D6137"/>
    <w:rsid w:val="005D725D"/>
    <w:rsid w:val="005E0007"/>
    <w:rsid w:val="005E30F8"/>
    <w:rsid w:val="005E3F65"/>
    <w:rsid w:val="005E4819"/>
    <w:rsid w:val="005E7A1C"/>
    <w:rsid w:val="005F43C2"/>
    <w:rsid w:val="005F5562"/>
    <w:rsid w:val="005F60EE"/>
    <w:rsid w:val="005F6B99"/>
    <w:rsid w:val="005F7161"/>
    <w:rsid w:val="00606723"/>
    <w:rsid w:val="006105CD"/>
    <w:rsid w:val="0061692D"/>
    <w:rsid w:val="00617B0B"/>
    <w:rsid w:val="00617F1C"/>
    <w:rsid w:val="00620F03"/>
    <w:rsid w:val="00630D5E"/>
    <w:rsid w:val="00642978"/>
    <w:rsid w:val="00651266"/>
    <w:rsid w:val="006529C5"/>
    <w:rsid w:val="00655190"/>
    <w:rsid w:val="00656EFB"/>
    <w:rsid w:val="00661618"/>
    <w:rsid w:val="0066362C"/>
    <w:rsid w:val="00675525"/>
    <w:rsid w:val="00680264"/>
    <w:rsid w:val="006807FD"/>
    <w:rsid w:val="0068134C"/>
    <w:rsid w:val="00682327"/>
    <w:rsid w:val="006823A8"/>
    <w:rsid w:val="006A120B"/>
    <w:rsid w:val="006A1967"/>
    <w:rsid w:val="006A2CC9"/>
    <w:rsid w:val="006B1C18"/>
    <w:rsid w:val="006B2532"/>
    <w:rsid w:val="006B4326"/>
    <w:rsid w:val="006B597A"/>
    <w:rsid w:val="006B7B50"/>
    <w:rsid w:val="006C0B16"/>
    <w:rsid w:val="006C2465"/>
    <w:rsid w:val="006C2B06"/>
    <w:rsid w:val="006C4DCE"/>
    <w:rsid w:val="006D4211"/>
    <w:rsid w:val="006D62BD"/>
    <w:rsid w:val="006D7896"/>
    <w:rsid w:val="006E1CD2"/>
    <w:rsid w:val="006E23E3"/>
    <w:rsid w:val="006E413C"/>
    <w:rsid w:val="006F231A"/>
    <w:rsid w:val="006F39B0"/>
    <w:rsid w:val="00703F5F"/>
    <w:rsid w:val="00706A31"/>
    <w:rsid w:val="00707808"/>
    <w:rsid w:val="0070793F"/>
    <w:rsid w:val="00710512"/>
    <w:rsid w:val="00711DE3"/>
    <w:rsid w:val="0071542E"/>
    <w:rsid w:val="0072113B"/>
    <w:rsid w:val="00730065"/>
    <w:rsid w:val="00730B8F"/>
    <w:rsid w:val="00741FB2"/>
    <w:rsid w:val="007462A1"/>
    <w:rsid w:val="00756E53"/>
    <w:rsid w:val="00757E98"/>
    <w:rsid w:val="00773910"/>
    <w:rsid w:val="00780048"/>
    <w:rsid w:val="00781414"/>
    <w:rsid w:val="00783BE6"/>
    <w:rsid w:val="00785982"/>
    <w:rsid w:val="007A0C49"/>
    <w:rsid w:val="007B252C"/>
    <w:rsid w:val="007B4BA9"/>
    <w:rsid w:val="007B6CCD"/>
    <w:rsid w:val="007B7018"/>
    <w:rsid w:val="007C3A32"/>
    <w:rsid w:val="007C3AC3"/>
    <w:rsid w:val="007C7487"/>
    <w:rsid w:val="007D2B5D"/>
    <w:rsid w:val="007D2ECF"/>
    <w:rsid w:val="007D3571"/>
    <w:rsid w:val="007D7968"/>
    <w:rsid w:val="007E2898"/>
    <w:rsid w:val="007E3181"/>
    <w:rsid w:val="007E46C5"/>
    <w:rsid w:val="007E5448"/>
    <w:rsid w:val="007E691C"/>
    <w:rsid w:val="007F0175"/>
    <w:rsid w:val="007F06ED"/>
    <w:rsid w:val="007F61D4"/>
    <w:rsid w:val="007F7251"/>
    <w:rsid w:val="008062FA"/>
    <w:rsid w:val="0080684C"/>
    <w:rsid w:val="00816C95"/>
    <w:rsid w:val="00820A4F"/>
    <w:rsid w:val="008235D8"/>
    <w:rsid w:val="00824851"/>
    <w:rsid w:val="008279DB"/>
    <w:rsid w:val="00827D82"/>
    <w:rsid w:val="00836CF1"/>
    <w:rsid w:val="00841C1D"/>
    <w:rsid w:val="00842C93"/>
    <w:rsid w:val="008469A6"/>
    <w:rsid w:val="00851F6F"/>
    <w:rsid w:val="00853D40"/>
    <w:rsid w:val="00864F77"/>
    <w:rsid w:val="00865E65"/>
    <w:rsid w:val="00866F0B"/>
    <w:rsid w:val="008846E2"/>
    <w:rsid w:val="00884790"/>
    <w:rsid w:val="00885750"/>
    <w:rsid w:val="00887FC7"/>
    <w:rsid w:val="00895E13"/>
    <w:rsid w:val="008965B7"/>
    <w:rsid w:val="008A1513"/>
    <w:rsid w:val="008A1975"/>
    <w:rsid w:val="008B36EE"/>
    <w:rsid w:val="008B3A55"/>
    <w:rsid w:val="008B6D5D"/>
    <w:rsid w:val="008C50B2"/>
    <w:rsid w:val="008D0A5A"/>
    <w:rsid w:val="008D722A"/>
    <w:rsid w:val="008D7EFC"/>
    <w:rsid w:val="008E0FEF"/>
    <w:rsid w:val="008E1EA4"/>
    <w:rsid w:val="008E348B"/>
    <w:rsid w:val="008E6627"/>
    <w:rsid w:val="008E7CB9"/>
    <w:rsid w:val="008F69A9"/>
    <w:rsid w:val="008F720D"/>
    <w:rsid w:val="00903AA0"/>
    <w:rsid w:val="00904DDC"/>
    <w:rsid w:val="009178BA"/>
    <w:rsid w:val="0092164F"/>
    <w:rsid w:val="00933C5B"/>
    <w:rsid w:val="00935B74"/>
    <w:rsid w:val="00935F9B"/>
    <w:rsid w:val="009431DE"/>
    <w:rsid w:val="00944620"/>
    <w:rsid w:val="00951A21"/>
    <w:rsid w:val="009530FD"/>
    <w:rsid w:val="00955E57"/>
    <w:rsid w:val="00964297"/>
    <w:rsid w:val="009652C3"/>
    <w:rsid w:val="00972197"/>
    <w:rsid w:val="00977E94"/>
    <w:rsid w:val="009864DA"/>
    <w:rsid w:val="00992037"/>
    <w:rsid w:val="009A2CF9"/>
    <w:rsid w:val="009A2F11"/>
    <w:rsid w:val="009A5961"/>
    <w:rsid w:val="009C1A6B"/>
    <w:rsid w:val="009C2510"/>
    <w:rsid w:val="009C6F10"/>
    <w:rsid w:val="009C7F79"/>
    <w:rsid w:val="009D032D"/>
    <w:rsid w:val="009D383C"/>
    <w:rsid w:val="009D4DE5"/>
    <w:rsid w:val="009D4FF7"/>
    <w:rsid w:val="009E34B1"/>
    <w:rsid w:val="009E381B"/>
    <w:rsid w:val="009F1093"/>
    <w:rsid w:val="009F5599"/>
    <w:rsid w:val="009F5812"/>
    <w:rsid w:val="00A074A8"/>
    <w:rsid w:val="00A233AF"/>
    <w:rsid w:val="00A2743C"/>
    <w:rsid w:val="00A31C08"/>
    <w:rsid w:val="00A37669"/>
    <w:rsid w:val="00A4337C"/>
    <w:rsid w:val="00A435AB"/>
    <w:rsid w:val="00A5096A"/>
    <w:rsid w:val="00A56F06"/>
    <w:rsid w:val="00A63DD1"/>
    <w:rsid w:val="00A6442D"/>
    <w:rsid w:val="00A66C1B"/>
    <w:rsid w:val="00A82D25"/>
    <w:rsid w:val="00A84BF4"/>
    <w:rsid w:val="00A86770"/>
    <w:rsid w:val="00A93948"/>
    <w:rsid w:val="00A94233"/>
    <w:rsid w:val="00A95FC1"/>
    <w:rsid w:val="00AA010C"/>
    <w:rsid w:val="00AA0475"/>
    <w:rsid w:val="00AB1D95"/>
    <w:rsid w:val="00AB2C6F"/>
    <w:rsid w:val="00AC1E35"/>
    <w:rsid w:val="00AC20C6"/>
    <w:rsid w:val="00AC41DF"/>
    <w:rsid w:val="00AC59B9"/>
    <w:rsid w:val="00AC7BDE"/>
    <w:rsid w:val="00AD5E5B"/>
    <w:rsid w:val="00AD695D"/>
    <w:rsid w:val="00AD7DE5"/>
    <w:rsid w:val="00AE3962"/>
    <w:rsid w:val="00AF01E0"/>
    <w:rsid w:val="00AF480F"/>
    <w:rsid w:val="00AF4958"/>
    <w:rsid w:val="00AF4DD9"/>
    <w:rsid w:val="00AF6DF5"/>
    <w:rsid w:val="00B06CEC"/>
    <w:rsid w:val="00B10061"/>
    <w:rsid w:val="00B116A2"/>
    <w:rsid w:val="00B1533D"/>
    <w:rsid w:val="00B17918"/>
    <w:rsid w:val="00B318EA"/>
    <w:rsid w:val="00B329AB"/>
    <w:rsid w:val="00B3387C"/>
    <w:rsid w:val="00B34D02"/>
    <w:rsid w:val="00B35AC2"/>
    <w:rsid w:val="00B41908"/>
    <w:rsid w:val="00B431AA"/>
    <w:rsid w:val="00B52894"/>
    <w:rsid w:val="00B547CD"/>
    <w:rsid w:val="00B55B0E"/>
    <w:rsid w:val="00B569D7"/>
    <w:rsid w:val="00B56D47"/>
    <w:rsid w:val="00B64861"/>
    <w:rsid w:val="00B674B6"/>
    <w:rsid w:val="00B730C9"/>
    <w:rsid w:val="00B75725"/>
    <w:rsid w:val="00B82C05"/>
    <w:rsid w:val="00B96E75"/>
    <w:rsid w:val="00BB443D"/>
    <w:rsid w:val="00BB4F50"/>
    <w:rsid w:val="00BB6546"/>
    <w:rsid w:val="00BC1213"/>
    <w:rsid w:val="00BC231E"/>
    <w:rsid w:val="00BD48DE"/>
    <w:rsid w:val="00BD6D36"/>
    <w:rsid w:val="00BD7E99"/>
    <w:rsid w:val="00BE4AAD"/>
    <w:rsid w:val="00BE7637"/>
    <w:rsid w:val="00BF5DE8"/>
    <w:rsid w:val="00BF6DF5"/>
    <w:rsid w:val="00C01D77"/>
    <w:rsid w:val="00C0349F"/>
    <w:rsid w:val="00C06B5C"/>
    <w:rsid w:val="00C0716B"/>
    <w:rsid w:val="00C07900"/>
    <w:rsid w:val="00C1462F"/>
    <w:rsid w:val="00C167DE"/>
    <w:rsid w:val="00C20DF0"/>
    <w:rsid w:val="00C27BF8"/>
    <w:rsid w:val="00C30D1E"/>
    <w:rsid w:val="00C37DC9"/>
    <w:rsid w:val="00C37E2A"/>
    <w:rsid w:val="00C462EC"/>
    <w:rsid w:val="00C47C29"/>
    <w:rsid w:val="00C503C1"/>
    <w:rsid w:val="00C605A5"/>
    <w:rsid w:val="00C60884"/>
    <w:rsid w:val="00C61B01"/>
    <w:rsid w:val="00C65947"/>
    <w:rsid w:val="00C75939"/>
    <w:rsid w:val="00C864A9"/>
    <w:rsid w:val="00C86891"/>
    <w:rsid w:val="00C87DAE"/>
    <w:rsid w:val="00C95690"/>
    <w:rsid w:val="00CA038E"/>
    <w:rsid w:val="00CA04EB"/>
    <w:rsid w:val="00CA1487"/>
    <w:rsid w:val="00CA203B"/>
    <w:rsid w:val="00CA425A"/>
    <w:rsid w:val="00CB187C"/>
    <w:rsid w:val="00CB1ADD"/>
    <w:rsid w:val="00CB3A2C"/>
    <w:rsid w:val="00CB5E3D"/>
    <w:rsid w:val="00CC5A36"/>
    <w:rsid w:val="00CD2E8C"/>
    <w:rsid w:val="00CE2FC5"/>
    <w:rsid w:val="00CF1DE5"/>
    <w:rsid w:val="00CF3791"/>
    <w:rsid w:val="00CF5B79"/>
    <w:rsid w:val="00D00943"/>
    <w:rsid w:val="00D04542"/>
    <w:rsid w:val="00D0495D"/>
    <w:rsid w:val="00D04DA2"/>
    <w:rsid w:val="00D140A5"/>
    <w:rsid w:val="00D15AD5"/>
    <w:rsid w:val="00D23470"/>
    <w:rsid w:val="00D235CC"/>
    <w:rsid w:val="00D23BC7"/>
    <w:rsid w:val="00D33239"/>
    <w:rsid w:val="00D33E5E"/>
    <w:rsid w:val="00D34B2E"/>
    <w:rsid w:val="00D34F43"/>
    <w:rsid w:val="00D36F57"/>
    <w:rsid w:val="00D63579"/>
    <w:rsid w:val="00D6414C"/>
    <w:rsid w:val="00D6752D"/>
    <w:rsid w:val="00D76E42"/>
    <w:rsid w:val="00D772AC"/>
    <w:rsid w:val="00D773C6"/>
    <w:rsid w:val="00D84990"/>
    <w:rsid w:val="00D85F09"/>
    <w:rsid w:val="00D873D3"/>
    <w:rsid w:val="00D87DE0"/>
    <w:rsid w:val="00D87FC7"/>
    <w:rsid w:val="00D97FA0"/>
    <w:rsid w:val="00DA26F7"/>
    <w:rsid w:val="00DA6AA0"/>
    <w:rsid w:val="00DA6E47"/>
    <w:rsid w:val="00DB26EF"/>
    <w:rsid w:val="00DB2939"/>
    <w:rsid w:val="00DB3572"/>
    <w:rsid w:val="00DB432C"/>
    <w:rsid w:val="00DB43A1"/>
    <w:rsid w:val="00DB4FF5"/>
    <w:rsid w:val="00DC01EA"/>
    <w:rsid w:val="00DC641B"/>
    <w:rsid w:val="00DD59F8"/>
    <w:rsid w:val="00DD6FF4"/>
    <w:rsid w:val="00DE11E7"/>
    <w:rsid w:val="00DE4CEC"/>
    <w:rsid w:val="00DE54BA"/>
    <w:rsid w:val="00DF4EB2"/>
    <w:rsid w:val="00DF6089"/>
    <w:rsid w:val="00E00ED3"/>
    <w:rsid w:val="00E01599"/>
    <w:rsid w:val="00E10468"/>
    <w:rsid w:val="00E10ABF"/>
    <w:rsid w:val="00E17CA3"/>
    <w:rsid w:val="00E27D97"/>
    <w:rsid w:val="00E304AD"/>
    <w:rsid w:val="00E43348"/>
    <w:rsid w:val="00E44ED9"/>
    <w:rsid w:val="00E471FF"/>
    <w:rsid w:val="00E512A3"/>
    <w:rsid w:val="00E54D71"/>
    <w:rsid w:val="00E6466C"/>
    <w:rsid w:val="00E71670"/>
    <w:rsid w:val="00E7250E"/>
    <w:rsid w:val="00E726FD"/>
    <w:rsid w:val="00E7280F"/>
    <w:rsid w:val="00E86A6A"/>
    <w:rsid w:val="00E929B4"/>
    <w:rsid w:val="00E97B2B"/>
    <w:rsid w:val="00EA0F11"/>
    <w:rsid w:val="00EA16E4"/>
    <w:rsid w:val="00EA1732"/>
    <w:rsid w:val="00EA77DA"/>
    <w:rsid w:val="00EC30AA"/>
    <w:rsid w:val="00EC4ECD"/>
    <w:rsid w:val="00EC5DE5"/>
    <w:rsid w:val="00EC6851"/>
    <w:rsid w:val="00ED2459"/>
    <w:rsid w:val="00ED2BED"/>
    <w:rsid w:val="00ED6128"/>
    <w:rsid w:val="00EE5C2C"/>
    <w:rsid w:val="00EF37B2"/>
    <w:rsid w:val="00EF554A"/>
    <w:rsid w:val="00EF6CDC"/>
    <w:rsid w:val="00F06FB1"/>
    <w:rsid w:val="00F07AB8"/>
    <w:rsid w:val="00F13F0D"/>
    <w:rsid w:val="00F17307"/>
    <w:rsid w:val="00F260E8"/>
    <w:rsid w:val="00F266D2"/>
    <w:rsid w:val="00F30D2F"/>
    <w:rsid w:val="00F30FBD"/>
    <w:rsid w:val="00F31238"/>
    <w:rsid w:val="00F375BA"/>
    <w:rsid w:val="00F51B2A"/>
    <w:rsid w:val="00F56D20"/>
    <w:rsid w:val="00F61D83"/>
    <w:rsid w:val="00F62D8F"/>
    <w:rsid w:val="00F630E1"/>
    <w:rsid w:val="00F71C58"/>
    <w:rsid w:val="00F90774"/>
    <w:rsid w:val="00F95FB9"/>
    <w:rsid w:val="00FA1D13"/>
    <w:rsid w:val="00FA33B2"/>
    <w:rsid w:val="00FA7052"/>
    <w:rsid w:val="00FB2210"/>
    <w:rsid w:val="00FB2542"/>
    <w:rsid w:val="00FC7C1F"/>
    <w:rsid w:val="00FD0A11"/>
    <w:rsid w:val="00FD5E8A"/>
    <w:rsid w:val="00FD6C97"/>
    <w:rsid w:val="00FD7849"/>
    <w:rsid w:val="00FF1025"/>
    <w:rsid w:val="00FF46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C2E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B432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2C"/>
    <w:rPr>
      <w:rFonts w:ascii="Times" w:hAnsi="Times"/>
      <w:b/>
      <w:bCs/>
      <w:kern w:val="36"/>
      <w:sz w:val="48"/>
      <w:szCs w:val="48"/>
    </w:rPr>
  </w:style>
  <w:style w:type="paragraph" w:styleId="NormalWeb">
    <w:name w:val="Normal (Web)"/>
    <w:basedOn w:val="Normal"/>
    <w:unhideWhenUsed/>
    <w:rsid w:val="00DB432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E4CEC"/>
    <w:pPr>
      <w:ind w:left="720"/>
      <w:contextualSpacing/>
    </w:pPr>
  </w:style>
  <w:style w:type="paragraph" w:styleId="FootnoteText">
    <w:name w:val="footnote text"/>
    <w:aliases w:val=" Car, Car Car Car Car Car, Car Car Car, Car Car Car Car Car Car Car,Footnote Text Char Char Char,Footnote Text Char Char"/>
    <w:basedOn w:val="Normal"/>
    <w:link w:val="FootnoteTextChar"/>
    <w:uiPriority w:val="99"/>
    <w:unhideWhenUsed/>
    <w:rsid w:val="00DE4CEC"/>
    <w:rPr>
      <w:rFonts w:ascii="Cambria" w:eastAsia="MS Mincho" w:hAnsi="Cambria" w:cs="Times New Roman"/>
    </w:rPr>
  </w:style>
  <w:style w:type="character" w:customStyle="1" w:styleId="FootnoteTextChar">
    <w:name w:val="Footnote Text Char"/>
    <w:aliases w:val=" Car Char, Car Car Car Car Car Char, Car Car Car Char, Car Car Car Car Car Car Car Char,Footnote Text Char Char Char Char,Footnote Text Char Char Char1"/>
    <w:basedOn w:val="DefaultParagraphFont"/>
    <w:link w:val="FootnoteText"/>
    <w:uiPriority w:val="99"/>
    <w:rsid w:val="00DE4CEC"/>
    <w:rPr>
      <w:rFonts w:ascii="Cambria" w:eastAsia="MS Mincho" w:hAnsi="Cambria" w:cs="Times New Roman"/>
    </w:rPr>
  </w:style>
  <w:style w:type="character" w:styleId="FootnoteReference">
    <w:name w:val="footnote reference"/>
    <w:uiPriority w:val="99"/>
    <w:unhideWhenUsed/>
    <w:rsid w:val="00DE4CEC"/>
    <w:rPr>
      <w:vertAlign w:val="superscript"/>
    </w:rPr>
  </w:style>
  <w:style w:type="character" w:styleId="Hyperlink">
    <w:name w:val="Hyperlink"/>
    <w:uiPriority w:val="99"/>
    <w:unhideWhenUsed/>
    <w:rsid w:val="00C86891"/>
    <w:rPr>
      <w:color w:val="0000FF"/>
      <w:u w:val="single"/>
    </w:rPr>
  </w:style>
  <w:style w:type="character" w:styleId="FollowedHyperlink">
    <w:name w:val="FollowedHyperlink"/>
    <w:basedOn w:val="DefaultParagraphFont"/>
    <w:uiPriority w:val="99"/>
    <w:semiHidden/>
    <w:unhideWhenUsed/>
    <w:rsid w:val="004F5DDB"/>
    <w:rPr>
      <w:color w:val="800080" w:themeColor="followedHyperlink"/>
      <w:u w:val="single"/>
    </w:rPr>
  </w:style>
  <w:style w:type="character" w:customStyle="1" w:styleId="style35">
    <w:name w:val="style35"/>
    <w:rsid w:val="00392AFC"/>
  </w:style>
  <w:style w:type="character" w:styleId="CommentReference">
    <w:name w:val="annotation reference"/>
    <w:basedOn w:val="DefaultParagraphFont"/>
    <w:uiPriority w:val="99"/>
    <w:semiHidden/>
    <w:unhideWhenUsed/>
    <w:rsid w:val="00000F15"/>
    <w:rPr>
      <w:sz w:val="18"/>
      <w:szCs w:val="18"/>
    </w:rPr>
  </w:style>
  <w:style w:type="paragraph" w:styleId="CommentText">
    <w:name w:val="annotation text"/>
    <w:basedOn w:val="Normal"/>
    <w:link w:val="CommentTextChar"/>
    <w:uiPriority w:val="99"/>
    <w:unhideWhenUsed/>
    <w:rsid w:val="00000F15"/>
  </w:style>
  <w:style w:type="character" w:customStyle="1" w:styleId="CommentTextChar">
    <w:name w:val="Comment Text Char"/>
    <w:basedOn w:val="DefaultParagraphFont"/>
    <w:link w:val="CommentText"/>
    <w:uiPriority w:val="99"/>
    <w:rsid w:val="00000F15"/>
  </w:style>
  <w:style w:type="paragraph" w:styleId="CommentSubject">
    <w:name w:val="annotation subject"/>
    <w:basedOn w:val="CommentText"/>
    <w:next w:val="CommentText"/>
    <w:link w:val="CommentSubjectChar"/>
    <w:uiPriority w:val="99"/>
    <w:semiHidden/>
    <w:unhideWhenUsed/>
    <w:rsid w:val="00000F15"/>
    <w:rPr>
      <w:b/>
      <w:bCs/>
      <w:sz w:val="20"/>
      <w:szCs w:val="20"/>
    </w:rPr>
  </w:style>
  <w:style w:type="character" w:customStyle="1" w:styleId="CommentSubjectChar">
    <w:name w:val="Comment Subject Char"/>
    <w:basedOn w:val="CommentTextChar"/>
    <w:link w:val="CommentSubject"/>
    <w:uiPriority w:val="99"/>
    <w:semiHidden/>
    <w:rsid w:val="00000F15"/>
    <w:rPr>
      <w:b/>
      <w:bCs/>
      <w:sz w:val="20"/>
      <w:szCs w:val="20"/>
    </w:rPr>
  </w:style>
  <w:style w:type="paragraph" w:styleId="BalloonText">
    <w:name w:val="Balloon Text"/>
    <w:basedOn w:val="Normal"/>
    <w:link w:val="BalloonTextChar"/>
    <w:uiPriority w:val="99"/>
    <w:semiHidden/>
    <w:unhideWhenUsed/>
    <w:rsid w:val="00000F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F15"/>
    <w:rPr>
      <w:rFonts w:ascii="Times New Roman" w:hAnsi="Times New Roman" w:cs="Times New Roman"/>
      <w:sz w:val="18"/>
      <w:szCs w:val="18"/>
    </w:rPr>
  </w:style>
  <w:style w:type="character" w:customStyle="1" w:styleId="FootnoteCharacters">
    <w:name w:val="Footnote Characters"/>
    <w:rsid w:val="00EC4ECD"/>
    <w:rPr>
      <w:vertAlign w:val="superscript"/>
    </w:rPr>
  </w:style>
  <w:style w:type="paragraph" w:styleId="Header">
    <w:name w:val="header"/>
    <w:basedOn w:val="Normal"/>
    <w:link w:val="HeaderChar"/>
    <w:uiPriority w:val="99"/>
    <w:unhideWhenUsed/>
    <w:rsid w:val="00955E57"/>
    <w:pPr>
      <w:tabs>
        <w:tab w:val="center" w:pos="4680"/>
        <w:tab w:val="right" w:pos="9360"/>
      </w:tabs>
    </w:pPr>
  </w:style>
  <w:style w:type="character" w:customStyle="1" w:styleId="HeaderChar">
    <w:name w:val="Header Char"/>
    <w:basedOn w:val="DefaultParagraphFont"/>
    <w:link w:val="Header"/>
    <w:uiPriority w:val="99"/>
    <w:rsid w:val="00955E57"/>
  </w:style>
  <w:style w:type="paragraph" w:styleId="Footer">
    <w:name w:val="footer"/>
    <w:basedOn w:val="Normal"/>
    <w:link w:val="FooterChar"/>
    <w:uiPriority w:val="99"/>
    <w:unhideWhenUsed/>
    <w:rsid w:val="00955E57"/>
    <w:pPr>
      <w:tabs>
        <w:tab w:val="center" w:pos="4680"/>
        <w:tab w:val="right" w:pos="9360"/>
      </w:tabs>
    </w:pPr>
  </w:style>
  <w:style w:type="character" w:customStyle="1" w:styleId="FooterChar">
    <w:name w:val="Footer Char"/>
    <w:basedOn w:val="DefaultParagraphFont"/>
    <w:link w:val="Footer"/>
    <w:uiPriority w:val="99"/>
    <w:rsid w:val="00955E57"/>
  </w:style>
  <w:style w:type="character" w:customStyle="1" w:styleId="FootnoteReference1">
    <w:name w:val="Footnote Reference1"/>
    <w:rsid w:val="006B4326"/>
    <w:rPr>
      <w:vertAlign w:val="superscript"/>
    </w:rPr>
  </w:style>
  <w:style w:type="character" w:customStyle="1" w:styleId="caps">
    <w:name w:val="caps"/>
    <w:basedOn w:val="DefaultParagraphFont"/>
    <w:rsid w:val="003669AF"/>
  </w:style>
  <w:style w:type="character" w:customStyle="1" w:styleId="apple-converted-space">
    <w:name w:val="apple-converted-space"/>
    <w:basedOn w:val="DefaultParagraphFont"/>
    <w:rsid w:val="0066362C"/>
  </w:style>
  <w:style w:type="paragraph" w:styleId="Revision">
    <w:name w:val="Revision"/>
    <w:hidden/>
    <w:uiPriority w:val="99"/>
    <w:semiHidden/>
    <w:rsid w:val="00CF1DE5"/>
  </w:style>
  <w:style w:type="character" w:customStyle="1" w:styleId="UnresolvedMention">
    <w:name w:val="Unresolved Mention"/>
    <w:basedOn w:val="DefaultParagraphFont"/>
    <w:uiPriority w:val="99"/>
    <w:rsid w:val="0068134C"/>
    <w:rPr>
      <w:color w:val="605E5C"/>
      <w:shd w:val="clear" w:color="auto" w:fill="E1DFDD"/>
    </w:rPr>
  </w:style>
  <w:style w:type="character" w:customStyle="1" w:styleId="il">
    <w:name w:val="il"/>
    <w:basedOn w:val="DefaultParagraphFont"/>
    <w:rsid w:val="0034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17340">
      <w:bodyDiv w:val="1"/>
      <w:marLeft w:val="0"/>
      <w:marRight w:val="0"/>
      <w:marTop w:val="0"/>
      <w:marBottom w:val="0"/>
      <w:divBdr>
        <w:top w:val="none" w:sz="0" w:space="0" w:color="auto"/>
        <w:left w:val="none" w:sz="0" w:space="0" w:color="auto"/>
        <w:bottom w:val="none" w:sz="0" w:space="0" w:color="auto"/>
        <w:right w:val="none" w:sz="0" w:space="0" w:color="auto"/>
      </w:divBdr>
      <w:divsChild>
        <w:div w:id="1712418922">
          <w:marLeft w:val="360"/>
          <w:marRight w:val="0"/>
          <w:marTop w:val="0"/>
          <w:marBottom w:val="0"/>
          <w:divBdr>
            <w:top w:val="none" w:sz="0" w:space="0" w:color="auto"/>
            <w:left w:val="none" w:sz="0" w:space="0" w:color="auto"/>
            <w:bottom w:val="none" w:sz="0" w:space="0" w:color="auto"/>
            <w:right w:val="none" w:sz="0" w:space="0" w:color="auto"/>
          </w:divBdr>
        </w:div>
        <w:div w:id="960191513">
          <w:marLeft w:val="0"/>
          <w:marRight w:val="0"/>
          <w:marTop w:val="0"/>
          <w:marBottom w:val="0"/>
          <w:divBdr>
            <w:top w:val="none" w:sz="0" w:space="0" w:color="auto"/>
            <w:left w:val="none" w:sz="0" w:space="0" w:color="auto"/>
            <w:bottom w:val="none" w:sz="0" w:space="0" w:color="auto"/>
            <w:right w:val="none" w:sz="0" w:space="0" w:color="auto"/>
          </w:divBdr>
        </w:div>
        <w:div w:id="1408575106">
          <w:marLeft w:val="0"/>
          <w:marRight w:val="0"/>
          <w:marTop w:val="0"/>
          <w:marBottom w:val="0"/>
          <w:divBdr>
            <w:top w:val="none" w:sz="0" w:space="0" w:color="auto"/>
            <w:left w:val="none" w:sz="0" w:space="0" w:color="auto"/>
            <w:bottom w:val="none" w:sz="0" w:space="0" w:color="auto"/>
            <w:right w:val="none" w:sz="0" w:space="0" w:color="auto"/>
          </w:divBdr>
        </w:div>
        <w:div w:id="1695497283">
          <w:marLeft w:val="0"/>
          <w:marRight w:val="0"/>
          <w:marTop w:val="0"/>
          <w:marBottom w:val="0"/>
          <w:divBdr>
            <w:top w:val="none" w:sz="0" w:space="0" w:color="auto"/>
            <w:left w:val="none" w:sz="0" w:space="0" w:color="auto"/>
            <w:bottom w:val="none" w:sz="0" w:space="0" w:color="auto"/>
            <w:right w:val="none" w:sz="0" w:space="0" w:color="auto"/>
          </w:divBdr>
        </w:div>
        <w:div w:id="1722097972">
          <w:marLeft w:val="0"/>
          <w:marRight w:val="0"/>
          <w:marTop w:val="0"/>
          <w:marBottom w:val="0"/>
          <w:divBdr>
            <w:top w:val="none" w:sz="0" w:space="0" w:color="auto"/>
            <w:left w:val="none" w:sz="0" w:space="0" w:color="auto"/>
            <w:bottom w:val="none" w:sz="0" w:space="0" w:color="auto"/>
            <w:right w:val="none" w:sz="0" w:space="0" w:color="auto"/>
          </w:divBdr>
        </w:div>
        <w:div w:id="1194660392">
          <w:marLeft w:val="0"/>
          <w:marRight w:val="0"/>
          <w:marTop w:val="0"/>
          <w:marBottom w:val="0"/>
          <w:divBdr>
            <w:top w:val="none" w:sz="0" w:space="0" w:color="auto"/>
            <w:left w:val="none" w:sz="0" w:space="0" w:color="auto"/>
            <w:bottom w:val="none" w:sz="0" w:space="0" w:color="auto"/>
            <w:right w:val="none" w:sz="0" w:space="0" w:color="auto"/>
          </w:divBdr>
        </w:div>
      </w:divsChild>
    </w:div>
    <w:div w:id="1064375238">
      <w:bodyDiv w:val="1"/>
      <w:marLeft w:val="0"/>
      <w:marRight w:val="0"/>
      <w:marTop w:val="0"/>
      <w:marBottom w:val="0"/>
      <w:divBdr>
        <w:top w:val="none" w:sz="0" w:space="0" w:color="auto"/>
        <w:left w:val="none" w:sz="0" w:space="0" w:color="auto"/>
        <w:bottom w:val="none" w:sz="0" w:space="0" w:color="auto"/>
        <w:right w:val="none" w:sz="0" w:space="0" w:color="auto"/>
      </w:divBdr>
      <w:divsChild>
        <w:div w:id="1112360233">
          <w:marLeft w:val="0"/>
          <w:marRight w:val="0"/>
          <w:marTop w:val="0"/>
          <w:marBottom w:val="0"/>
          <w:divBdr>
            <w:top w:val="none" w:sz="0" w:space="0" w:color="auto"/>
            <w:left w:val="none" w:sz="0" w:space="0" w:color="auto"/>
            <w:bottom w:val="none" w:sz="0" w:space="0" w:color="auto"/>
            <w:right w:val="none" w:sz="0" w:space="0" w:color="auto"/>
          </w:divBdr>
          <w:divsChild>
            <w:div w:id="1000700057">
              <w:marLeft w:val="0"/>
              <w:marRight w:val="0"/>
              <w:marTop w:val="0"/>
              <w:marBottom w:val="0"/>
              <w:divBdr>
                <w:top w:val="none" w:sz="0" w:space="0" w:color="auto"/>
                <w:left w:val="none" w:sz="0" w:space="0" w:color="auto"/>
                <w:bottom w:val="none" w:sz="0" w:space="0" w:color="auto"/>
                <w:right w:val="none" w:sz="0" w:space="0" w:color="auto"/>
              </w:divBdr>
              <w:divsChild>
                <w:div w:id="789011093">
                  <w:marLeft w:val="0"/>
                  <w:marRight w:val="0"/>
                  <w:marTop w:val="0"/>
                  <w:marBottom w:val="0"/>
                  <w:divBdr>
                    <w:top w:val="none" w:sz="0" w:space="0" w:color="auto"/>
                    <w:left w:val="none" w:sz="0" w:space="0" w:color="auto"/>
                    <w:bottom w:val="none" w:sz="0" w:space="0" w:color="auto"/>
                    <w:right w:val="none" w:sz="0" w:space="0" w:color="auto"/>
                  </w:divBdr>
                  <w:divsChild>
                    <w:div w:id="20630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73175">
      <w:bodyDiv w:val="1"/>
      <w:marLeft w:val="0"/>
      <w:marRight w:val="0"/>
      <w:marTop w:val="0"/>
      <w:marBottom w:val="0"/>
      <w:divBdr>
        <w:top w:val="none" w:sz="0" w:space="0" w:color="auto"/>
        <w:left w:val="none" w:sz="0" w:space="0" w:color="auto"/>
        <w:bottom w:val="none" w:sz="0" w:space="0" w:color="auto"/>
        <w:right w:val="none" w:sz="0" w:space="0" w:color="auto"/>
      </w:divBdr>
    </w:div>
    <w:div w:id="1652951510">
      <w:bodyDiv w:val="1"/>
      <w:marLeft w:val="0"/>
      <w:marRight w:val="0"/>
      <w:marTop w:val="0"/>
      <w:marBottom w:val="0"/>
      <w:divBdr>
        <w:top w:val="none" w:sz="0" w:space="0" w:color="auto"/>
        <w:left w:val="none" w:sz="0" w:space="0" w:color="auto"/>
        <w:bottom w:val="none" w:sz="0" w:space="0" w:color="auto"/>
        <w:right w:val="none" w:sz="0" w:space="0" w:color="auto"/>
      </w:divBdr>
      <w:divsChild>
        <w:div w:id="1579292318">
          <w:marLeft w:val="0"/>
          <w:marRight w:val="0"/>
          <w:marTop w:val="0"/>
          <w:marBottom w:val="0"/>
          <w:divBdr>
            <w:top w:val="none" w:sz="0" w:space="0" w:color="auto"/>
            <w:left w:val="none" w:sz="0" w:space="0" w:color="auto"/>
            <w:bottom w:val="none" w:sz="0" w:space="0" w:color="auto"/>
            <w:right w:val="none" w:sz="0" w:space="0" w:color="auto"/>
          </w:divBdr>
        </w:div>
        <w:div w:id="8591252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20" Type="http://schemas.openxmlformats.org/officeDocument/2006/relationships/hyperlink" Target="http://www.pbo-dpb.gc.ca/web/default/files/Documents/Reports/2016/PSE/PSE_EN.pdf" TargetMode="External"/><Relationship Id="rId21" Type="http://schemas.openxmlformats.org/officeDocument/2006/relationships/hyperlink" Target="http://www.universitiesuk.ac.uk/policy-and-analysis/reports/Documents/2014/international-students-in-higher-education.pdf" TargetMode="External"/><Relationship Id="rId22" Type="http://schemas.openxmlformats.org/officeDocument/2006/relationships/hyperlink" Target="http://higheredstrategy.com/wp-content/uploads/2013/10/Intelligencebrief7-HESA-internationalization-FINAL-WEB.pdf" TargetMode="External"/><Relationship Id="rId23" Type="http://schemas.openxmlformats.org/officeDocument/2006/relationships/hyperlink" Target="http://www.heqco.ca/SiteCollectionDocuments/International%20Students%20in%20Ontario%20ENG.pdf" TargetMode="External"/><Relationship Id="rId24" Type="http://schemas.openxmlformats.org/officeDocument/2006/relationships/hyperlink" Target="http://wusc.ca/en/srp" TargetMode="External"/><Relationship Id="rId25" Type="http://schemas.openxmlformats.org/officeDocument/2006/relationships/hyperlink" Target="http://eur-lex.europa.eu/LexUriServ/LexUriServ.do?uri=COM:2007:0395:FIN:EN:PDF" TargetMode="External"/><Relationship Id="rId26" Type="http://schemas.openxmlformats.org/officeDocument/2006/relationships/hyperlink" Target="http://www.scholarships-bourses.gc.ca/scholarships-bourses/vanier.aspx?lang=eng&amp;view=d" TargetMode="External"/><Relationship Id="rId27" Type="http://schemas.openxmlformats.org/officeDocument/2006/relationships/hyperlink" Target="http://www.cusc-ccreu.ca/CUSC_2015_Graduating_Master%20Report_English.pdf" TargetMode="External"/><Relationship Id="rId28" Type="http://schemas.openxmlformats.org/officeDocument/2006/relationships/hyperlink" Target="http://www.heqco.ca/SiteCollectionDocuments/Beyond%20Labs%20and%20Libraries.pdf" TargetMode="External"/><Relationship Id="rId29" Type="http://schemas.openxmlformats.org/officeDocument/2006/relationships/hyperlink" Target="http://www.cic.gc.ca/english/study/work-coop.asp" TargetMode="External"/><Relationship Id="rId1" Type="http://schemas.openxmlformats.org/officeDocument/2006/relationships/hyperlink" Target="http://www.heqco.ca/SiteCollectionDocuments/International%20Students%20in%20Ontario%20ENG.pdf" TargetMode="External"/><Relationship Id="rId2" Type="http://schemas.openxmlformats.org/officeDocument/2006/relationships/hyperlink" Target="http://www.cic.gc.ca/english/pdf/research-stats/foreign-students.pdf" TargetMode="External"/><Relationship Id="rId3" Type="http://schemas.openxmlformats.org/officeDocument/2006/relationships/hyperlink" Target="http://www.cmec.ca/Publications/Lists/Publications/Attachments/264/COF_Bringing_Ed_to_Canada_Eng_final.pdf" TargetMode="External"/><Relationship Id="rId4" Type="http://schemas.openxmlformats.org/officeDocument/2006/relationships/hyperlink" Target="https://www.liberal.ca/realchange/international-students-and-temporary-residents/" TargetMode="External"/><Relationship Id="rId5" Type="http://schemas.openxmlformats.org/officeDocument/2006/relationships/hyperlink" Target="http://www.cbc.ca/news/politics/express-entry-international-students-1.3483347" TargetMode="External"/><Relationship Id="rId30" Type="http://schemas.openxmlformats.org/officeDocument/2006/relationships/hyperlink" Target="https://internationaleducation.gov.au/research/research-papers/Documents/ValueInternationalEd.pdf" TargetMode="External"/><Relationship Id="rId31" Type="http://schemas.openxmlformats.org/officeDocument/2006/relationships/hyperlink" Target="http://www5.statcan.gc.ca/cansim/a26?lang=eng&amp;id=2820048" TargetMode="External"/><Relationship Id="rId32" Type="http://schemas.openxmlformats.org/officeDocument/2006/relationships/hyperlink" Target="https://www.canada.ca/en/immigration-refugees-citizenship/news/2017/06/bill_c-6_receivesroyalassent0.html" TargetMode="External"/><Relationship Id="rId9" Type="http://schemas.openxmlformats.org/officeDocument/2006/relationships/hyperlink" Target="https://www.univcan.ca/wp-content/uploads/2015/07/internationalization-survey-2014.pdf" TargetMode="External"/><Relationship Id="rId6" Type="http://schemas.openxmlformats.org/officeDocument/2006/relationships/hyperlink" Target="http://cbie.ca/wp-content/uploads/2016/11/FINAL-CBIE-Research-in-Brief-N6.pdf" TargetMode="External"/><Relationship Id="rId7" Type="http://schemas.openxmlformats.org/officeDocument/2006/relationships/hyperlink" Target="http://www.mphec.ca/resources/TrendsV9N3_2012.pdf" TargetMode="External"/><Relationship Id="rId8" Type="http://schemas.openxmlformats.org/officeDocument/2006/relationships/hyperlink" Target="https://www.univcan.ca/wp-content/uploads/2015/07/internationalization-survey-2014.pdf" TargetMode="External"/><Relationship Id="rId33" Type="http://schemas.openxmlformats.org/officeDocument/2006/relationships/hyperlink" Target="http://www.cic.gc.ca/english/resources/publications/employers/federal-skilled-worker-program.asp" TargetMode="External"/><Relationship Id="rId34" Type="http://schemas.openxmlformats.org/officeDocument/2006/relationships/hyperlink" Target="http://www.thenational.ae/news/uae-news/education/michigan-state-university-shuts-most-of-its-dubai-campus" TargetMode="External"/><Relationship Id="rId10" Type="http://schemas.openxmlformats.org/officeDocument/2006/relationships/hyperlink" Target="http://higheredstrategy.com/wp-content/uploads/2013/10/Intelligencebrief7-HESA-internationalization-FINAL-WEB.pdf" TargetMode="External"/><Relationship Id="rId11" Type="http://schemas.openxmlformats.org/officeDocument/2006/relationships/hyperlink" Target="https://internationaleducation.gov.au/research/research-papers/Documents/ValueInternationalEd.pdf" TargetMode="External"/><Relationship Id="rId12" Type="http://schemas.openxmlformats.org/officeDocument/2006/relationships/hyperlink" Target="http://www.international.gc.ca/education/assets/pdfs/Economic_Impact_International_Education_in_Canada_2016_Update.pdf" TargetMode="External"/><Relationship Id="rId13" Type="http://schemas.openxmlformats.org/officeDocument/2006/relationships/hyperlink" Target="http://www.iie.org/Research-and-Publications/Open-Doors/Data/Economic-Impact-of-International-Students" TargetMode="External"/><Relationship Id="rId14" Type="http://schemas.openxmlformats.org/officeDocument/2006/relationships/hyperlink" Target="https://internationaleducation.gov.au/research/research-papers/Documents/ValueInternationalEd.pdf" TargetMode="External"/><Relationship Id="rId15" Type="http://schemas.openxmlformats.org/officeDocument/2006/relationships/hyperlink" Target="http://www.universitiesuk.ac.uk/policy-and-analysis/reports/Documents/2014/international-students-in-higher-education.pdf" TargetMode="External"/><Relationship Id="rId16" Type="http://schemas.openxmlformats.org/officeDocument/2006/relationships/hyperlink" Target="https://internationaleducation.gov.au/research/research-papers/Documents/ValueInternationalEd.pdf" TargetMode="External"/><Relationship Id="rId17" Type="http://schemas.openxmlformats.org/officeDocument/2006/relationships/hyperlink" Target="https://www.documentcloud.org/documents/2690578-Chamber-of-Commerce-Immigration-for-a.html" TargetMode="External"/><Relationship Id="rId18" Type="http://schemas.openxmlformats.org/officeDocument/2006/relationships/hyperlink" Target="https://www150.statcan.gc.ca/n1/daily-quotidien/170822/dq170822c-eng.htm" TargetMode="External"/><Relationship Id="rId19" Type="http://schemas.openxmlformats.org/officeDocument/2006/relationships/hyperlink" Target="https://d3n8a8pro7vhmx.cloudfront.net/ousa/pages/123/attachments/original/1473432438/2011-03_Submission_-_Going_Global_document.pdf?1473432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50D499-0086-0444-A7A8-2F0D27FF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22</Pages>
  <Words>6940</Words>
  <Characters>39563</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Canadian Alliance of Student Associations</Company>
  <LinksUpToDate>false</LinksUpToDate>
  <CharactersWithSpaces>46411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Waters</dc:creator>
  <cp:keywords/>
  <dc:description/>
  <cp:lastModifiedBy>Lindsay Boyd</cp:lastModifiedBy>
  <cp:revision>42</cp:revision>
  <dcterms:created xsi:type="dcterms:W3CDTF">2018-06-26T19:14:00Z</dcterms:created>
  <dcterms:modified xsi:type="dcterms:W3CDTF">2018-08-31T20:22:00Z</dcterms:modified>
</cp:coreProperties>
</file>