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1EAF1" w14:textId="77777777" w:rsidR="0015085E" w:rsidRDefault="0015085E" w:rsidP="0015085E">
      <w:pPr>
        <w:jc w:val="center"/>
        <w:rPr>
          <w:rFonts w:ascii="Proxima Nova" w:eastAsia="Times New Roman" w:hAnsi="Proxima Nova" w:cs="Times New Roman"/>
          <w:b/>
          <w:sz w:val="36"/>
          <w:szCs w:val="36"/>
        </w:rPr>
      </w:pPr>
    </w:p>
    <w:p w14:paraId="14D2B2B3" w14:textId="77777777" w:rsidR="00970134" w:rsidRDefault="00970134" w:rsidP="0015085E">
      <w:pPr>
        <w:jc w:val="center"/>
        <w:rPr>
          <w:rFonts w:ascii="Proxima Nova" w:eastAsia="Times New Roman" w:hAnsi="Proxima Nova" w:cs="Times New Roman"/>
          <w:b/>
          <w:sz w:val="36"/>
          <w:szCs w:val="36"/>
        </w:rPr>
      </w:pPr>
    </w:p>
    <w:p w14:paraId="721E361F" w14:textId="77777777" w:rsidR="00970134" w:rsidRDefault="00970134" w:rsidP="0015085E">
      <w:pPr>
        <w:jc w:val="center"/>
        <w:rPr>
          <w:rFonts w:ascii="Proxima Nova" w:eastAsia="Times New Roman" w:hAnsi="Proxima Nova" w:cs="Times New Roman"/>
          <w:b/>
          <w:sz w:val="36"/>
          <w:szCs w:val="36"/>
        </w:rPr>
      </w:pPr>
    </w:p>
    <w:p w14:paraId="0C0F2CD7" w14:textId="77777777" w:rsidR="00970134" w:rsidRDefault="00970134" w:rsidP="0015085E">
      <w:pPr>
        <w:jc w:val="center"/>
        <w:rPr>
          <w:rFonts w:ascii="Proxima Nova" w:eastAsia="Times New Roman" w:hAnsi="Proxima Nova" w:cs="Times New Roman"/>
          <w:b/>
          <w:sz w:val="36"/>
          <w:szCs w:val="36"/>
        </w:rPr>
      </w:pPr>
    </w:p>
    <w:p w14:paraId="3D37E509" w14:textId="77777777" w:rsidR="00970134" w:rsidRDefault="00970134" w:rsidP="0015085E">
      <w:pPr>
        <w:jc w:val="center"/>
        <w:rPr>
          <w:rFonts w:ascii="Proxima Nova" w:eastAsia="Times New Roman" w:hAnsi="Proxima Nova" w:cs="Times New Roman"/>
          <w:b/>
          <w:sz w:val="36"/>
          <w:szCs w:val="36"/>
        </w:rPr>
      </w:pPr>
    </w:p>
    <w:p w14:paraId="245A5533" w14:textId="77777777" w:rsidR="00970134" w:rsidRDefault="00970134" w:rsidP="0015085E">
      <w:pPr>
        <w:jc w:val="center"/>
        <w:rPr>
          <w:rFonts w:ascii="Proxima Nova" w:eastAsia="Times New Roman" w:hAnsi="Proxima Nova" w:cs="Times New Roman"/>
          <w:b/>
          <w:sz w:val="36"/>
          <w:szCs w:val="36"/>
        </w:rPr>
      </w:pPr>
    </w:p>
    <w:p w14:paraId="38835195" w14:textId="77777777" w:rsidR="00970134" w:rsidRDefault="00970134" w:rsidP="0015085E">
      <w:pPr>
        <w:jc w:val="center"/>
        <w:rPr>
          <w:rFonts w:ascii="Proxima Nova" w:eastAsia="Times New Roman" w:hAnsi="Proxima Nova" w:cs="Times New Roman"/>
          <w:b/>
          <w:sz w:val="36"/>
          <w:szCs w:val="36"/>
        </w:rPr>
      </w:pPr>
    </w:p>
    <w:p w14:paraId="4619308B" w14:textId="77777777" w:rsidR="00970134" w:rsidRDefault="00970134" w:rsidP="0015085E">
      <w:pPr>
        <w:jc w:val="center"/>
        <w:rPr>
          <w:rFonts w:ascii="Proxima Nova" w:eastAsia="Times New Roman" w:hAnsi="Proxima Nova" w:cs="Times New Roman"/>
          <w:b/>
          <w:sz w:val="36"/>
          <w:szCs w:val="36"/>
        </w:rPr>
      </w:pPr>
    </w:p>
    <w:p w14:paraId="532B11B1" w14:textId="1C4E1AE9" w:rsidR="0015085E" w:rsidRDefault="00970134" w:rsidP="0015085E">
      <w:pPr>
        <w:jc w:val="center"/>
        <w:rPr>
          <w:rFonts w:ascii="Proxima Nova" w:eastAsia="Times New Roman" w:hAnsi="Proxima Nova" w:cs="Times New Roman"/>
          <w:b/>
          <w:sz w:val="36"/>
          <w:szCs w:val="36"/>
        </w:rPr>
      </w:pPr>
      <w:r>
        <w:rPr>
          <w:rFonts w:ascii="Proxima Nova" w:eastAsia="Times New Roman" w:hAnsi="Proxima Nova" w:cs="Times New Roman"/>
          <w:b/>
          <w:sz w:val="36"/>
          <w:szCs w:val="36"/>
        </w:rPr>
        <w:t>Written Submission for the Pre-Budget</w:t>
      </w:r>
    </w:p>
    <w:p w14:paraId="6580E13F" w14:textId="29676128" w:rsidR="00970134" w:rsidRDefault="00970134" w:rsidP="0015085E">
      <w:pPr>
        <w:jc w:val="center"/>
        <w:rPr>
          <w:rFonts w:ascii="Proxima Nova" w:eastAsia="Times New Roman" w:hAnsi="Proxima Nova" w:cs="Times New Roman"/>
          <w:b/>
          <w:sz w:val="36"/>
          <w:szCs w:val="36"/>
        </w:rPr>
      </w:pPr>
      <w:r>
        <w:rPr>
          <w:rFonts w:ascii="Proxima Nova" w:eastAsia="Times New Roman" w:hAnsi="Proxima Nova" w:cs="Times New Roman"/>
          <w:b/>
          <w:sz w:val="36"/>
          <w:szCs w:val="36"/>
        </w:rPr>
        <w:t>Consultations in Advance of the 2019 Budget</w:t>
      </w:r>
    </w:p>
    <w:p w14:paraId="7E06F958" w14:textId="77777777" w:rsidR="00970134" w:rsidRDefault="00970134" w:rsidP="0015085E">
      <w:pPr>
        <w:jc w:val="center"/>
        <w:rPr>
          <w:rFonts w:ascii="Proxima Nova" w:eastAsia="Times New Roman" w:hAnsi="Proxima Nova" w:cs="Times New Roman"/>
          <w:b/>
          <w:sz w:val="36"/>
          <w:szCs w:val="36"/>
        </w:rPr>
      </w:pPr>
    </w:p>
    <w:p w14:paraId="14FC6F17" w14:textId="77777777" w:rsidR="00970134" w:rsidRDefault="00970134" w:rsidP="0015085E">
      <w:pPr>
        <w:jc w:val="center"/>
        <w:rPr>
          <w:rFonts w:ascii="Proxima Nova" w:eastAsia="Times New Roman" w:hAnsi="Proxima Nova" w:cs="Times New Roman"/>
          <w:b/>
          <w:sz w:val="36"/>
          <w:szCs w:val="36"/>
        </w:rPr>
      </w:pPr>
    </w:p>
    <w:p w14:paraId="6C989F8D" w14:textId="77720DD7" w:rsidR="00970134" w:rsidRPr="00970134" w:rsidRDefault="00970134" w:rsidP="0015085E">
      <w:pPr>
        <w:jc w:val="center"/>
        <w:rPr>
          <w:rFonts w:ascii="Proxima Nova" w:eastAsia="Times New Roman" w:hAnsi="Proxima Nova" w:cs="Times New Roman"/>
          <w:sz w:val="28"/>
          <w:szCs w:val="36"/>
        </w:rPr>
      </w:pPr>
      <w:r w:rsidRPr="00970134">
        <w:rPr>
          <w:rFonts w:ascii="Proxima Nova" w:eastAsia="Times New Roman" w:hAnsi="Proxima Nova" w:cs="Times New Roman"/>
          <w:sz w:val="28"/>
          <w:szCs w:val="36"/>
        </w:rPr>
        <w:t>By: Canadian Alliance of Student Associations</w:t>
      </w:r>
    </w:p>
    <w:p w14:paraId="4F68303E" w14:textId="77777777" w:rsidR="00970134" w:rsidRDefault="00970134" w:rsidP="0015085E">
      <w:pPr>
        <w:jc w:val="center"/>
        <w:rPr>
          <w:rFonts w:ascii="Proxima Nova" w:eastAsia="Times New Roman" w:hAnsi="Proxima Nova" w:cs="Times New Roman"/>
          <w:b/>
          <w:sz w:val="36"/>
          <w:szCs w:val="36"/>
        </w:rPr>
      </w:pPr>
    </w:p>
    <w:p w14:paraId="6B0F9C01" w14:textId="77777777" w:rsidR="00970134" w:rsidRDefault="00970134" w:rsidP="0015085E">
      <w:pPr>
        <w:jc w:val="center"/>
        <w:rPr>
          <w:rFonts w:ascii="Proxima Nova" w:eastAsia="Times New Roman" w:hAnsi="Proxima Nova" w:cs="Times New Roman"/>
          <w:b/>
          <w:sz w:val="36"/>
          <w:szCs w:val="36"/>
        </w:rPr>
      </w:pPr>
    </w:p>
    <w:p w14:paraId="50E0B844" w14:textId="77777777" w:rsidR="00970134" w:rsidRDefault="00970134" w:rsidP="0015085E">
      <w:pPr>
        <w:jc w:val="center"/>
        <w:rPr>
          <w:rFonts w:ascii="Proxima Nova" w:eastAsia="Times New Roman" w:hAnsi="Proxima Nova" w:cs="Times New Roman"/>
          <w:b/>
          <w:sz w:val="36"/>
          <w:szCs w:val="36"/>
        </w:rPr>
      </w:pPr>
    </w:p>
    <w:p w14:paraId="5809E3BD" w14:textId="77777777" w:rsidR="00970134" w:rsidRDefault="00970134" w:rsidP="0015085E">
      <w:pPr>
        <w:jc w:val="center"/>
        <w:rPr>
          <w:rFonts w:ascii="Proxima Nova" w:eastAsia="Times New Roman" w:hAnsi="Proxima Nova" w:cs="Times New Roman"/>
          <w:b/>
          <w:sz w:val="36"/>
          <w:szCs w:val="36"/>
        </w:rPr>
      </w:pPr>
    </w:p>
    <w:p w14:paraId="0E72BE1A" w14:textId="77777777" w:rsidR="00970134" w:rsidRDefault="00970134" w:rsidP="0015085E">
      <w:pPr>
        <w:jc w:val="center"/>
        <w:rPr>
          <w:rFonts w:ascii="Proxima Nova" w:eastAsia="Times New Roman" w:hAnsi="Proxima Nova" w:cs="Times New Roman"/>
          <w:b/>
          <w:sz w:val="36"/>
          <w:szCs w:val="36"/>
        </w:rPr>
      </w:pPr>
    </w:p>
    <w:p w14:paraId="62F3A942" w14:textId="77777777" w:rsidR="00970134" w:rsidRDefault="00970134" w:rsidP="0015085E">
      <w:pPr>
        <w:jc w:val="center"/>
        <w:rPr>
          <w:rFonts w:ascii="Proxima Nova" w:eastAsia="Times New Roman" w:hAnsi="Proxima Nova" w:cs="Times New Roman"/>
          <w:b/>
          <w:sz w:val="36"/>
          <w:szCs w:val="36"/>
        </w:rPr>
      </w:pPr>
    </w:p>
    <w:p w14:paraId="38B1438F" w14:textId="77777777" w:rsidR="00970134" w:rsidRDefault="00970134" w:rsidP="0015085E">
      <w:pPr>
        <w:jc w:val="center"/>
        <w:rPr>
          <w:rFonts w:ascii="Proxima Nova" w:eastAsia="Times New Roman" w:hAnsi="Proxima Nova" w:cs="Times New Roman"/>
          <w:b/>
          <w:sz w:val="36"/>
          <w:szCs w:val="36"/>
        </w:rPr>
      </w:pPr>
    </w:p>
    <w:p w14:paraId="0379A516" w14:textId="77777777" w:rsidR="00970134" w:rsidRDefault="00970134" w:rsidP="0015085E">
      <w:pPr>
        <w:jc w:val="center"/>
        <w:rPr>
          <w:rFonts w:ascii="Proxima Nova" w:eastAsia="Times New Roman" w:hAnsi="Proxima Nova" w:cs="Times New Roman"/>
          <w:b/>
          <w:sz w:val="36"/>
          <w:szCs w:val="36"/>
        </w:rPr>
      </w:pPr>
    </w:p>
    <w:p w14:paraId="6CBEF230" w14:textId="77777777" w:rsidR="00970134" w:rsidRDefault="00970134" w:rsidP="0015085E">
      <w:pPr>
        <w:jc w:val="center"/>
        <w:rPr>
          <w:rFonts w:ascii="Proxima Nova" w:eastAsia="Times New Roman" w:hAnsi="Proxima Nova" w:cs="Times New Roman"/>
          <w:b/>
          <w:sz w:val="36"/>
          <w:szCs w:val="36"/>
        </w:rPr>
      </w:pPr>
    </w:p>
    <w:p w14:paraId="745E1A4A" w14:textId="77777777" w:rsidR="00970134" w:rsidRDefault="00970134" w:rsidP="0015085E">
      <w:pPr>
        <w:jc w:val="center"/>
        <w:rPr>
          <w:rFonts w:ascii="Proxima Nova" w:eastAsia="Times New Roman" w:hAnsi="Proxima Nova" w:cs="Times New Roman"/>
          <w:b/>
          <w:sz w:val="36"/>
          <w:szCs w:val="36"/>
        </w:rPr>
      </w:pPr>
    </w:p>
    <w:p w14:paraId="592376A7" w14:textId="77777777" w:rsidR="00970134" w:rsidRDefault="00970134" w:rsidP="0015085E">
      <w:pPr>
        <w:jc w:val="center"/>
        <w:rPr>
          <w:rFonts w:ascii="Proxima Nova" w:eastAsia="Times New Roman" w:hAnsi="Proxima Nova" w:cs="Times New Roman"/>
          <w:b/>
          <w:sz w:val="36"/>
          <w:szCs w:val="36"/>
        </w:rPr>
      </w:pPr>
    </w:p>
    <w:p w14:paraId="408BC28E" w14:textId="77777777" w:rsidR="00970134" w:rsidRDefault="00970134" w:rsidP="0015085E">
      <w:pPr>
        <w:jc w:val="center"/>
        <w:rPr>
          <w:rFonts w:ascii="Proxima Nova" w:eastAsia="Times New Roman" w:hAnsi="Proxima Nova" w:cs="Times New Roman"/>
          <w:b/>
          <w:sz w:val="36"/>
          <w:szCs w:val="36"/>
        </w:rPr>
      </w:pPr>
    </w:p>
    <w:p w14:paraId="4CB38BEA" w14:textId="77777777" w:rsidR="00970134" w:rsidRDefault="00970134" w:rsidP="0015085E">
      <w:pPr>
        <w:jc w:val="center"/>
        <w:rPr>
          <w:rFonts w:ascii="Proxima Nova" w:eastAsia="Times New Roman" w:hAnsi="Proxima Nova" w:cs="Times New Roman"/>
          <w:b/>
          <w:sz w:val="36"/>
          <w:szCs w:val="36"/>
        </w:rPr>
      </w:pPr>
    </w:p>
    <w:p w14:paraId="1F0B710B" w14:textId="77777777" w:rsidR="00970134" w:rsidRDefault="00970134" w:rsidP="0015085E">
      <w:pPr>
        <w:jc w:val="center"/>
        <w:rPr>
          <w:rFonts w:ascii="Proxima Nova" w:eastAsia="Times New Roman" w:hAnsi="Proxima Nova" w:cs="Times New Roman"/>
          <w:b/>
          <w:sz w:val="36"/>
          <w:szCs w:val="36"/>
        </w:rPr>
      </w:pPr>
    </w:p>
    <w:p w14:paraId="19E46FBA" w14:textId="77777777" w:rsidR="00294F71" w:rsidRPr="0028657B" w:rsidRDefault="00294F71" w:rsidP="0015085E">
      <w:pPr>
        <w:jc w:val="center"/>
        <w:rPr>
          <w:rFonts w:ascii="Proxima Nova" w:eastAsia="Times New Roman" w:hAnsi="Proxima Nova" w:cs="Times New Roman"/>
          <w:b/>
          <w:sz w:val="36"/>
          <w:szCs w:val="36"/>
        </w:rPr>
      </w:pPr>
    </w:p>
    <w:p w14:paraId="365282A7" w14:textId="77777777" w:rsidR="0015085E" w:rsidRDefault="0015085E" w:rsidP="0015085E">
      <w:pPr>
        <w:rPr>
          <w:rFonts w:ascii="Proxima Nova" w:eastAsia="Times New Roman" w:hAnsi="Proxima Nova" w:cs="Times New Roman"/>
        </w:rPr>
      </w:pPr>
    </w:p>
    <w:p w14:paraId="6F633F32" w14:textId="77777777" w:rsidR="00970134" w:rsidRPr="0028657B" w:rsidRDefault="00970134" w:rsidP="00970134">
      <w:pPr>
        <w:jc w:val="both"/>
        <w:rPr>
          <w:rFonts w:ascii="Proxima Nova" w:eastAsia="Times New Roman" w:hAnsi="Proxima Nova" w:cs="Times New Roman"/>
          <w:b/>
          <w:color w:val="00B0F0"/>
          <w:sz w:val="28"/>
        </w:rPr>
      </w:pPr>
      <w:r w:rsidRPr="0028657B">
        <w:rPr>
          <w:rFonts w:ascii="Proxima Nova" w:eastAsia="Times New Roman" w:hAnsi="Proxima Nova" w:cs="Times New Roman"/>
          <w:b/>
          <w:color w:val="00B0F0"/>
          <w:sz w:val="28"/>
        </w:rPr>
        <w:t>Summary of Recommendations</w:t>
      </w:r>
    </w:p>
    <w:p w14:paraId="4D7C6231" w14:textId="77777777" w:rsidR="00970134" w:rsidRPr="005D76AB" w:rsidRDefault="00970134" w:rsidP="00970134">
      <w:pPr>
        <w:jc w:val="both"/>
        <w:rPr>
          <w:rFonts w:ascii="Proxima Nova" w:eastAsia="Times New Roman" w:hAnsi="Proxima Nova" w:cs="Times New Roman"/>
          <w:b/>
        </w:rPr>
      </w:pPr>
      <w:r w:rsidRPr="005D76AB">
        <w:rPr>
          <w:rFonts w:ascii="Proxima Nova" w:eastAsia="Times New Roman" w:hAnsi="Proxima Nova" w:cs="Times New Roman"/>
          <w:b/>
        </w:rPr>
        <w:t xml:space="preserve"> </w:t>
      </w:r>
    </w:p>
    <w:p w14:paraId="37CFC38C" w14:textId="4ADD2DB8" w:rsidR="00970134" w:rsidRPr="0028657B" w:rsidRDefault="00970134" w:rsidP="00970134">
      <w:pPr>
        <w:pStyle w:val="ListParagraph"/>
        <w:numPr>
          <w:ilvl w:val="0"/>
          <w:numId w:val="6"/>
        </w:numPr>
        <w:jc w:val="both"/>
        <w:rPr>
          <w:rFonts w:ascii="Proxima Nova" w:eastAsia="Times New Roman" w:hAnsi="Proxima Nova" w:cs="Times New Roman"/>
          <w:b/>
        </w:rPr>
      </w:pPr>
      <w:r>
        <w:rPr>
          <w:rFonts w:ascii="Proxima Nova" w:eastAsia="Times New Roman" w:hAnsi="Proxima Nova" w:cs="Times New Roman"/>
          <w:b/>
        </w:rPr>
        <w:t xml:space="preserve">Recommendation 1: </w:t>
      </w:r>
      <w:r w:rsidR="00133214">
        <w:rPr>
          <w:rFonts w:ascii="Proxima Nova" w:eastAsia="Times New Roman" w:hAnsi="Proxima Nova" w:cs="Times New Roman"/>
          <w:b/>
        </w:rPr>
        <w:t>T</w:t>
      </w:r>
      <w:r w:rsidRPr="0028657B">
        <w:rPr>
          <w:rFonts w:ascii="Proxima Nova" w:eastAsia="Times New Roman" w:hAnsi="Proxima Nova" w:cs="Times New Roman"/>
          <w:b/>
        </w:rPr>
        <w:t xml:space="preserve">hat the federal government give new post-secondary graduates a 6-month, interest-free period before they </w:t>
      </w:r>
      <w:proofErr w:type="gramStart"/>
      <w:r w:rsidRPr="0028657B">
        <w:rPr>
          <w:rFonts w:ascii="Proxima Nova" w:eastAsia="Times New Roman" w:hAnsi="Proxima Nova" w:cs="Times New Roman"/>
          <w:b/>
        </w:rPr>
        <w:t>have to</w:t>
      </w:r>
      <w:proofErr w:type="gramEnd"/>
      <w:r w:rsidRPr="0028657B">
        <w:rPr>
          <w:rFonts w:ascii="Proxima Nova" w:eastAsia="Times New Roman" w:hAnsi="Proxima Nova" w:cs="Times New Roman"/>
          <w:b/>
        </w:rPr>
        <w:t xml:space="preserve"> begin paying back their stud</w:t>
      </w:r>
      <w:bookmarkStart w:id="0" w:name="_GoBack"/>
      <w:bookmarkEnd w:id="0"/>
      <w:r w:rsidRPr="0028657B">
        <w:rPr>
          <w:rFonts w:ascii="Proxima Nova" w:eastAsia="Times New Roman" w:hAnsi="Proxima Nova" w:cs="Times New Roman"/>
          <w:b/>
        </w:rPr>
        <w:t>ent loans.</w:t>
      </w:r>
    </w:p>
    <w:p w14:paraId="388DB238" w14:textId="77777777" w:rsidR="00970134" w:rsidRPr="005D76AB" w:rsidRDefault="00970134" w:rsidP="00970134">
      <w:pPr>
        <w:ind w:firstLine="60"/>
        <w:jc w:val="both"/>
        <w:rPr>
          <w:rFonts w:ascii="Proxima Nova" w:eastAsia="Times New Roman" w:hAnsi="Proxima Nova" w:cs="Times New Roman"/>
          <w:b/>
        </w:rPr>
      </w:pPr>
    </w:p>
    <w:p w14:paraId="2EFAD873" w14:textId="46819077" w:rsidR="00970134" w:rsidRPr="0028657B" w:rsidRDefault="003D362D" w:rsidP="00970134">
      <w:pPr>
        <w:pStyle w:val="ListParagraph"/>
        <w:numPr>
          <w:ilvl w:val="0"/>
          <w:numId w:val="6"/>
        </w:numPr>
        <w:jc w:val="both"/>
        <w:rPr>
          <w:rFonts w:ascii="Proxima Nova" w:eastAsia="Times New Roman" w:hAnsi="Proxima Nova" w:cs="Times New Roman"/>
          <w:b/>
        </w:rPr>
      </w:pPr>
      <w:r>
        <w:rPr>
          <w:rFonts w:ascii="Proxima Nova" w:eastAsia="Times New Roman" w:hAnsi="Proxima Nova" w:cs="Times New Roman"/>
          <w:b/>
        </w:rPr>
        <w:t xml:space="preserve">Recommendation 2: </w:t>
      </w:r>
      <w:r w:rsidR="00133214">
        <w:rPr>
          <w:rFonts w:ascii="Proxima Nova" w:eastAsia="Times New Roman" w:hAnsi="Proxima Nova" w:cs="Times New Roman"/>
          <w:b/>
        </w:rPr>
        <w:t>T</w:t>
      </w:r>
      <w:r w:rsidR="00970134" w:rsidRPr="0028657B">
        <w:rPr>
          <w:rFonts w:ascii="Proxima Nova" w:eastAsia="Times New Roman" w:hAnsi="Proxima Nova" w:cs="Times New Roman"/>
          <w:b/>
        </w:rPr>
        <w:t>hat the federal government work with other provinces</w:t>
      </w:r>
      <w:r w:rsidR="00970134">
        <w:rPr>
          <w:rFonts w:ascii="Proxima Nova" w:eastAsia="Times New Roman" w:hAnsi="Proxima Nova" w:cs="Times New Roman"/>
          <w:b/>
        </w:rPr>
        <w:t xml:space="preserve"> to make the Canada Learning Bond</w:t>
      </w:r>
      <w:r w:rsidR="00970134" w:rsidRPr="0028657B">
        <w:rPr>
          <w:rFonts w:ascii="Proxima Nova" w:eastAsia="Times New Roman" w:hAnsi="Proxima Nova" w:cs="Times New Roman"/>
          <w:b/>
        </w:rPr>
        <w:t xml:space="preserve"> more easily accessible</w:t>
      </w:r>
      <w:r w:rsidR="0002131D">
        <w:rPr>
          <w:rFonts w:ascii="Proxima Nova" w:eastAsia="Times New Roman" w:hAnsi="Proxima Nova" w:cs="Times New Roman"/>
          <w:b/>
        </w:rPr>
        <w:t>,</w:t>
      </w:r>
      <w:r w:rsidR="00970134" w:rsidRPr="0028657B">
        <w:rPr>
          <w:rFonts w:ascii="Proxima Nova" w:eastAsia="Times New Roman" w:hAnsi="Proxima Nova" w:cs="Times New Roman"/>
          <w:b/>
        </w:rPr>
        <w:t xml:space="preserve"> by integrating R</w:t>
      </w:r>
      <w:r>
        <w:rPr>
          <w:rFonts w:ascii="Proxima Nova" w:eastAsia="Times New Roman" w:hAnsi="Proxima Nova" w:cs="Times New Roman"/>
          <w:b/>
        </w:rPr>
        <w:t>egistered Education Savings Plan</w:t>
      </w:r>
      <w:r w:rsidR="00970134" w:rsidRPr="0028657B">
        <w:rPr>
          <w:rFonts w:ascii="Proxima Nova" w:eastAsia="Times New Roman" w:hAnsi="Proxima Nova" w:cs="Times New Roman"/>
          <w:b/>
        </w:rPr>
        <w:t xml:space="preserve"> referrals with the online birth registration service.</w:t>
      </w:r>
    </w:p>
    <w:p w14:paraId="684E7FE7" w14:textId="77777777" w:rsidR="00970134" w:rsidRPr="0002131D" w:rsidRDefault="00970134" w:rsidP="00970134">
      <w:pPr>
        <w:ind w:firstLine="60"/>
        <w:jc w:val="both"/>
        <w:rPr>
          <w:rFonts w:ascii="Proxima Nova" w:eastAsia="Times New Roman" w:hAnsi="Proxima Nova" w:cs="Times New Roman"/>
          <w:b/>
          <w:lang w:val="en-CA"/>
        </w:rPr>
      </w:pPr>
    </w:p>
    <w:p w14:paraId="268DAFBD" w14:textId="43453C97" w:rsidR="00970134" w:rsidRPr="0028657B" w:rsidRDefault="003D362D" w:rsidP="00970134">
      <w:pPr>
        <w:pStyle w:val="ListParagraph"/>
        <w:numPr>
          <w:ilvl w:val="0"/>
          <w:numId w:val="6"/>
        </w:numPr>
        <w:jc w:val="both"/>
        <w:rPr>
          <w:rFonts w:ascii="Proxima Nova" w:eastAsia="Times New Roman" w:hAnsi="Proxima Nova" w:cs="Times New Roman"/>
          <w:b/>
        </w:rPr>
      </w:pPr>
      <w:r>
        <w:rPr>
          <w:rFonts w:ascii="Proxima Nova" w:eastAsia="Times New Roman" w:hAnsi="Proxima Nova" w:cs="Times New Roman"/>
          <w:b/>
          <w:lang w:val="en-US"/>
        </w:rPr>
        <w:t xml:space="preserve">Recommendation 3: </w:t>
      </w:r>
      <w:r w:rsidR="00133214">
        <w:rPr>
          <w:rFonts w:ascii="Proxima Nova" w:eastAsia="Times New Roman" w:hAnsi="Proxima Nova" w:cs="Times New Roman"/>
          <w:b/>
        </w:rPr>
        <w:t>T</w:t>
      </w:r>
      <w:r w:rsidR="00970134" w:rsidRPr="0028657B">
        <w:rPr>
          <w:rFonts w:ascii="Proxima Nova" w:eastAsia="Times New Roman" w:hAnsi="Proxima Nova" w:cs="Times New Roman"/>
          <w:b/>
        </w:rPr>
        <w:t>hat the federal government create an upfront, non-repayable Canada Student Grant for graduate students with high financial need at an estimated cost of $58 million.</w:t>
      </w:r>
    </w:p>
    <w:p w14:paraId="249BB1F0" w14:textId="77777777" w:rsidR="00970134" w:rsidRPr="005D76AB" w:rsidRDefault="00970134" w:rsidP="00970134">
      <w:pPr>
        <w:ind w:firstLine="60"/>
        <w:jc w:val="both"/>
        <w:rPr>
          <w:rFonts w:ascii="Proxima Nova" w:eastAsia="Times New Roman" w:hAnsi="Proxima Nova" w:cs="Times New Roman"/>
          <w:b/>
        </w:rPr>
      </w:pPr>
    </w:p>
    <w:p w14:paraId="04061A95" w14:textId="0A70269F" w:rsidR="00970134" w:rsidRDefault="003D362D" w:rsidP="00970134">
      <w:pPr>
        <w:pStyle w:val="ListParagraph"/>
        <w:numPr>
          <w:ilvl w:val="0"/>
          <w:numId w:val="6"/>
        </w:numPr>
        <w:jc w:val="both"/>
        <w:rPr>
          <w:rFonts w:ascii="Proxima Nova" w:eastAsia="Times New Roman" w:hAnsi="Proxima Nova" w:cs="Times New Roman"/>
        </w:rPr>
      </w:pPr>
      <w:r>
        <w:rPr>
          <w:rFonts w:ascii="Proxima Nova" w:eastAsia="Times New Roman" w:hAnsi="Proxima Nova" w:cs="Times New Roman"/>
          <w:b/>
          <w:lang w:val="en-US"/>
        </w:rPr>
        <w:t xml:space="preserve">Recommendation 4: </w:t>
      </w:r>
      <w:r w:rsidR="00133214">
        <w:rPr>
          <w:rFonts w:ascii="Proxima Nova" w:eastAsia="Times New Roman" w:hAnsi="Proxima Nova" w:cs="Times New Roman"/>
          <w:b/>
        </w:rPr>
        <w:t>T</w:t>
      </w:r>
      <w:r w:rsidR="00970134" w:rsidRPr="0028657B">
        <w:rPr>
          <w:rFonts w:ascii="Proxima Nova" w:eastAsia="Times New Roman" w:hAnsi="Proxima Nova" w:cs="Times New Roman"/>
          <w:b/>
        </w:rPr>
        <w:t>hat the Tri-Council Agencies use some of this money to reinvest in s</w:t>
      </w:r>
      <w:r w:rsidR="00752C1D">
        <w:rPr>
          <w:rFonts w:ascii="Proxima Nova" w:eastAsia="Times New Roman" w:hAnsi="Proxima Nova" w:cs="Times New Roman"/>
          <w:b/>
        </w:rPr>
        <w:t>tudent programs. W</w:t>
      </w:r>
      <w:r w:rsidR="00970134" w:rsidRPr="0028657B">
        <w:rPr>
          <w:rFonts w:ascii="Proxima Nova" w:eastAsia="Times New Roman" w:hAnsi="Proxima Nova" w:cs="Times New Roman"/>
          <w:b/>
        </w:rPr>
        <w:t>e recommend a $25 million increase to student programs for each of the Tri-Council Agencies.</w:t>
      </w:r>
    </w:p>
    <w:p w14:paraId="79368A29" w14:textId="77777777" w:rsidR="00970134" w:rsidRPr="00970134" w:rsidRDefault="00970134" w:rsidP="00970134">
      <w:pPr>
        <w:jc w:val="both"/>
        <w:rPr>
          <w:rFonts w:ascii="Proxima Nova" w:eastAsia="Times New Roman" w:hAnsi="Proxima Nova" w:cs="Times New Roman"/>
          <w:lang w:val="en-CA"/>
        </w:rPr>
      </w:pPr>
    </w:p>
    <w:p w14:paraId="6FA896F6" w14:textId="1318B2A5" w:rsidR="00970134" w:rsidRPr="00970134" w:rsidRDefault="003D362D" w:rsidP="0015085E">
      <w:pPr>
        <w:pStyle w:val="ListParagraph"/>
        <w:numPr>
          <w:ilvl w:val="0"/>
          <w:numId w:val="6"/>
        </w:numPr>
        <w:jc w:val="both"/>
        <w:rPr>
          <w:rFonts w:ascii="Proxima Nova" w:eastAsia="Times New Roman" w:hAnsi="Proxima Nova" w:cs="Times New Roman"/>
        </w:rPr>
      </w:pPr>
      <w:r>
        <w:rPr>
          <w:rFonts w:ascii="Proxima Nova" w:eastAsia="Times New Roman" w:hAnsi="Proxima Nova" w:cs="Times New Roman"/>
          <w:b/>
          <w:color w:val="000000"/>
        </w:rPr>
        <w:t xml:space="preserve">Recommendation 5: </w:t>
      </w:r>
      <w:r w:rsidR="00133214">
        <w:rPr>
          <w:rFonts w:ascii="Proxima Nova" w:eastAsia="Times New Roman" w:hAnsi="Proxima Nova" w:cs="Times New Roman"/>
          <w:b/>
          <w:color w:val="000000"/>
        </w:rPr>
        <w:t>T</w:t>
      </w:r>
      <w:r w:rsidR="00970134" w:rsidRPr="005D76AB">
        <w:rPr>
          <w:rFonts w:ascii="Proxima Nova" w:eastAsia="Times New Roman" w:hAnsi="Proxima Nova" w:cs="Times New Roman"/>
          <w:b/>
          <w:color w:val="000000"/>
        </w:rPr>
        <w:t>hat the federal government remove the requirement for international students to seek an additional work permit to pursue co-op and internship opportunities, and instead automati</w:t>
      </w:r>
      <w:r w:rsidR="00970134" w:rsidRPr="005D76AB">
        <w:rPr>
          <w:rFonts w:ascii="Proxima Nova" w:eastAsia="Times New Roman" w:hAnsi="Proxima Nova" w:cs="Times New Roman"/>
          <w:b/>
        </w:rPr>
        <w:t xml:space="preserve">cally </w:t>
      </w:r>
      <w:r w:rsidR="00970134" w:rsidRPr="005D76AB">
        <w:rPr>
          <w:rFonts w:ascii="Proxima Nova" w:eastAsia="Times New Roman" w:hAnsi="Proxima Nova" w:cs="Times New Roman"/>
          <w:b/>
          <w:color w:val="000000"/>
        </w:rPr>
        <w:t>permit this work under the international student study permit.</w:t>
      </w:r>
    </w:p>
    <w:p w14:paraId="31B45D12" w14:textId="77777777" w:rsidR="00970134" w:rsidRPr="00133214" w:rsidRDefault="00970134" w:rsidP="0015085E">
      <w:pPr>
        <w:rPr>
          <w:rFonts w:ascii="Proxima Nova" w:eastAsia="Times New Roman" w:hAnsi="Proxima Nova" w:cs="Times New Roman"/>
          <w:lang w:val="en-CA"/>
        </w:rPr>
      </w:pPr>
    </w:p>
    <w:p w14:paraId="1F363DBE" w14:textId="77777777" w:rsidR="00970134" w:rsidRDefault="00970134" w:rsidP="0015085E">
      <w:pPr>
        <w:jc w:val="both"/>
        <w:rPr>
          <w:rFonts w:ascii="Proxima Nova" w:eastAsia="Times New Roman" w:hAnsi="Proxima Nova" w:cs="Times New Roman"/>
          <w:b/>
          <w:color w:val="00B0F0"/>
          <w:sz w:val="28"/>
        </w:rPr>
      </w:pPr>
      <w:bookmarkStart w:id="1" w:name="_gjdgxs" w:colFirst="0" w:colLast="0"/>
      <w:bookmarkEnd w:id="1"/>
    </w:p>
    <w:p w14:paraId="7EEB66BB" w14:textId="77777777" w:rsidR="00970134" w:rsidRDefault="00970134" w:rsidP="0015085E">
      <w:pPr>
        <w:jc w:val="both"/>
        <w:rPr>
          <w:rFonts w:ascii="Proxima Nova" w:eastAsia="Times New Roman" w:hAnsi="Proxima Nova" w:cs="Times New Roman"/>
          <w:b/>
          <w:color w:val="00B0F0"/>
          <w:sz w:val="28"/>
        </w:rPr>
      </w:pPr>
    </w:p>
    <w:p w14:paraId="27D1036E" w14:textId="77777777" w:rsidR="00970134" w:rsidRDefault="00970134" w:rsidP="0015085E">
      <w:pPr>
        <w:jc w:val="both"/>
        <w:rPr>
          <w:rFonts w:ascii="Proxima Nova" w:eastAsia="Times New Roman" w:hAnsi="Proxima Nova" w:cs="Times New Roman"/>
          <w:b/>
          <w:color w:val="00B0F0"/>
          <w:sz w:val="28"/>
        </w:rPr>
      </w:pPr>
    </w:p>
    <w:p w14:paraId="187D513B" w14:textId="77777777" w:rsidR="00970134" w:rsidRDefault="00970134" w:rsidP="0015085E">
      <w:pPr>
        <w:jc w:val="both"/>
        <w:rPr>
          <w:rFonts w:ascii="Proxima Nova" w:eastAsia="Times New Roman" w:hAnsi="Proxima Nova" w:cs="Times New Roman"/>
          <w:b/>
          <w:color w:val="00B0F0"/>
          <w:sz w:val="28"/>
        </w:rPr>
      </w:pPr>
    </w:p>
    <w:p w14:paraId="1AA1F5BD" w14:textId="77777777" w:rsidR="00970134" w:rsidRDefault="00970134" w:rsidP="0015085E">
      <w:pPr>
        <w:jc w:val="both"/>
        <w:rPr>
          <w:rFonts w:ascii="Proxima Nova" w:eastAsia="Times New Roman" w:hAnsi="Proxima Nova" w:cs="Times New Roman"/>
          <w:b/>
          <w:color w:val="00B0F0"/>
          <w:sz w:val="28"/>
        </w:rPr>
      </w:pPr>
    </w:p>
    <w:p w14:paraId="525D1B11" w14:textId="77777777" w:rsidR="00970134" w:rsidRDefault="00970134" w:rsidP="0015085E">
      <w:pPr>
        <w:jc w:val="both"/>
        <w:rPr>
          <w:rFonts w:ascii="Proxima Nova" w:eastAsia="Times New Roman" w:hAnsi="Proxima Nova" w:cs="Times New Roman"/>
          <w:b/>
          <w:color w:val="00B0F0"/>
          <w:sz w:val="28"/>
        </w:rPr>
      </w:pPr>
    </w:p>
    <w:p w14:paraId="58E438FC" w14:textId="77777777" w:rsidR="00970134" w:rsidRDefault="00970134" w:rsidP="0015085E">
      <w:pPr>
        <w:jc w:val="both"/>
        <w:rPr>
          <w:rFonts w:ascii="Proxima Nova" w:eastAsia="Times New Roman" w:hAnsi="Proxima Nova" w:cs="Times New Roman"/>
          <w:b/>
          <w:color w:val="00B0F0"/>
          <w:sz w:val="28"/>
        </w:rPr>
      </w:pPr>
    </w:p>
    <w:p w14:paraId="466B0545" w14:textId="77777777" w:rsidR="00970134" w:rsidRDefault="00970134" w:rsidP="0015085E">
      <w:pPr>
        <w:jc w:val="both"/>
        <w:rPr>
          <w:rFonts w:ascii="Proxima Nova" w:eastAsia="Times New Roman" w:hAnsi="Proxima Nova" w:cs="Times New Roman"/>
          <w:b/>
          <w:color w:val="00B0F0"/>
          <w:sz w:val="28"/>
        </w:rPr>
      </w:pPr>
    </w:p>
    <w:p w14:paraId="12B60D39" w14:textId="77777777" w:rsidR="00970134" w:rsidRDefault="00970134" w:rsidP="0015085E">
      <w:pPr>
        <w:jc w:val="both"/>
        <w:rPr>
          <w:rFonts w:ascii="Proxima Nova" w:eastAsia="Times New Roman" w:hAnsi="Proxima Nova" w:cs="Times New Roman"/>
          <w:b/>
          <w:color w:val="00B0F0"/>
          <w:sz w:val="28"/>
        </w:rPr>
      </w:pPr>
    </w:p>
    <w:p w14:paraId="6D25FF6C" w14:textId="77777777" w:rsidR="00970134" w:rsidRDefault="00970134" w:rsidP="0015085E">
      <w:pPr>
        <w:jc w:val="both"/>
        <w:rPr>
          <w:rFonts w:ascii="Proxima Nova" w:eastAsia="Times New Roman" w:hAnsi="Proxima Nova" w:cs="Times New Roman"/>
          <w:b/>
          <w:color w:val="00B0F0"/>
          <w:sz w:val="28"/>
        </w:rPr>
      </w:pPr>
    </w:p>
    <w:p w14:paraId="65C4C985" w14:textId="77777777" w:rsidR="00970134" w:rsidRDefault="00970134" w:rsidP="0015085E">
      <w:pPr>
        <w:jc w:val="both"/>
        <w:rPr>
          <w:rFonts w:ascii="Proxima Nova" w:eastAsia="Times New Roman" w:hAnsi="Proxima Nova" w:cs="Times New Roman"/>
          <w:b/>
          <w:color w:val="00B0F0"/>
          <w:sz w:val="28"/>
        </w:rPr>
      </w:pPr>
    </w:p>
    <w:p w14:paraId="7B8F3DD2" w14:textId="77777777" w:rsidR="00970134" w:rsidRDefault="00970134" w:rsidP="0015085E">
      <w:pPr>
        <w:jc w:val="both"/>
        <w:rPr>
          <w:rFonts w:ascii="Proxima Nova" w:eastAsia="Times New Roman" w:hAnsi="Proxima Nova" w:cs="Times New Roman"/>
          <w:b/>
          <w:color w:val="00B0F0"/>
          <w:sz w:val="28"/>
        </w:rPr>
      </w:pPr>
    </w:p>
    <w:p w14:paraId="024B0171" w14:textId="77777777" w:rsidR="0002131D" w:rsidRDefault="0002131D" w:rsidP="0015085E">
      <w:pPr>
        <w:jc w:val="both"/>
        <w:rPr>
          <w:rFonts w:ascii="Proxima Nova" w:eastAsia="Times New Roman" w:hAnsi="Proxima Nova" w:cs="Times New Roman"/>
          <w:b/>
          <w:color w:val="00B0F0"/>
          <w:sz w:val="28"/>
        </w:rPr>
      </w:pPr>
    </w:p>
    <w:p w14:paraId="73900104" w14:textId="77777777" w:rsidR="0002131D" w:rsidRDefault="0002131D" w:rsidP="0015085E">
      <w:pPr>
        <w:jc w:val="both"/>
        <w:rPr>
          <w:rFonts w:ascii="Proxima Nova" w:eastAsia="Times New Roman" w:hAnsi="Proxima Nova" w:cs="Times New Roman"/>
          <w:b/>
          <w:color w:val="00B0F0"/>
          <w:sz w:val="28"/>
        </w:rPr>
      </w:pPr>
    </w:p>
    <w:p w14:paraId="166B01DC" w14:textId="77777777" w:rsidR="0015085E" w:rsidRPr="005D76AB" w:rsidRDefault="0015085E" w:rsidP="0015085E">
      <w:pPr>
        <w:jc w:val="both"/>
        <w:rPr>
          <w:rFonts w:ascii="Proxima Nova" w:eastAsia="Times New Roman" w:hAnsi="Proxima Nova" w:cs="Times New Roman"/>
          <w:b/>
          <w:color w:val="00B0F0"/>
          <w:sz w:val="28"/>
        </w:rPr>
      </w:pPr>
      <w:r w:rsidRPr="005D76AB">
        <w:rPr>
          <w:rFonts w:ascii="Proxima Nova" w:eastAsia="Times New Roman" w:hAnsi="Proxima Nova" w:cs="Times New Roman"/>
          <w:b/>
          <w:color w:val="00B0F0"/>
          <w:sz w:val="28"/>
        </w:rPr>
        <w:t>Introduction</w:t>
      </w:r>
    </w:p>
    <w:p w14:paraId="22330973" w14:textId="77777777" w:rsidR="0015085E" w:rsidRPr="005D76AB" w:rsidRDefault="0015085E" w:rsidP="0015085E">
      <w:pPr>
        <w:jc w:val="both"/>
        <w:rPr>
          <w:rFonts w:ascii="Proxima Nova" w:eastAsia="Times New Roman" w:hAnsi="Proxima Nova" w:cs="Times New Roman"/>
          <w:b/>
        </w:rPr>
      </w:pPr>
      <w:bookmarkStart w:id="2" w:name="_xcyfg7hv27w7" w:colFirst="0" w:colLast="0"/>
      <w:bookmarkEnd w:id="2"/>
    </w:p>
    <w:p w14:paraId="0DB093EC" w14:textId="77EC651D" w:rsidR="00970134" w:rsidRPr="00970134" w:rsidRDefault="0015085E" w:rsidP="0015085E">
      <w:pPr>
        <w:jc w:val="both"/>
        <w:rPr>
          <w:rFonts w:ascii="Proxima Nova" w:eastAsia="Times New Roman" w:hAnsi="Proxima Nova" w:cs="Times New Roman"/>
          <w:color w:val="000000"/>
        </w:rPr>
      </w:pPr>
      <w:r w:rsidRPr="005D76AB">
        <w:rPr>
          <w:rFonts w:ascii="Proxima Nova" w:eastAsia="Times New Roman" w:hAnsi="Proxima Nova" w:cs="Times New Roman"/>
          <w:color w:val="000000"/>
        </w:rPr>
        <w:t>The Canadian Alliance of Student Associations (CASA) is a non-partisan, not-for-profit, advocacy organization representing 270,000 post-secondary students in Canada. Through its partnership with the Quebec Student Union</w:t>
      </w:r>
      <w:r w:rsidR="003F35A9">
        <w:rPr>
          <w:rFonts w:ascii="Proxima Nova" w:eastAsia="Times New Roman" w:hAnsi="Proxima Nova" w:cs="Times New Roman"/>
          <w:color w:val="000000"/>
        </w:rPr>
        <w:t xml:space="preserve"> (QSU)</w:t>
      </w:r>
      <w:r w:rsidRPr="005D76AB">
        <w:rPr>
          <w:rFonts w:ascii="Proxima Nova" w:eastAsia="Times New Roman" w:hAnsi="Proxima Nova" w:cs="Times New Roman"/>
          <w:color w:val="000000"/>
        </w:rPr>
        <w:t>, CASA represents an additional 7</w:t>
      </w:r>
      <w:r w:rsidRPr="005D76AB">
        <w:rPr>
          <w:rFonts w:ascii="Proxima Nova" w:eastAsia="Times New Roman" w:hAnsi="Proxima Nova" w:cs="Times New Roman"/>
        </w:rPr>
        <w:t>9</w:t>
      </w:r>
      <w:r w:rsidRPr="005D76AB">
        <w:rPr>
          <w:rFonts w:ascii="Proxima Nova" w:eastAsia="Times New Roman" w:hAnsi="Proxima Nova" w:cs="Times New Roman"/>
          <w:color w:val="000000"/>
        </w:rPr>
        <w:t>,000 students in Quebec. CASA is the national voice on student issues and we welcome the opportunity to share our organization’s vision for inclusive post-secondary education th</w:t>
      </w:r>
      <w:r w:rsidRPr="005D76AB">
        <w:rPr>
          <w:rFonts w:ascii="Proxima Nova" w:eastAsia="Times New Roman" w:hAnsi="Proxima Nova" w:cs="Times New Roman"/>
        </w:rPr>
        <w:t xml:space="preserve">at will </w:t>
      </w:r>
      <w:r w:rsidR="003F35A9">
        <w:rPr>
          <w:rFonts w:ascii="Proxima Nova" w:eastAsia="Times New Roman" w:hAnsi="Proxima Nova" w:cs="Times New Roman"/>
        </w:rPr>
        <w:t>ensure Canada’s competitiveness.</w:t>
      </w:r>
    </w:p>
    <w:p w14:paraId="270D3D6E" w14:textId="77777777" w:rsidR="0015085E" w:rsidRPr="005D76AB" w:rsidRDefault="0015085E" w:rsidP="0015085E">
      <w:pPr>
        <w:jc w:val="both"/>
        <w:rPr>
          <w:rFonts w:ascii="Proxima Nova" w:eastAsia="Times New Roman" w:hAnsi="Proxima Nova" w:cs="Times New Roman"/>
        </w:rPr>
      </w:pPr>
      <w:r w:rsidRPr="005D76AB">
        <w:rPr>
          <w:rFonts w:ascii="Proxima Nova" w:eastAsia="Times New Roman" w:hAnsi="Proxima Nova" w:cs="Times New Roman"/>
          <w:color w:val="FF0000"/>
        </w:rPr>
        <w:t xml:space="preserve"> </w:t>
      </w:r>
    </w:p>
    <w:p w14:paraId="41FA786E" w14:textId="77777777" w:rsidR="0015085E" w:rsidRPr="005D76AB" w:rsidRDefault="0015085E" w:rsidP="0015085E">
      <w:pPr>
        <w:jc w:val="both"/>
        <w:rPr>
          <w:rFonts w:ascii="Proxima Nova" w:eastAsia="Times New Roman" w:hAnsi="Proxima Nova" w:cs="Times New Roman"/>
          <w:color w:val="00B0F0"/>
          <w:sz w:val="28"/>
        </w:rPr>
      </w:pPr>
      <w:r w:rsidRPr="005D76AB">
        <w:rPr>
          <w:rFonts w:ascii="Proxima Nova" w:eastAsia="Times New Roman" w:hAnsi="Proxima Nova" w:cs="Times New Roman"/>
          <w:b/>
          <w:color w:val="00B0F0"/>
          <w:sz w:val="28"/>
        </w:rPr>
        <w:t xml:space="preserve">Building an Inclusive Economy by Reducing Student Debt </w:t>
      </w:r>
    </w:p>
    <w:p w14:paraId="40EAFB23" w14:textId="77777777" w:rsidR="0015085E" w:rsidRPr="005D76AB" w:rsidRDefault="0015085E" w:rsidP="0015085E">
      <w:pPr>
        <w:rPr>
          <w:rFonts w:ascii="Proxima Nova" w:eastAsia="Times New Roman" w:hAnsi="Proxima Nova" w:cs="Times New Roman"/>
        </w:rPr>
      </w:pPr>
    </w:p>
    <w:p w14:paraId="11B14C21" w14:textId="4D976485" w:rsidR="0015085E" w:rsidRPr="005D76AB" w:rsidRDefault="0015085E" w:rsidP="0015085E">
      <w:pPr>
        <w:jc w:val="both"/>
        <w:rPr>
          <w:rFonts w:ascii="Proxima Nova" w:eastAsia="Times New Roman" w:hAnsi="Proxima Nova" w:cs="Times New Roman"/>
        </w:rPr>
      </w:pPr>
      <w:r w:rsidRPr="005D76AB">
        <w:rPr>
          <w:rFonts w:ascii="Proxima Nova" w:eastAsia="Times New Roman" w:hAnsi="Proxima Nova" w:cs="Times New Roman"/>
        </w:rPr>
        <w:t>CASA believes that any student with the desire to pursue post-secondary education should not face barriers to access</w:t>
      </w:r>
      <w:r w:rsidR="003F35A9">
        <w:rPr>
          <w:rFonts w:ascii="Proxima Nova" w:eastAsia="Times New Roman" w:hAnsi="Proxima Nova" w:cs="Times New Roman"/>
        </w:rPr>
        <w:t>, n</w:t>
      </w:r>
      <w:r w:rsidRPr="005D76AB">
        <w:rPr>
          <w:rFonts w:ascii="Proxima Nova" w:eastAsia="Times New Roman" w:hAnsi="Proxima Nova" w:cs="Times New Roman"/>
        </w:rPr>
        <w:t>or should any student accumulate an unreasonable and insupportable amount of debt in the pursuit of that education. Reaching this ideal would not only help Canadians reach their full potential, but it would also help the country to build a skilled citizenry and to become a leader on the global stage.</w:t>
      </w:r>
    </w:p>
    <w:p w14:paraId="59C23C5E" w14:textId="77777777" w:rsidR="0015085E" w:rsidRPr="005D76AB" w:rsidRDefault="0015085E" w:rsidP="0015085E">
      <w:pPr>
        <w:rPr>
          <w:rFonts w:ascii="Proxima Nova" w:eastAsia="Times New Roman" w:hAnsi="Proxima Nova" w:cs="Times New Roman"/>
        </w:rPr>
      </w:pPr>
    </w:p>
    <w:p w14:paraId="0B92CCB3" w14:textId="206FAB54" w:rsidR="0015085E" w:rsidRPr="005D76AB" w:rsidRDefault="0015085E" w:rsidP="0015085E">
      <w:pPr>
        <w:jc w:val="both"/>
        <w:rPr>
          <w:rFonts w:ascii="Proxima Nova" w:eastAsia="Times New Roman" w:hAnsi="Proxima Nova" w:cs="Times New Roman"/>
        </w:rPr>
      </w:pPr>
      <w:r w:rsidRPr="005D76AB">
        <w:rPr>
          <w:rFonts w:ascii="Proxima Nova" w:eastAsia="Times New Roman" w:hAnsi="Proxima Nova" w:cs="Times New Roman"/>
          <w:color w:val="000000"/>
        </w:rPr>
        <w:t xml:space="preserve">The OECD report, </w:t>
      </w:r>
      <w:r w:rsidRPr="005D76AB">
        <w:rPr>
          <w:rFonts w:ascii="Proxima Nova" w:eastAsia="Times New Roman" w:hAnsi="Proxima Nova" w:cs="Times New Roman"/>
          <w:i/>
          <w:color w:val="000000"/>
        </w:rPr>
        <w:t>Policies for Stronger and more Inclusive Growth in Canada,</w:t>
      </w:r>
      <w:r w:rsidRPr="005D76AB">
        <w:rPr>
          <w:rFonts w:ascii="Proxima Nova" w:eastAsia="Times New Roman" w:hAnsi="Proxima Nova" w:cs="Times New Roman"/>
          <w:color w:val="000000"/>
        </w:rPr>
        <w:t xml:space="preserve"> reveals that while Canada’s economy is growing, not all population groups have benefited equally. Historical and societal inequities show that Indigenous peoples, women, mature students, migrants, and people with mental health issue</w:t>
      </w:r>
      <w:r w:rsidRPr="005D76AB">
        <w:rPr>
          <w:rFonts w:ascii="Proxima Nova" w:eastAsia="Times New Roman" w:hAnsi="Proxima Nova" w:cs="Times New Roman"/>
        </w:rPr>
        <w:t>s</w:t>
      </w:r>
      <w:r w:rsidRPr="005D76AB">
        <w:rPr>
          <w:rFonts w:ascii="Proxima Nova" w:eastAsia="Times New Roman" w:hAnsi="Proxima Nova" w:cs="Times New Roman"/>
          <w:b/>
          <w:color w:val="000000"/>
        </w:rPr>
        <w:t xml:space="preserve"> </w:t>
      </w:r>
      <w:r w:rsidRPr="005D76AB">
        <w:rPr>
          <w:rFonts w:ascii="Proxima Nova" w:eastAsia="Times New Roman" w:hAnsi="Proxima Nova" w:cs="Times New Roman"/>
          <w:color w:val="000000"/>
        </w:rPr>
        <w:t>are more likely to be unemployed or underemployed.</w:t>
      </w:r>
      <w:r w:rsidRPr="005D76AB">
        <w:rPr>
          <w:rFonts w:ascii="Proxima Nova" w:eastAsia="Times New Roman" w:hAnsi="Proxima Nova" w:cs="Times New Roman"/>
          <w:color w:val="000000"/>
          <w:vertAlign w:val="superscript"/>
        </w:rPr>
        <w:footnoteReference w:id="1"/>
      </w:r>
      <w:r w:rsidRPr="005D76AB">
        <w:rPr>
          <w:rFonts w:ascii="Proxima Nova" w:eastAsia="Times New Roman" w:hAnsi="Proxima Nova" w:cs="Times New Roman"/>
          <w:color w:val="000000"/>
        </w:rPr>
        <w:t xml:space="preserve"> </w:t>
      </w:r>
      <w:r w:rsidRPr="005D76AB">
        <w:rPr>
          <w:rFonts w:ascii="Proxima Nova" w:eastAsia="Times New Roman" w:hAnsi="Proxima Nova" w:cs="Times New Roman"/>
        </w:rPr>
        <w:t xml:space="preserve">Meanwhile, we know </w:t>
      </w:r>
      <w:r w:rsidRPr="005D76AB">
        <w:rPr>
          <w:rFonts w:ascii="Proxima Nova" w:eastAsia="Times New Roman" w:hAnsi="Proxima Nova" w:cs="Times New Roman"/>
          <w:color w:val="000000"/>
        </w:rPr>
        <w:t xml:space="preserve">that post-secondary education contributes greatly to </w:t>
      </w:r>
      <w:r w:rsidRPr="005D76AB">
        <w:rPr>
          <w:rFonts w:ascii="Proxima Nova" w:eastAsia="Times New Roman" w:hAnsi="Proxima Nova" w:cs="Times New Roman"/>
        </w:rPr>
        <w:t>a</w:t>
      </w:r>
      <w:r w:rsidRPr="005D76AB">
        <w:rPr>
          <w:rFonts w:ascii="Proxima Nova" w:eastAsia="Times New Roman" w:hAnsi="Proxima Nova" w:cs="Times New Roman"/>
          <w:color w:val="000000"/>
        </w:rPr>
        <w:t xml:space="preserve"> country’s economy,</w:t>
      </w:r>
      <w:r w:rsidRPr="005D76AB">
        <w:rPr>
          <w:rFonts w:ascii="Proxima Nova" w:eastAsia="Times New Roman" w:hAnsi="Proxima Nova" w:cs="Times New Roman"/>
        </w:rPr>
        <w:t xml:space="preserve"> while also</w:t>
      </w:r>
      <w:r w:rsidRPr="005D76AB">
        <w:rPr>
          <w:rFonts w:ascii="Proxima Nova" w:eastAsia="Times New Roman" w:hAnsi="Proxima Nova" w:cs="Times New Roman"/>
          <w:color w:val="000000"/>
        </w:rPr>
        <w:t xml:space="preserve"> reducing social inequalities by levelling the playing field and creating sustainable opportunities for success.</w:t>
      </w:r>
      <w:r w:rsidRPr="005D76AB">
        <w:rPr>
          <w:rFonts w:ascii="Proxima Nova" w:eastAsia="Times New Roman" w:hAnsi="Proxima Nova" w:cs="Times New Roman"/>
          <w:color w:val="000000"/>
          <w:vertAlign w:val="superscript"/>
        </w:rPr>
        <w:footnoteReference w:id="2"/>
      </w:r>
      <w:r w:rsidRPr="005D76AB">
        <w:rPr>
          <w:rFonts w:ascii="Proxima Nova" w:eastAsia="Times New Roman" w:hAnsi="Proxima Nova" w:cs="Times New Roman"/>
          <w:color w:val="000000"/>
        </w:rPr>
        <w:t xml:space="preserve"> In order for Canada to compete on the global stage, the government must commit to creating an innovative and high quality post-secondary system that is accessible and affordable to all.</w:t>
      </w:r>
    </w:p>
    <w:p w14:paraId="19C3ADBF" w14:textId="77777777" w:rsidR="0015085E" w:rsidRPr="005D76AB" w:rsidRDefault="0015085E" w:rsidP="0015085E">
      <w:pPr>
        <w:rPr>
          <w:rFonts w:ascii="Proxima Nova" w:eastAsia="Times New Roman" w:hAnsi="Proxima Nova" w:cs="Times New Roman"/>
        </w:rPr>
      </w:pPr>
    </w:p>
    <w:p w14:paraId="3D9D96C6" w14:textId="77777777" w:rsidR="00D91E26" w:rsidRDefault="0015085E" w:rsidP="0015085E">
      <w:pPr>
        <w:jc w:val="both"/>
        <w:rPr>
          <w:rFonts w:ascii="Proxima Nova" w:eastAsia="Times New Roman" w:hAnsi="Proxima Nova" w:cs="Times New Roman"/>
          <w:color w:val="000000"/>
        </w:rPr>
      </w:pPr>
      <w:r w:rsidRPr="005D76AB">
        <w:rPr>
          <w:rFonts w:ascii="Proxima Nova" w:eastAsia="Times New Roman" w:hAnsi="Proxima Nova" w:cs="Times New Roman"/>
          <w:color w:val="000000"/>
        </w:rPr>
        <w:t>While access to financial aid in Canada has increased in recent years, the high interest rates of prime + 2.5% for variable loans and prime + 5% on fixed loans imposes an unmanageable level of debt on young Canadians.</w:t>
      </w:r>
      <w:r w:rsidRPr="005D76AB">
        <w:rPr>
          <w:rFonts w:ascii="Proxima Nova" w:eastAsia="Times New Roman" w:hAnsi="Proxima Nova" w:cs="Times New Roman"/>
          <w:vertAlign w:val="superscript"/>
        </w:rPr>
        <w:footnoteReference w:id="3"/>
      </w:r>
      <w:r w:rsidRPr="005D76AB">
        <w:rPr>
          <w:rFonts w:ascii="Proxima Nova" w:eastAsia="Times New Roman" w:hAnsi="Proxima Nova" w:cs="Times New Roman"/>
        </w:rPr>
        <w:t xml:space="preserve"> </w:t>
      </w:r>
      <w:r w:rsidRPr="005D76AB">
        <w:rPr>
          <w:rFonts w:ascii="Proxima Nova" w:eastAsia="Times New Roman" w:hAnsi="Proxima Nova" w:cs="Times New Roman"/>
          <w:color w:val="000000"/>
        </w:rPr>
        <w:t xml:space="preserve">The interest rates charged on the federal portion of </w:t>
      </w:r>
      <w:r w:rsidRPr="005D76AB">
        <w:rPr>
          <w:rFonts w:ascii="Proxima Nova" w:eastAsia="Times New Roman" w:hAnsi="Proxima Nova" w:cs="Times New Roman"/>
        </w:rPr>
        <w:t>student</w:t>
      </w:r>
      <w:r w:rsidRPr="005D76AB">
        <w:rPr>
          <w:rFonts w:ascii="Proxima Nova" w:eastAsia="Times New Roman" w:hAnsi="Proxima Nova" w:cs="Times New Roman"/>
          <w:color w:val="000000"/>
        </w:rPr>
        <w:t xml:space="preserve"> loans are above the market rate and </w:t>
      </w:r>
    </w:p>
    <w:p w14:paraId="6B915136" w14:textId="77777777" w:rsidR="00D91E26" w:rsidRDefault="00D91E26" w:rsidP="0015085E">
      <w:pPr>
        <w:jc w:val="both"/>
        <w:rPr>
          <w:rFonts w:ascii="Proxima Nova" w:eastAsia="Times New Roman" w:hAnsi="Proxima Nova" w:cs="Times New Roman"/>
          <w:color w:val="000000"/>
        </w:rPr>
      </w:pPr>
    </w:p>
    <w:p w14:paraId="40E57011" w14:textId="77777777" w:rsidR="00D91E26" w:rsidRDefault="00D91E26" w:rsidP="0015085E">
      <w:pPr>
        <w:jc w:val="both"/>
        <w:rPr>
          <w:rFonts w:ascii="Proxima Nova" w:eastAsia="Times New Roman" w:hAnsi="Proxima Nova" w:cs="Times New Roman"/>
          <w:color w:val="000000"/>
        </w:rPr>
      </w:pPr>
    </w:p>
    <w:p w14:paraId="02ED2D24" w14:textId="61AE020B" w:rsidR="0015085E" w:rsidRPr="007322A8" w:rsidRDefault="0015085E" w:rsidP="0015085E">
      <w:pPr>
        <w:jc w:val="both"/>
        <w:rPr>
          <w:rFonts w:ascii="Proxima Nova" w:eastAsia="Times New Roman" w:hAnsi="Proxima Nova" w:cs="Times New Roman"/>
          <w:color w:val="000000"/>
        </w:rPr>
      </w:pPr>
      <w:r w:rsidRPr="005D76AB">
        <w:rPr>
          <w:rFonts w:ascii="Proxima Nova" w:eastAsia="Times New Roman" w:hAnsi="Proxima Nova" w:cs="Times New Roman"/>
          <w:color w:val="000000"/>
        </w:rPr>
        <w:t>also above the rates offered by other OECD countries.</w:t>
      </w:r>
      <w:r w:rsidRPr="005D76AB">
        <w:rPr>
          <w:rFonts w:ascii="Proxima Nova" w:eastAsia="Times New Roman" w:hAnsi="Proxima Nova" w:cs="Times New Roman"/>
          <w:color w:val="000000"/>
          <w:vertAlign w:val="superscript"/>
        </w:rPr>
        <w:footnoteReference w:id="4"/>
      </w:r>
      <w:r w:rsidRPr="005D76AB">
        <w:rPr>
          <w:rFonts w:ascii="Proxima Nova" w:eastAsia="Times New Roman" w:hAnsi="Proxima Nova" w:cs="Times New Roman"/>
          <w:color w:val="000000"/>
        </w:rPr>
        <w:t xml:space="preserve"> </w:t>
      </w:r>
      <w:r w:rsidRPr="005D76AB">
        <w:rPr>
          <w:rFonts w:ascii="Proxima Nova" w:eastAsia="Times New Roman" w:hAnsi="Proxima Nova" w:cs="Times New Roman"/>
        </w:rPr>
        <w:t>Moreover, the fact that interest accrues immediately on student loans does not provide sufficient time for a student to transition to employment, which takes an average of five months in Canada</w:t>
      </w:r>
      <w:r w:rsidRPr="005D76AB">
        <w:rPr>
          <w:rFonts w:ascii="Proxima Nova" w:eastAsia="Times New Roman" w:hAnsi="Proxima Nova" w:cs="Times New Roman"/>
          <w:vertAlign w:val="superscript"/>
        </w:rPr>
        <w:footnoteReference w:id="5"/>
      </w:r>
      <w:r w:rsidRPr="005D76AB">
        <w:rPr>
          <w:rFonts w:ascii="Proxima Nova" w:eastAsia="Times New Roman" w:hAnsi="Proxima Nova" w:cs="Times New Roman"/>
        </w:rPr>
        <w:t xml:space="preserve">. </w:t>
      </w:r>
      <w:r w:rsidRPr="005D76AB">
        <w:rPr>
          <w:rFonts w:ascii="Proxima Nova" w:eastAsia="Times New Roman" w:hAnsi="Proxima Nova" w:cs="Times New Roman"/>
          <w:color w:val="000000"/>
        </w:rPr>
        <w:t>T</w:t>
      </w:r>
      <w:r w:rsidRPr="005D76AB">
        <w:rPr>
          <w:rFonts w:ascii="Proxima Nova" w:eastAsia="Times New Roman" w:hAnsi="Proxima Nova" w:cs="Times New Roman"/>
        </w:rPr>
        <w:t>o help facilitate better transitions to the workforce for new graduates, s</w:t>
      </w:r>
      <w:r w:rsidRPr="005D76AB">
        <w:rPr>
          <w:rFonts w:ascii="Proxima Nova" w:eastAsia="Times New Roman" w:hAnsi="Proxima Nova" w:cs="Times New Roman"/>
          <w:color w:val="000000"/>
        </w:rPr>
        <w:t xml:space="preserve">everal provinces now offer a six-month, interest-free period on student loans. </w:t>
      </w:r>
      <w:r w:rsidRPr="005D76AB">
        <w:rPr>
          <w:rFonts w:ascii="Proxima Nova" w:eastAsia="Times New Roman" w:hAnsi="Proxima Nova" w:cs="Times New Roman"/>
        </w:rPr>
        <w:t>However</w:t>
      </w:r>
      <w:r w:rsidRPr="005D76AB">
        <w:rPr>
          <w:rFonts w:ascii="Proxima Nova" w:eastAsia="Times New Roman" w:hAnsi="Proxima Nova" w:cs="Times New Roman"/>
          <w:color w:val="000000"/>
        </w:rPr>
        <w:t>, unbeknownst to most students, this interest-free period only applies to the provincially funded portion (about 40%) of their loan.</w:t>
      </w:r>
      <w:r w:rsidRPr="005D76AB">
        <w:rPr>
          <w:rFonts w:ascii="Proxima Nova" w:eastAsia="Times New Roman" w:hAnsi="Proxima Nova" w:cs="Times New Roman"/>
          <w:color w:val="000000"/>
          <w:vertAlign w:val="superscript"/>
        </w:rPr>
        <w:footnoteReference w:id="6"/>
      </w:r>
      <w:r w:rsidRPr="005D76AB">
        <w:rPr>
          <w:rFonts w:ascii="Proxima Nova" w:eastAsia="Times New Roman" w:hAnsi="Proxima Nova" w:cs="Times New Roman"/>
          <w:color w:val="000000"/>
        </w:rPr>
        <w:t xml:space="preserve"> </w:t>
      </w:r>
      <w:proofErr w:type="gramStart"/>
      <w:r w:rsidRPr="005D76AB">
        <w:rPr>
          <w:rFonts w:ascii="Proxima Nova" w:eastAsia="Times New Roman" w:hAnsi="Proxima Nova" w:cs="Times New Roman"/>
          <w:color w:val="000000"/>
        </w:rPr>
        <w:t>As a result</w:t>
      </w:r>
      <w:proofErr w:type="gramEnd"/>
      <w:r w:rsidRPr="005D76AB">
        <w:rPr>
          <w:rFonts w:ascii="Proxima Nova" w:eastAsia="Times New Roman" w:hAnsi="Proxima Nova" w:cs="Times New Roman"/>
          <w:color w:val="000000"/>
        </w:rPr>
        <w:t xml:space="preserve">, students often feel misled and overwhelmed </w:t>
      </w:r>
      <w:r w:rsidRPr="005D76AB">
        <w:rPr>
          <w:rFonts w:ascii="Proxima Nova" w:eastAsia="Times New Roman" w:hAnsi="Proxima Nova" w:cs="Times New Roman"/>
        </w:rPr>
        <w:t>upon discovering</w:t>
      </w:r>
      <w:r w:rsidRPr="005D76AB">
        <w:rPr>
          <w:rFonts w:ascii="Proxima Nova" w:eastAsia="Times New Roman" w:hAnsi="Proxima Nova" w:cs="Times New Roman"/>
          <w:color w:val="000000"/>
        </w:rPr>
        <w:t xml:space="preserve"> the amount of interest they’ve accrued since graduating. This inconsistency, paired with the </w:t>
      </w:r>
      <w:r w:rsidRPr="005D76AB">
        <w:rPr>
          <w:rFonts w:ascii="Proxima Nova" w:eastAsia="Times New Roman" w:hAnsi="Proxima Nova" w:cs="Times New Roman"/>
        </w:rPr>
        <w:t>high interest rates on</w:t>
      </w:r>
      <w:r w:rsidRPr="005D76AB">
        <w:rPr>
          <w:rFonts w:ascii="Proxima Nova" w:eastAsia="Times New Roman" w:hAnsi="Proxima Nova" w:cs="Times New Roman"/>
          <w:color w:val="000000"/>
        </w:rPr>
        <w:t xml:space="preserve"> student loans, puts into question the affordability of post-secondary education brought by the financial aid system here in Canada. </w:t>
      </w:r>
    </w:p>
    <w:p w14:paraId="5FE96CC2" w14:textId="77777777" w:rsidR="0015085E" w:rsidRPr="005D76AB" w:rsidRDefault="0015085E" w:rsidP="0015085E">
      <w:pPr>
        <w:rPr>
          <w:rFonts w:ascii="Proxima Nova" w:eastAsia="Times New Roman" w:hAnsi="Proxima Nova" w:cs="Times New Roman"/>
        </w:rPr>
      </w:pPr>
    </w:p>
    <w:p w14:paraId="18FE2E8A" w14:textId="77777777" w:rsidR="0015085E" w:rsidRPr="005D76AB" w:rsidRDefault="0015085E" w:rsidP="0015085E">
      <w:pPr>
        <w:jc w:val="both"/>
        <w:rPr>
          <w:rFonts w:ascii="Proxima Nova" w:eastAsia="Times New Roman" w:hAnsi="Proxima Nova" w:cs="Times New Roman"/>
        </w:rPr>
      </w:pPr>
      <w:r w:rsidRPr="005D76AB">
        <w:rPr>
          <w:rFonts w:ascii="Proxima Nova" w:eastAsia="Times New Roman" w:hAnsi="Proxima Nova" w:cs="Times New Roman"/>
          <w:b/>
          <w:color w:val="000000"/>
        </w:rPr>
        <w:t xml:space="preserve">CASA recommends that the federal government give new graduates a 6-month, interest-free period before they </w:t>
      </w:r>
      <w:proofErr w:type="gramStart"/>
      <w:r w:rsidRPr="005D76AB">
        <w:rPr>
          <w:rFonts w:ascii="Proxima Nova" w:eastAsia="Times New Roman" w:hAnsi="Proxima Nova" w:cs="Times New Roman"/>
          <w:b/>
          <w:color w:val="000000"/>
        </w:rPr>
        <w:t>have to</w:t>
      </w:r>
      <w:proofErr w:type="gramEnd"/>
      <w:r w:rsidRPr="005D76AB">
        <w:rPr>
          <w:rFonts w:ascii="Proxima Nova" w:eastAsia="Times New Roman" w:hAnsi="Proxima Nova" w:cs="Times New Roman"/>
          <w:b/>
          <w:color w:val="000000"/>
        </w:rPr>
        <w:t xml:space="preserve"> begin paying back their student loans.</w:t>
      </w:r>
    </w:p>
    <w:p w14:paraId="6A4C295D" w14:textId="77777777" w:rsidR="0015085E" w:rsidRPr="005D76AB" w:rsidRDefault="0015085E" w:rsidP="0015085E">
      <w:pPr>
        <w:rPr>
          <w:rFonts w:ascii="Proxima Nova" w:eastAsia="Times New Roman" w:hAnsi="Proxima Nova" w:cs="Times New Roman"/>
        </w:rPr>
      </w:pPr>
    </w:p>
    <w:p w14:paraId="06DBCEB3" w14:textId="77777777" w:rsidR="0015085E" w:rsidRPr="005D76AB" w:rsidRDefault="0015085E" w:rsidP="0015085E">
      <w:pPr>
        <w:jc w:val="both"/>
        <w:rPr>
          <w:rFonts w:ascii="Proxima Nova" w:eastAsia="Times New Roman" w:hAnsi="Proxima Nova" w:cs="Times New Roman"/>
          <w:color w:val="00B0F0"/>
          <w:sz w:val="28"/>
        </w:rPr>
      </w:pPr>
      <w:r w:rsidRPr="005D76AB">
        <w:rPr>
          <w:rFonts w:ascii="Proxima Nova" w:eastAsia="Times New Roman" w:hAnsi="Proxima Nova" w:cs="Times New Roman"/>
          <w:b/>
          <w:color w:val="00B0F0"/>
          <w:sz w:val="28"/>
        </w:rPr>
        <w:t>Encouraging Early Education Savings</w:t>
      </w:r>
    </w:p>
    <w:p w14:paraId="39954A72" w14:textId="77777777" w:rsidR="0015085E" w:rsidRPr="005D76AB" w:rsidRDefault="0015085E" w:rsidP="0015085E">
      <w:pPr>
        <w:rPr>
          <w:rFonts w:ascii="Proxima Nova" w:eastAsia="Times New Roman" w:hAnsi="Proxima Nova" w:cs="Times New Roman"/>
        </w:rPr>
      </w:pPr>
    </w:p>
    <w:p w14:paraId="2F55D1B4" w14:textId="1186BB75" w:rsidR="0015085E" w:rsidRPr="007322A8" w:rsidRDefault="0015085E" w:rsidP="0015085E">
      <w:pPr>
        <w:jc w:val="both"/>
        <w:rPr>
          <w:rFonts w:ascii="Proxima Nova" w:eastAsia="Times New Roman" w:hAnsi="Proxima Nova" w:cs="Times New Roman"/>
          <w:color w:val="000000"/>
        </w:rPr>
      </w:pPr>
      <w:r w:rsidRPr="005D76AB">
        <w:rPr>
          <w:rFonts w:ascii="Proxima Nova" w:eastAsia="Times New Roman" w:hAnsi="Proxima Nova" w:cs="Times New Roman"/>
          <w:color w:val="000000"/>
        </w:rPr>
        <w:t xml:space="preserve">CASA believes that the federal government can do more to </w:t>
      </w:r>
      <w:r w:rsidRPr="005D76AB">
        <w:rPr>
          <w:rFonts w:ascii="Proxima Nova" w:eastAsia="Times New Roman" w:hAnsi="Proxima Nova" w:cs="Times New Roman"/>
        </w:rPr>
        <w:t>help</w:t>
      </w:r>
      <w:r w:rsidRPr="005D76AB">
        <w:rPr>
          <w:rFonts w:ascii="Proxima Nova" w:eastAsia="Times New Roman" w:hAnsi="Proxima Nova" w:cs="Times New Roman"/>
          <w:color w:val="000000"/>
        </w:rPr>
        <w:t xml:space="preserve"> low and middle</w:t>
      </w:r>
      <w:r w:rsidRPr="005D76AB">
        <w:rPr>
          <w:rFonts w:ascii="Proxima Nova" w:eastAsia="Times New Roman" w:hAnsi="Proxima Nova" w:cs="Times New Roman"/>
        </w:rPr>
        <w:t>-</w:t>
      </w:r>
      <w:r w:rsidRPr="005D76AB">
        <w:rPr>
          <w:rFonts w:ascii="Proxima Nova" w:eastAsia="Times New Roman" w:hAnsi="Proxima Nova" w:cs="Times New Roman"/>
          <w:color w:val="000000"/>
        </w:rPr>
        <w:t xml:space="preserve">class Canadians </w:t>
      </w:r>
      <w:r w:rsidRPr="005D76AB">
        <w:rPr>
          <w:rFonts w:ascii="Proxima Nova" w:eastAsia="Times New Roman" w:hAnsi="Proxima Nova" w:cs="Times New Roman"/>
        </w:rPr>
        <w:t>save</w:t>
      </w:r>
      <w:r w:rsidRPr="005D76AB">
        <w:rPr>
          <w:rFonts w:ascii="Proxima Nova" w:eastAsia="Times New Roman" w:hAnsi="Proxima Nova" w:cs="Times New Roman"/>
          <w:color w:val="000000"/>
        </w:rPr>
        <w:t xml:space="preserve"> for their children’s education. The government currently supports families </w:t>
      </w:r>
      <w:r w:rsidRPr="005D76AB">
        <w:rPr>
          <w:rFonts w:ascii="Proxima Nova" w:eastAsia="Times New Roman" w:hAnsi="Proxima Nova" w:cs="Times New Roman"/>
        </w:rPr>
        <w:t>by contributing</w:t>
      </w:r>
      <w:r w:rsidRPr="005D76AB">
        <w:rPr>
          <w:rFonts w:ascii="Proxima Nova" w:eastAsia="Times New Roman" w:hAnsi="Proxima Nova" w:cs="Times New Roman"/>
          <w:color w:val="000000"/>
        </w:rPr>
        <w:t xml:space="preserve"> up to $2,000 </w:t>
      </w:r>
      <w:r w:rsidRPr="005D76AB">
        <w:rPr>
          <w:rFonts w:ascii="Proxima Nova" w:eastAsia="Times New Roman" w:hAnsi="Proxima Nova" w:cs="Times New Roman"/>
        </w:rPr>
        <w:t>of</w:t>
      </w:r>
      <w:r w:rsidRPr="005D76AB">
        <w:rPr>
          <w:rFonts w:ascii="Proxima Nova" w:eastAsia="Times New Roman" w:hAnsi="Proxima Nova" w:cs="Times New Roman"/>
          <w:color w:val="000000"/>
        </w:rPr>
        <w:t xml:space="preserve"> Canada Learning Bonds (CLBs) into their Registered Education Savings Plan (RESP).</w:t>
      </w:r>
      <w:r w:rsidRPr="005D76AB">
        <w:rPr>
          <w:rFonts w:ascii="Proxima Nova" w:eastAsia="Times New Roman" w:hAnsi="Proxima Nova" w:cs="Times New Roman"/>
          <w:color w:val="000000"/>
          <w:vertAlign w:val="superscript"/>
        </w:rPr>
        <w:footnoteReference w:id="7"/>
      </w:r>
      <w:r w:rsidRPr="005D76AB">
        <w:rPr>
          <w:rFonts w:ascii="Proxima Nova" w:eastAsia="Times New Roman" w:hAnsi="Proxima Nova" w:cs="Times New Roman"/>
        </w:rPr>
        <w:t xml:space="preserve"> Though no contribution is required of the family to receive the bond, </w:t>
      </w:r>
      <w:r w:rsidRPr="005D76AB">
        <w:rPr>
          <w:rFonts w:ascii="Proxima Nova" w:eastAsia="Times New Roman" w:hAnsi="Proxima Nova" w:cs="Times New Roman"/>
          <w:color w:val="000000"/>
        </w:rPr>
        <w:t xml:space="preserve">the </w:t>
      </w:r>
      <w:r w:rsidRPr="005D76AB">
        <w:rPr>
          <w:rFonts w:ascii="Proxima Nova" w:eastAsia="Times New Roman" w:hAnsi="Proxima Nova" w:cs="Times New Roman"/>
          <w:i/>
          <w:color w:val="000000"/>
        </w:rPr>
        <w:t>Canada Education Savings Plan</w:t>
      </w:r>
      <w:r w:rsidRPr="005D76AB">
        <w:rPr>
          <w:rFonts w:ascii="Proxima Nova" w:eastAsia="Times New Roman" w:hAnsi="Proxima Nova" w:cs="Times New Roman"/>
          <w:color w:val="000000"/>
        </w:rPr>
        <w:t xml:space="preserve"> </w:t>
      </w:r>
      <w:r w:rsidRPr="005D76AB">
        <w:rPr>
          <w:rFonts w:ascii="Proxima Nova" w:eastAsia="Times New Roman" w:hAnsi="Proxima Nova" w:cs="Times New Roman"/>
        </w:rPr>
        <w:t>a</w:t>
      </w:r>
      <w:r w:rsidRPr="005D76AB">
        <w:rPr>
          <w:rFonts w:ascii="Proxima Nova" w:eastAsia="Times New Roman" w:hAnsi="Proxima Nova" w:cs="Times New Roman"/>
          <w:color w:val="000000"/>
        </w:rPr>
        <w:t xml:space="preserve">nnual </w:t>
      </w:r>
      <w:r w:rsidRPr="005D76AB">
        <w:rPr>
          <w:rFonts w:ascii="Proxima Nova" w:eastAsia="Times New Roman" w:hAnsi="Proxima Nova" w:cs="Times New Roman"/>
        </w:rPr>
        <w:t>r</w:t>
      </w:r>
      <w:r w:rsidRPr="005D76AB">
        <w:rPr>
          <w:rFonts w:ascii="Proxima Nova" w:eastAsia="Times New Roman" w:hAnsi="Proxima Nova" w:cs="Times New Roman"/>
          <w:color w:val="000000"/>
        </w:rPr>
        <w:t>eport reveals that “</w:t>
      </w:r>
      <w:r w:rsidRPr="005D76AB">
        <w:rPr>
          <w:rFonts w:ascii="Proxima Nova" w:eastAsia="Times New Roman" w:hAnsi="Proxima Nova" w:cs="Times New Roman"/>
        </w:rPr>
        <w:t>n</w:t>
      </w:r>
      <w:r w:rsidRPr="005D76AB">
        <w:rPr>
          <w:rFonts w:ascii="Proxima Nova" w:eastAsia="Times New Roman" w:hAnsi="Proxima Nova" w:cs="Times New Roman"/>
          <w:color w:val="000000"/>
        </w:rPr>
        <w:t>early 80% of the children who received a CLB in 2014 also received a contribution to their RESPs.”</w:t>
      </w:r>
      <w:r w:rsidRPr="005D76AB">
        <w:rPr>
          <w:rFonts w:ascii="Proxima Nova" w:eastAsia="Times New Roman" w:hAnsi="Proxima Nova" w:cs="Times New Roman"/>
          <w:color w:val="000000"/>
          <w:vertAlign w:val="superscript"/>
        </w:rPr>
        <w:footnoteReference w:id="8"/>
      </w:r>
      <w:r w:rsidRPr="005D76AB">
        <w:rPr>
          <w:rFonts w:ascii="Proxima Nova" w:eastAsia="Times New Roman" w:hAnsi="Proxima Nova" w:cs="Times New Roman"/>
          <w:color w:val="000000"/>
        </w:rPr>
        <w:t xml:space="preserve"> This demonstrates that providing initial contributions into an RESP encourages families to prioriti</w:t>
      </w:r>
      <w:r w:rsidRPr="005D76AB">
        <w:rPr>
          <w:rFonts w:ascii="Proxima Nova" w:eastAsia="Times New Roman" w:hAnsi="Proxima Nova" w:cs="Times New Roman"/>
        </w:rPr>
        <w:t>ze and</w:t>
      </w:r>
      <w:r w:rsidRPr="005D76AB">
        <w:rPr>
          <w:rFonts w:ascii="Proxima Nova" w:eastAsia="Times New Roman" w:hAnsi="Proxima Nova" w:cs="Times New Roman"/>
          <w:color w:val="000000"/>
        </w:rPr>
        <w:t xml:space="preserve"> </w:t>
      </w:r>
      <w:r w:rsidRPr="005D76AB">
        <w:rPr>
          <w:rFonts w:ascii="Proxima Nova" w:eastAsia="Times New Roman" w:hAnsi="Proxima Nova" w:cs="Times New Roman"/>
        </w:rPr>
        <w:t xml:space="preserve">save </w:t>
      </w:r>
      <w:r w:rsidRPr="005D76AB">
        <w:rPr>
          <w:rFonts w:ascii="Proxima Nova" w:eastAsia="Times New Roman" w:hAnsi="Proxima Nova" w:cs="Times New Roman"/>
          <w:color w:val="000000"/>
        </w:rPr>
        <w:t>for their children’s future</w:t>
      </w:r>
      <w:r w:rsidRPr="005D76AB">
        <w:rPr>
          <w:rFonts w:ascii="Proxima Nova" w:eastAsia="Times New Roman" w:hAnsi="Proxima Nova" w:cs="Times New Roman"/>
        </w:rPr>
        <w:t xml:space="preserve"> education</w:t>
      </w:r>
      <w:r w:rsidRPr="005D76AB">
        <w:rPr>
          <w:rFonts w:ascii="Proxima Nova" w:eastAsia="Times New Roman" w:hAnsi="Proxima Nova" w:cs="Times New Roman"/>
          <w:color w:val="000000"/>
        </w:rPr>
        <w:t>. Early interventions such as these have proven to be effective in encouraging students from marginalized communities to attend higher education, as evidenced by programs such as “Pathways to Education”.</w:t>
      </w:r>
      <w:r w:rsidRPr="005D76AB">
        <w:rPr>
          <w:rFonts w:ascii="Proxima Nova" w:eastAsia="Times New Roman" w:hAnsi="Proxima Nova" w:cs="Times New Roman"/>
          <w:vertAlign w:val="superscript"/>
        </w:rPr>
        <w:footnoteReference w:id="9"/>
      </w:r>
    </w:p>
    <w:p w14:paraId="0A5ABB83" w14:textId="77777777" w:rsidR="0015085E" w:rsidRPr="005D76AB" w:rsidRDefault="0015085E" w:rsidP="0015085E">
      <w:pPr>
        <w:rPr>
          <w:rFonts w:ascii="Proxima Nova" w:eastAsia="Times New Roman" w:hAnsi="Proxima Nova" w:cs="Times New Roman"/>
        </w:rPr>
      </w:pPr>
    </w:p>
    <w:p w14:paraId="3D0901EF" w14:textId="77777777" w:rsidR="00D91E26" w:rsidRDefault="00D91E26" w:rsidP="0015085E">
      <w:pPr>
        <w:jc w:val="both"/>
        <w:rPr>
          <w:rFonts w:ascii="Proxima Nova" w:eastAsia="Times New Roman" w:hAnsi="Proxima Nova" w:cs="Times New Roman"/>
          <w:color w:val="000000"/>
        </w:rPr>
      </w:pPr>
    </w:p>
    <w:p w14:paraId="1D9C0BC9" w14:textId="77777777" w:rsidR="00D91E26" w:rsidRDefault="00D91E26" w:rsidP="0015085E">
      <w:pPr>
        <w:jc w:val="both"/>
        <w:rPr>
          <w:rFonts w:ascii="Proxima Nova" w:eastAsia="Times New Roman" w:hAnsi="Proxima Nova" w:cs="Times New Roman"/>
          <w:color w:val="000000"/>
        </w:rPr>
      </w:pPr>
    </w:p>
    <w:p w14:paraId="55D85141" w14:textId="77777777" w:rsidR="0015085E" w:rsidRPr="005D76AB" w:rsidRDefault="0015085E" w:rsidP="0015085E">
      <w:pPr>
        <w:jc w:val="both"/>
        <w:rPr>
          <w:rFonts w:ascii="Proxima Nova" w:eastAsia="Times New Roman" w:hAnsi="Proxima Nova" w:cs="Times New Roman"/>
        </w:rPr>
      </w:pPr>
      <w:r w:rsidRPr="005D76AB">
        <w:rPr>
          <w:rFonts w:ascii="Proxima Nova" w:eastAsia="Times New Roman" w:hAnsi="Proxima Nova" w:cs="Times New Roman"/>
          <w:color w:val="000000"/>
        </w:rPr>
        <w:t>While the Canada Learning Bond provides much needed support to aspiring students from financially disadvantaged backgrounds, sadly only 31% of eligible low-income families access it.</w:t>
      </w:r>
      <w:r w:rsidRPr="005D76AB">
        <w:rPr>
          <w:rFonts w:ascii="Proxima Nova" w:eastAsia="Times New Roman" w:hAnsi="Proxima Nova" w:cs="Times New Roman"/>
          <w:vertAlign w:val="superscript"/>
        </w:rPr>
        <w:footnoteReference w:id="10"/>
      </w:r>
      <w:r w:rsidRPr="005D76AB">
        <w:rPr>
          <w:rFonts w:ascii="Proxima Nova" w:eastAsia="Times New Roman" w:hAnsi="Proxima Nova" w:cs="Times New Roman"/>
          <w:color w:val="000000"/>
        </w:rPr>
        <w:t xml:space="preserve"> The reasons for this </w:t>
      </w:r>
      <w:r w:rsidRPr="005D76AB">
        <w:rPr>
          <w:rFonts w:ascii="Proxima Nova" w:eastAsia="Times New Roman" w:hAnsi="Proxima Nova" w:cs="Times New Roman"/>
        </w:rPr>
        <w:t>are many, including</w:t>
      </w:r>
      <w:r w:rsidRPr="005D76AB">
        <w:rPr>
          <w:rFonts w:ascii="Proxima Nova" w:eastAsia="Times New Roman" w:hAnsi="Proxima Nova" w:cs="Times New Roman"/>
          <w:color w:val="000000"/>
        </w:rPr>
        <w:t xml:space="preserve"> a lack of program awareness, difficulties in accessing a bank for those living in remote and rural areas, lack of a valid SIN number, and general mistrust of financial institutions.</w:t>
      </w:r>
      <w:r w:rsidRPr="005D76AB">
        <w:rPr>
          <w:rFonts w:ascii="Proxima Nova" w:eastAsia="Times New Roman" w:hAnsi="Proxima Nova" w:cs="Times New Roman"/>
          <w:color w:val="000000"/>
          <w:vertAlign w:val="superscript"/>
        </w:rPr>
        <w:footnoteReference w:id="11"/>
      </w:r>
      <w:r w:rsidRPr="005D76AB">
        <w:rPr>
          <w:rFonts w:ascii="Proxima Nova" w:eastAsia="Times New Roman" w:hAnsi="Proxima Nova" w:cs="Times New Roman"/>
          <w:color w:val="000000"/>
        </w:rPr>
        <w:t xml:space="preserve"> While each of these barriers must be addressed, </w:t>
      </w:r>
      <w:r w:rsidRPr="005D76AB">
        <w:rPr>
          <w:rFonts w:ascii="Proxima Nova" w:eastAsia="Times New Roman" w:hAnsi="Proxima Nova" w:cs="Times New Roman"/>
          <w:b/>
          <w:color w:val="000000"/>
        </w:rPr>
        <w:t xml:space="preserve">CASA recommends that the </w:t>
      </w:r>
      <w:r w:rsidRPr="005D76AB">
        <w:rPr>
          <w:rFonts w:ascii="Proxima Nova" w:eastAsia="Times New Roman" w:hAnsi="Proxima Nova" w:cs="Times New Roman"/>
          <w:b/>
        </w:rPr>
        <w:t>f</w:t>
      </w:r>
      <w:r w:rsidRPr="005D76AB">
        <w:rPr>
          <w:rFonts w:ascii="Proxima Nova" w:eastAsia="Times New Roman" w:hAnsi="Proxima Nova" w:cs="Times New Roman"/>
          <w:b/>
          <w:color w:val="000000"/>
        </w:rPr>
        <w:t>ederal government work with other provinces, like they have done in Ontario</w:t>
      </w:r>
      <w:r w:rsidRPr="005D76AB">
        <w:rPr>
          <w:rFonts w:ascii="Proxima Nova" w:eastAsia="Times New Roman" w:hAnsi="Proxima Nova" w:cs="Times New Roman"/>
          <w:b/>
          <w:color w:val="000000"/>
          <w:vertAlign w:val="superscript"/>
        </w:rPr>
        <w:footnoteReference w:id="12"/>
      </w:r>
      <w:r w:rsidRPr="005D76AB">
        <w:rPr>
          <w:rFonts w:ascii="Proxima Nova" w:eastAsia="Times New Roman" w:hAnsi="Proxima Nova" w:cs="Times New Roman"/>
          <w:b/>
          <w:color w:val="000000"/>
        </w:rPr>
        <w:t xml:space="preserve">, to make the CLB more easily accessible by integrating RESP referrals with the online birth registration service. </w:t>
      </w:r>
    </w:p>
    <w:p w14:paraId="66B1FB16" w14:textId="77777777" w:rsidR="0015085E" w:rsidRPr="005D76AB" w:rsidRDefault="0015085E" w:rsidP="0015085E">
      <w:pPr>
        <w:jc w:val="both"/>
        <w:rPr>
          <w:rFonts w:ascii="Proxima Nova" w:eastAsia="Times New Roman" w:hAnsi="Proxima Nova" w:cs="Times New Roman"/>
        </w:rPr>
      </w:pPr>
    </w:p>
    <w:p w14:paraId="54FA57FA" w14:textId="77777777" w:rsidR="0015085E" w:rsidRPr="005D76AB" w:rsidRDefault="0015085E" w:rsidP="0015085E">
      <w:pPr>
        <w:jc w:val="both"/>
        <w:rPr>
          <w:rFonts w:ascii="Proxima Nova" w:eastAsia="Times New Roman" w:hAnsi="Proxima Nova" w:cs="Times New Roman"/>
          <w:color w:val="00B0F0"/>
          <w:sz w:val="32"/>
        </w:rPr>
      </w:pPr>
      <w:r w:rsidRPr="005D76AB">
        <w:rPr>
          <w:rFonts w:ascii="Proxima Nova" w:eastAsia="Times New Roman" w:hAnsi="Proxima Nova" w:cs="Times New Roman"/>
          <w:b/>
          <w:color w:val="00B0F0"/>
          <w:sz w:val="28"/>
          <w:szCs w:val="22"/>
        </w:rPr>
        <w:t>Making Graduate Studies Inclusive</w:t>
      </w:r>
    </w:p>
    <w:p w14:paraId="230DFB9F" w14:textId="77777777" w:rsidR="0015085E" w:rsidRPr="005D76AB" w:rsidRDefault="0015085E" w:rsidP="0015085E">
      <w:pPr>
        <w:rPr>
          <w:rFonts w:ascii="Proxima Nova" w:eastAsia="Times New Roman" w:hAnsi="Proxima Nova" w:cs="Times New Roman"/>
        </w:rPr>
      </w:pPr>
    </w:p>
    <w:p w14:paraId="6A7AC885" w14:textId="1A69DB09" w:rsidR="0015085E" w:rsidRPr="005D76AB" w:rsidRDefault="0015085E" w:rsidP="0015085E">
      <w:pPr>
        <w:jc w:val="both"/>
        <w:rPr>
          <w:rFonts w:ascii="Proxima Nova" w:eastAsia="Times New Roman" w:hAnsi="Proxima Nova" w:cs="Times New Roman"/>
        </w:rPr>
      </w:pPr>
      <w:r w:rsidRPr="005D76AB">
        <w:rPr>
          <w:rFonts w:ascii="Proxima Nova" w:eastAsia="Times New Roman" w:hAnsi="Proxima Nova" w:cs="Times New Roman"/>
          <w:color w:val="000000"/>
        </w:rPr>
        <w:t>While the government made significant investments in the last budget towards research, more can be done to directly support graduate students, who are key drivers of Canada’s innovation and competitiveness. In today’s knowledge-based economy, where a diverse set of skills are needed to succeed in the workforce, unprecedented numbers of students are returning to graduate studies.</w:t>
      </w:r>
      <w:r w:rsidRPr="005D76AB">
        <w:rPr>
          <w:rFonts w:ascii="Proxima Nova" w:eastAsia="Times New Roman" w:hAnsi="Proxima Nova" w:cs="Times New Roman"/>
          <w:color w:val="000000"/>
          <w:vertAlign w:val="superscript"/>
        </w:rPr>
        <w:footnoteReference w:id="13"/>
      </w:r>
      <w:r w:rsidRPr="005D76AB">
        <w:rPr>
          <w:rFonts w:ascii="Proxima Nova" w:eastAsia="Times New Roman" w:hAnsi="Proxima Nova" w:cs="Times New Roman"/>
          <w:color w:val="000000"/>
        </w:rPr>
        <w:t xml:space="preserve"> The proliferation of graduate programs and higher levels of students returning for further studies is undoubtedly contributing to Canada’s advancement as a global leader on research and innovation. However, the cost of pursuing graduate studies can deter many bright minds from pursuing higher studies. In fact, four in ten students report financial concerns and debt impacting their decision on whether to continue their education following a bachelor’s degree.</w:t>
      </w:r>
      <w:r w:rsidRPr="005D76AB">
        <w:rPr>
          <w:rFonts w:ascii="Proxima Nova" w:eastAsia="Times New Roman" w:hAnsi="Proxima Nova" w:cs="Times New Roman"/>
          <w:color w:val="000000"/>
          <w:vertAlign w:val="superscript"/>
        </w:rPr>
        <w:footnoteReference w:id="14"/>
      </w:r>
      <w:r w:rsidRPr="005D76AB">
        <w:rPr>
          <w:rFonts w:ascii="Proxima Nova" w:eastAsia="Times New Roman" w:hAnsi="Proxima Nova" w:cs="Times New Roman"/>
          <w:color w:val="000000"/>
        </w:rPr>
        <w:t xml:space="preserve"> </w:t>
      </w:r>
    </w:p>
    <w:p w14:paraId="036B7448" w14:textId="77777777" w:rsidR="0015085E" w:rsidRPr="005D76AB" w:rsidRDefault="0015085E" w:rsidP="0015085E">
      <w:pPr>
        <w:jc w:val="both"/>
        <w:rPr>
          <w:rFonts w:ascii="Proxima Nova" w:eastAsia="Arial" w:hAnsi="Proxima Nova" w:cs="Arial"/>
          <w:color w:val="000000"/>
          <w:sz w:val="22"/>
          <w:szCs w:val="22"/>
        </w:rPr>
      </w:pPr>
    </w:p>
    <w:p w14:paraId="067CEF52" w14:textId="77777777" w:rsidR="00D91E26" w:rsidRDefault="0015085E" w:rsidP="0015085E">
      <w:pPr>
        <w:jc w:val="both"/>
        <w:rPr>
          <w:rFonts w:ascii="Proxima Nova" w:eastAsia="Times New Roman" w:hAnsi="Proxima Nova" w:cs="Times New Roman"/>
          <w:color w:val="000000"/>
        </w:rPr>
      </w:pPr>
      <w:r w:rsidRPr="005D76AB">
        <w:rPr>
          <w:rFonts w:ascii="Proxima Nova" w:eastAsia="Times New Roman" w:hAnsi="Proxima Nova" w:cs="Times New Roman"/>
          <w:color w:val="000000"/>
        </w:rPr>
        <w:t xml:space="preserve">Currently, graduate students are ineligible for Canada Student Grants and can no longer access assistance from tax credits </w:t>
      </w:r>
      <w:proofErr w:type="gramStart"/>
      <w:r w:rsidRPr="005D76AB">
        <w:rPr>
          <w:rFonts w:ascii="Proxima Nova" w:eastAsia="Times New Roman" w:hAnsi="Proxima Nova" w:cs="Times New Roman"/>
          <w:color w:val="000000"/>
        </w:rPr>
        <w:t>as a result of</w:t>
      </w:r>
      <w:proofErr w:type="gramEnd"/>
      <w:r w:rsidRPr="005D76AB">
        <w:rPr>
          <w:rFonts w:ascii="Proxima Nova" w:eastAsia="Times New Roman" w:hAnsi="Proxima Nova" w:cs="Times New Roman"/>
          <w:color w:val="000000"/>
        </w:rPr>
        <w:t xml:space="preserve"> the federal government’s redirection of student aid funding into the Canada Student Grants program</w:t>
      </w:r>
      <w:r w:rsidR="00545192">
        <w:rPr>
          <w:rFonts w:ascii="Proxima Nova" w:eastAsia="Times New Roman" w:hAnsi="Proxima Nova" w:cs="Times New Roman"/>
          <w:color w:val="000000"/>
        </w:rPr>
        <w:t xml:space="preserve"> instead</w:t>
      </w:r>
      <w:r w:rsidRPr="005D76AB">
        <w:rPr>
          <w:rFonts w:ascii="Proxima Nova" w:eastAsia="Times New Roman" w:hAnsi="Proxima Nova" w:cs="Times New Roman"/>
          <w:color w:val="000000"/>
        </w:rPr>
        <w:t>.</w:t>
      </w:r>
      <w:r w:rsidR="00545192">
        <w:rPr>
          <w:rFonts w:ascii="Proxima Nova" w:eastAsia="Times New Roman" w:hAnsi="Proxima Nova" w:cs="Times New Roman"/>
          <w:color w:val="000000"/>
        </w:rPr>
        <w:t xml:space="preserve"> </w:t>
      </w:r>
      <w:r w:rsidRPr="005D76AB">
        <w:rPr>
          <w:rFonts w:ascii="Proxima Nova" w:eastAsia="Times New Roman" w:hAnsi="Proxima Nova" w:cs="Times New Roman"/>
          <w:color w:val="000000"/>
        </w:rPr>
        <w:t xml:space="preserve">This means that many bright individuals are being excluded from </w:t>
      </w:r>
      <w:r w:rsidRPr="005D76AB">
        <w:rPr>
          <w:rFonts w:ascii="Proxima Nova" w:eastAsia="Times New Roman" w:hAnsi="Proxima Nova" w:cs="Times New Roman"/>
        </w:rPr>
        <w:t>graduate level</w:t>
      </w:r>
      <w:r w:rsidRPr="005D76AB">
        <w:rPr>
          <w:rFonts w:ascii="Proxima Nova" w:eastAsia="Times New Roman" w:hAnsi="Proxima Nova" w:cs="Times New Roman"/>
          <w:color w:val="000000"/>
        </w:rPr>
        <w:t xml:space="preserve"> education due to financial barriers. </w:t>
      </w:r>
      <w:r w:rsidRPr="005D76AB">
        <w:rPr>
          <w:rFonts w:ascii="Proxima Nova" w:eastAsia="Times New Roman" w:hAnsi="Proxima Nova" w:cs="Times New Roman"/>
        </w:rPr>
        <w:t>For instance, those who are</w:t>
      </w:r>
      <w:r w:rsidRPr="005D76AB">
        <w:rPr>
          <w:rFonts w:ascii="Proxima Nova" w:eastAsia="Times New Roman" w:hAnsi="Proxima Nova" w:cs="Times New Roman"/>
          <w:color w:val="000000"/>
        </w:rPr>
        <w:t xml:space="preserve"> low-income, Indigenous, racial minorities, parents, or who struggle with a disability</w:t>
      </w:r>
      <w:r w:rsidRPr="005D76AB">
        <w:rPr>
          <w:rFonts w:ascii="Proxima Nova" w:eastAsia="Times New Roman" w:hAnsi="Proxima Nova" w:cs="Times New Roman"/>
        </w:rPr>
        <w:t xml:space="preserve"> or</w:t>
      </w:r>
      <w:r w:rsidRPr="005D76AB">
        <w:rPr>
          <w:rFonts w:ascii="Proxima Nova" w:eastAsia="Times New Roman" w:hAnsi="Proxima Nova" w:cs="Times New Roman"/>
          <w:color w:val="000000"/>
        </w:rPr>
        <w:t xml:space="preserve"> mental health issues, face many additional and intersectional barriers that may prevent them from maintaining the grades required for private scholarships. To </w:t>
      </w:r>
    </w:p>
    <w:p w14:paraId="4EB96D12" w14:textId="77777777" w:rsidR="00D91E26" w:rsidRDefault="00D91E26" w:rsidP="0015085E">
      <w:pPr>
        <w:jc w:val="both"/>
        <w:rPr>
          <w:rFonts w:ascii="Proxima Nova" w:eastAsia="Times New Roman" w:hAnsi="Proxima Nova" w:cs="Times New Roman"/>
          <w:color w:val="000000"/>
        </w:rPr>
      </w:pPr>
    </w:p>
    <w:p w14:paraId="3A9A3BC9" w14:textId="77777777" w:rsidR="00D91E26" w:rsidRDefault="00D91E26" w:rsidP="0015085E">
      <w:pPr>
        <w:jc w:val="both"/>
        <w:rPr>
          <w:rFonts w:ascii="Proxima Nova" w:eastAsia="Times New Roman" w:hAnsi="Proxima Nova" w:cs="Times New Roman"/>
          <w:color w:val="000000"/>
        </w:rPr>
      </w:pPr>
    </w:p>
    <w:p w14:paraId="4C589917" w14:textId="01F5D357" w:rsidR="0015085E" w:rsidRPr="007322A8" w:rsidRDefault="0015085E" w:rsidP="0015085E">
      <w:pPr>
        <w:jc w:val="both"/>
        <w:rPr>
          <w:rFonts w:ascii="Proxima Nova" w:eastAsia="Times New Roman" w:hAnsi="Proxima Nova" w:cs="Times New Roman"/>
          <w:color w:val="000000"/>
        </w:rPr>
      </w:pPr>
      <w:r w:rsidRPr="005D76AB">
        <w:rPr>
          <w:rFonts w:ascii="Proxima Nova" w:eastAsia="Times New Roman" w:hAnsi="Proxima Nova" w:cs="Times New Roman"/>
          <w:color w:val="000000"/>
        </w:rPr>
        <w:t>ensure that graduate studies in Canada remains inclusive, needs-based financial aid must be made available by</w:t>
      </w:r>
      <w:r w:rsidRPr="005D76AB">
        <w:rPr>
          <w:rFonts w:ascii="Proxima Nova" w:eastAsia="Times New Roman" w:hAnsi="Proxima Nova" w:cs="Times New Roman"/>
        </w:rPr>
        <w:t xml:space="preserve"> the government </w:t>
      </w:r>
      <w:r w:rsidRPr="005D76AB">
        <w:rPr>
          <w:rFonts w:ascii="Proxima Nova" w:eastAsia="Times New Roman" w:hAnsi="Proxima Nova" w:cs="Times New Roman"/>
          <w:color w:val="000000"/>
        </w:rPr>
        <w:t>to graduate students.</w:t>
      </w:r>
    </w:p>
    <w:p w14:paraId="7DF5E443" w14:textId="77777777" w:rsidR="0015085E" w:rsidRPr="005D76AB" w:rsidRDefault="0015085E" w:rsidP="0015085E">
      <w:pPr>
        <w:rPr>
          <w:rFonts w:ascii="Proxima Nova" w:eastAsia="Times New Roman" w:hAnsi="Proxima Nova" w:cs="Times New Roman"/>
        </w:rPr>
      </w:pPr>
    </w:p>
    <w:p w14:paraId="5D42E788" w14:textId="59F7581F" w:rsidR="0015085E" w:rsidRPr="005D76AB" w:rsidRDefault="0015085E" w:rsidP="0015085E">
      <w:pPr>
        <w:jc w:val="both"/>
        <w:rPr>
          <w:rFonts w:ascii="Proxima Nova" w:eastAsia="Times New Roman" w:hAnsi="Proxima Nova" w:cs="Times New Roman"/>
        </w:rPr>
      </w:pPr>
      <w:r w:rsidRPr="005D76AB">
        <w:rPr>
          <w:rFonts w:ascii="Proxima Nova" w:eastAsia="Times New Roman" w:hAnsi="Proxima Nova" w:cs="Times New Roman"/>
          <w:b/>
          <w:color w:val="000000"/>
        </w:rPr>
        <w:t>CASA recommends that the federal government create an upfront, non-repayable Canada Student Grant for graduate students with high financial need at an estimated cost of $58 million.</w:t>
      </w:r>
    </w:p>
    <w:p w14:paraId="6AB93CB9" w14:textId="77777777" w:rsidR="0015085E" w:rsidRPr="005D76AB" w:rsidRDefault="0015085E" w:rsidP="0015085E">
      <w:pPr>
        <w:rPr>
          <w:rFonts w:ascii="Proxima Nova" w:eastAsia="Times New Roman" w:hAnsi="Proxima Nova" w:cs="Times New Roman"/>
        </w:rPr>
      </w:pPr>
    </w:p>
    <w:p w14:paraId="5F5B69C2" w14:textId="77777777" w:rsidR="0015085E" w:rsidRPr="005D76AB" w:rsidRDefault="0015085E" w:rsidP="0015085E">
      <w:pPr>
        <w:jc w:val="both"/>
        <w:rPr>
          <w:rFonts w:ascii="Proxima Nova" w:eastAsia="Times New Roman" w:hAnsi="Proxima Nova" w:cs="Times New Roman"/>
          <w:color w:val="000000"/>
        </w:rPr>
      </w:pPr>
      <w:r w:rsidRPr="005D76AB">
        <w:rPr>
          <w:rFonts w:ascii="Proxima Nova" w:eastAsia="Times New Roman" w:hAnsi="Proxima Nova" w:cs="Times New Roman"/>
          <w:color w:val="000000"/>
        </w:rPr>
        <w:t xml:space="preserve">While </w:t>
      </w:r>
      <w:r w:rsidRPr="005D76AB">
        <w:rPr>
          <w:rFonts w:ascii="Proxima Nova" w:eastAsia="Times New Roman" w:hAnsi="Proxima Nova" w:cs="Times New Roman"/>
        </w:rPr>
        <w:t xml:space="preserve">Canada’s commitment to research is evidenced by its </w:t>
      </w:r>
      <w:r w:rsidRPr="005D76AB">
        <w:rPr>
          <w:rFonts w:ascii="Proxima Nova" w:eastAsia="Times New Roman" w:hAnsi="Proxima Nova" w:cs="Times New Roman"/>
          <w:color w:val="000000"/>
        </w:rPr>
        <w:t>$925 million investment towards research in Budget 2018</w:t>
      </w:r>
      <w:r w:rsidRPr="005D76AB">
        <w:rPr>
          <w:rFonts w:ascii="Proxima Nova" w:eastAsia="Times New Roman" w:hAnsi="Proxima Nova" w:cs="Times New Roman"/>
          <w:color w:val="000000"/>
          <w:vertAlign w:val="superscript"/>
        </w:rPr>
        <w:footnoteReference w:id="15"/>
      </w:r>
      <w:r w:rsidRPr="005D76AB">
        <w:rPr>
          <w:rFonts w:ascii="Proxima Nova" w:eastAsia="Times New Roman" w:hAnsi="Proxima Nova" w:cs="Times New Roman"/>
          <w:color w:val="000000"/>
        </w:rPr>
        <w:t xml:space="preserve">, only a fraction of this will directly benefit students. Instead, </w:t>
      </w:r>
      <w:r w:rsidRPr="005D76AB">
        <w:rPr>
          <w:rFonts w:ascii="Proxima Nova" w:eastAsia="Times New Roman" w:hAnsi="Proxima Nova" w:cs="Times New Roman"/>
        </w:rPr>
        <w:t xml:space="preserve">the </w:t>
      </w:r>
      <w:proofErr w:type="gramStart"/>
      <w:r w:rsidRPr="005D76AB">
        <w:rPr>
          <w:rFonts w:ascii="Proxima Nova" w:eastAsia="Times New Roman" w:hAnsi="Proxima Nova" w:cs="Times New Roman"/>
        </w:rPr>
        <w:t xml:space="preserve">vast </w:t>
      </w:r>
      <w:r w:rsidRPr="005D76AB">
        <w:rPr>
          <w:rFonts w:ascii="Proxima Nova" w:eastAsia="Times New Roman" w:hAnsi="Proxima Nova" w:cs="Times New Roman"/>
          <w:color w:val="000000"/>
        </w:rPr>
        <w:t>majority</w:t>
      </w:r>
      <w:proofErr w:type="gramEnd"/>
      <w:r w:rsidRPr="005D76AB">
        <w:rPr>
          <w:rFonts w:ascii="Proxima Nova" w:eastAsia="Times New Roman" w:hAnsi="Proxima Nova" w:cs="Times New Roman"/>
          <w:color w:val="000000"/>
        </w:rPr>
        <w:t xml:space="preserve"> of t</w:t>
      </w:r>
      <w:r w:rsidRPr="005D76AB">
        <w:rPr>
          <w:rFonts w:ascii="Proxima Nova" w:eastAsia="Times New Roman" w:hAnsi="Proxima Nova" w:cs="Times New Roman"/>
        </w:rPr>
        <w:t xml:space="preserve">hese funds are being given to faculty, leaving many aspiring student researchers in the lurch. </w:t>
      </w:r>
      <w:r w:rsidRPr="005D76AB">
        <w:rPr>
          <w:rFonts w:ascii="Proxima Nova" w:eastAsia="Times New Roman" w:hAnsi="Proxima Nova" w:cs="Times New Roman"/>
          <w:color w:val="000000"/>
        </w:rPr>
        <w:t>Furthermore, only approximately 2% of graduate students receive research scholarships from the</w:t>
      </w:r>
      <w:r w:rsidRPr="005D76AB">
        <w:rPr>
          <w:rFonts w:ascii="Proxima Nova" w:eastAsia="Times New Roman" w:hAnsi="Proxima Nova" w:cs="Times New Roman"/>
        </w:rPr>
        <w:t xml:space="preserve"> Tri-Council Agencies</w:t>
      </w:r>
      <w:r w:rsidRPr="005D76AB">
        <w:rPr>
          <w:rFonts w:ascii="Proxima Nova" w:eastAsia="Times New Roman" w:hAnsi="Proxima Nova" w:cs="Times New Roman"/>
          <w:color w:val="000000"/>
        </w:rPr>
        <w:t>.</w:t>
      </w:r>
      <w:r w:rsidRPr="005D76AB">
        <w:rPr>
          <w:rFonts w:ascii="Proxima Nova" w:eastAsia="Times New Roman" w:hAnsi="Proxima Nova" w:cs="Times New Roman"/>
          <w:vertAlign w:val="superscript"/>
        </w:rPr>
        <w:footnoteReference w:id="16"/>
      </w:r>
      <w:r w:rsidRPr="005D76AB">
        <w:rPr>
          <w:rFonts w:ascii="Proxima Nova" w:eastAsia="Times New Roman" w:hAnsi="Proxima Nova" w:cs="Times New Roman"/>
          <w:color w:val="000000"/>
        </w:rPr>
        <w:t xml:space="preserve"> It is thus not surprising that Canada is falling behind its competitors in producing Highly Qualified Persons, including PhD graduates.</w:t>
      </w:r>
      <w:r w:rsidRPr="005D76AB">
        <w:rPr>
          <w:rFonts w:ascii="Proxima Nova" w:eastAsia="Times New Roman" w:hAnsi="Proxima Nova" w:cs="Times New Roman"/>
          <w:vertAlign w:val="superscript"/>
        </w:rPr>
        <w:footnoteReference w:id="17"/>
      </w:r>
      <w:r w:rsidRPr="005D76AB">
        <w:rPr>
          <w:rFonts w:ascii="Proxima Nova" w:eastAsia="Times New Roman" w:hAnsi="Proxima Nova" w:cs="Times New Roman"/>
          <w:color w:val="000000"/>
        </w:rPr>
        <w:t xml:space="preserve"> These facts signal that the government can do more to support graduate students, who propel the Canadian economy</w:t>
      </w:r>
      <w:r w:rsidRPr="005D76AB">
        <w:rPr>
          <w:rFonts w:ascii="Proxima Nova" w:eastAsia="Times New Roman" w:hAnsi="Proxima Nova" w:cs="Times New Roman"/>
        </w:rPr>
        <w:t xml:space="preserve"> forward</w:t>
      </w:r>
      <w:r w:rsidRPr="005D76AB">
        <w:rPr>
          <w:rFonts w:ascii="Proxima Nova" w:eastAsia="Times New Roman" w:hAnsi="Proxima Nova" w:cs="Times New Roman"/>
          <w:color w:val="000000"/>
        </w:rPr>
        <w:t xml:space="preserve"> and bring new ideas and solutions to global challenges. </w:t>
      </w:r>
    </w:p>
    <w:p w14:paraId="50F52E89" w14:textId="77777777" w:rsidR="0015085E" w:rsidRPr="005D76AB" w:rsidRDefault="0015085E" w:rsidP="0015085E">
      <w:pPr>
        <w:jc w:val="both"/>
        <w:rPr>
          <w:rFonts w:ascii="Proxima Nova" w:eastAsia="Times New Roman" w:hAnsi="Proxima Nova" w:cs="Times New Roman"/>
        </w:rPr>
      </w:pPr>
    </w:p>
    <w:p w14:paraId="69072FA9" w14:textId="5E62424A" w:rsidR="0015085E" w:rsidRPr="005D76AB" w:rsidRDefault="0015085E" w:rsidP="0015085E">
      <w:pPr>
        <w:jc w:val="both"/>
        <w:rPr>
          <w:rFonts w:ascii="Proxima Nova" w:eastAsia="Times New Roman" w:hAnsi="Proxima Nova" w:cs="Times New Roman"/>
          <w:color w:val="000000"/>
        </w:rPr>
      </w:pPr>
      <w:r w:rsidRPr="005D76AB">
        <w:rPr>
          <w:rFonts w:ascii="Proxima Nova" w:eastAsia="Times New Roman" w:hAnsi="Proxima Nova" w:cs="Times New Roman"/>
          <w:color w:val="000000"/>
        </w:rPr>
        <w:t>From 2011-2015</w:t>
      </w:r>
      <w:r w:rsidR="00545192">
        <w:rPr>
          <w:rFonts w:ascii="Proxima Nova" w:eastAsia="Times New Roman" w:hAnsi="Proxima Nova" w:cs="Times New Roman"/>
          <w:color w:val="000000"/>
        </w:rPr>
        <w:t>,</w:t>
      </w:r>
      <w:r w:rsidRPr="005D76AB">
        <w:rPr>
          <w:rFonts w:ascii="Proxima Nova" w:eastAsia="Times New Roman" w:hAnsi="Proxima Nova" w:cs="Times New Roman"/>
          <w:color w:val="000000"/>
        </w:rPr>
        <w:t xml:space="preserve"> the government of Canada made substantial cuts to the </w:t>
      </w:r>
      <w:r w:rsidRPr="005D76AB">
        <w:rPr>
          <w:rFonts w:ascii="Proxima Nova" w:eastAsia="Times New Roman" w:hAnsi="Proxima Nova" w:cs="Times New Roman"/>
        </w:rPr>
        <w:t>T</w:t>
      </w:r>
      <w:r w:rsidRPr="005D76AB">
        <w:rPr>
          <w:rFonts w:ascii="Proxima Nova" w:eastAsia="Times New Roman" w:hAnsi="Proxima Nova" w:cs="Times New Roman"/>
          <w:color w:val="000000"/>
        </w:rPr>
        <w:t>ri-</w:t>
      </w:r>
      <w:r w:rsidRPr="005D76AB">
        <w:rPr>
          <w:rFonts w:ascii="Proxima Nova" w:eastAsia="Times New Roman" w:hAnsi="Proxima Nova" w:cs="Times New Roman"/>
        </w:rPr>
        <w:t>A</w:t>
      </w:r>
      <w:r w:rsidRPr="005D76AB">
        <w:rPr>
          <w:rFonts w:ascii="Proxima Nova" w:eastAsia="Times New Roman" w:hAnsi="Proxima Nova" w:cs="Times New Roman"/>
          <w:color w:val="000000"/>
        </w:rPr>
        <w:t xml:space="preserve">gencies, which significantly hurt student researchers. At its lowest point, in 2014, the three agencies collectively lost $37 </w:t>
      </w:r>
      <w:proofErr w:type="spellStart"/>
      <w:r w:rsidRPr="005D76AB">
        <w:rPr>
          <w:rFonts w:ascii="Proxima Nova" w:eastAsia="Times New Roman" w:hAnsi="Proxima Nova" w:cs="Times New Roman"/>
          <w:color w:val="000000"/>
        </w:rPr>
        <w:t>million</w:t>
      </w:r>
      <w:proofErr w:type="spellEnd"/>
      <w:r w:rsidRPr="005D76AB">
        <w:rPr>
          <w:rFonts w:ascii="Proxima Nova" w:eastAsia="Times New Roman" w:hAnsi="Proxima Nova" w:cs="Times New Roman"/>
          <w:color w:val="000000"/>
        </w:rPr>
        <w:t xml:space="preserve"> of </w:t>
      </w:r>
      <w:r w:rsidRPr="005D76AB">
        <w:rPr>
          <w:rFonts w:ascii="Proxima Nova" w:eastAsia="Times New Roman" w:hAnsi="Proxima Nova" w:cs="Times New Roman"/>
        </w:rPr>
        <w:t>their</w:t>
      </w:r>
      <w:r w:rsidRPr="005D76AB">
        <w:rPr>
          <w:rFonts w:ascii="Proxima Nova" w:eastAsia="Times New Roman" w:hAnsi="Proxima Nova" w:cs="Times New Roman"/>
          <w:color w:val="000000"/>
        </w:rPr>
        <w:t xml:space="preserve"> funding. </w:t>
      </w:r>
      <w:r w:rsidRPr="005D76AB">
        <w:rPr>
          <w:rFonts w:ascii="Proxima Nova" w:eastAsia="Times New Roman" w:hAnsi="Proxima Nova" w:cs="Times New Roman"/>
        </w:rPr>
        <w:t xml:space="preserve">When accounting for the inflation rate </w:t>
      </w:r>
      <w:r w:rsidRPr="005D76AB">
        <w:rPr>
          <w:rFonts w:ascii="Proxima Nova" w:eastAsia="Times New Roman" w:hAnsi="Proxima Nova" w:cs="Times New Roman"/>
          <w:color w:val="000000"/>
        </w:rPr>
        <w:t xml:space="preserve">of 1.99 % at the time, in constant dollar the agencies </w:t>
      </w:r>
      <w:r w:rsidRPr="005D76AB">
        <w:rPr>
          <w:rFonts w:ascii="Proxima Nova" w:eastAsia="Times New Roman" w:hAnsi="Proxima Nova" w:cs="Times New Roman"/>
        </w:rPr>
        <w:t>had</w:t>
      </w:r>
      <w:r w:rsidRPr="005D76AB">
        <w:rPr>
          <w:rFonts w:ascii="Proxima Nova" w:eastAsia="Times New Roman" w:hAnsi="Proxima Nova" w:cs="Times New Roman"/>
          <w:color w:val="000000"/>
        </w:rPr>
        <w:t xml:space="preserve"> collectively lo</w:t>
      </w:r>
      <w:r w:rsidRPr="005D76AB">
        <w:rPr>
          <w:rFonts w:ascii="Proxima Nova" w:eastAsia="Times New Roman" w:hAnsi="Proxima Nova" w:cs="Times New Roman"/>
        </w:rPr>
        <w:t>st</w:t>
      </w:r>
      <w:r w:rsidRPr="005D76AB">
        <w:rPr>
          <w:rFonts w:ascii="Proxima Nova" w:eastAsia="Times New Roman" w:hAnsi="Proxima Nova" w:cs="Times New Roman"/>
          <w:color w:val="000000"/>
        </w:rPr>
        <w:t xml:space="preserve"> $87 million in valuable research dollars.</w:t>
      </w:r>
      <w:r w:rsidRPr="005D76AB">
        <w:rPr>
          <w:rFonts w:ascii="Proxima Nova" w:eastAsia="Times New Roman" w:hAnsi="Proxima Nova" w:cs="Times New Roman"/>
          <w:color w:val="000000"/>
          <w:vertAlign w:val="superscript"/>
        </w:rPr>
        <w:footnoteReference w:id="18"/>
      </w:r>
      <w:r w:rsidRPr="005D76AB">
        <w:rPr>
          <w:rFonts w:ascii="Proxima Nova" w:eastAsia="Times New Roman" w:hAnsi="Proxima Nova" w:cs="Times New Roman"/>
        </w:rPr>
        <w:t xml:space="preserve"> </w:t>
      </w:r>
      <w:r w:rsidRPr="005D76AB">
        <w:rPr>
          <w:rFonts w:ascii="Proxima Nova" w:eastAsia="Times New Roman" w:hAnsi="Proxima Nova" w:cs="Times New Roman"/>
          <w:color w:val="000000"/>
        </w:rPr>
        <w:t xml:space="preserve">Despite the fact that government has laudably reinvested in research since then, the amount of </w:t>
      </w:r>
      <w:r w:rsidRPr="005D76AB">
        <w:rPr>
          <w:rFonts w:ascii="Proxima Nova" w:eastAsia="Times New Roman" w:hAnsi="Proxima Nova" w:cs="Times New Roman"/>
        </w:rPr>
        <w:t>Tri-Agency research</w:t>
      </w:r>
      <w:r w:rsidRPr="005D76AB">
        <w:rPr>
          <w:rFonts w:ascii="Proxima Nova" w:eastAsia="Times New Roman" w:hAnsi="Proxima Nova" w:cs="Times New Roman"/>
          <w:color w:val="000000"/>
        </w:rPr>
        <w:t xml:space="preserve"> support granted</w:t>
      </w:r>
      <w:r w:rsidRPr="005D76AB">
        <w:rPr>
          <w:rFonts w:ascii="Proxima Nova" w:eastAsia="Times New Roman" w:hAnsi="Proxima Nova" w:cs="Times New Roman"/>
        </w:rPr>
        <w:t xml:space="preserve"> directly to students still fails to meet the levels it was at prior to the cuts in 2011.</w:t>
      </w:r>
      <w:r w:rsidRPr="005D76AB">
        <w:rPr>
          <w:rFonts w:ascii="Proxima Nova" w:eastAsia="Times New Roman" w:hAnsi="Proxima Nova" w:cs="Times New Roman"/>
          <w:vertAlign w:val="superscript"/>
        </w:rPr>
        <w:footnoteReference w:id="19"/>
      </w:r>
      <w:r w:rsidRPr="005D76AB">
        <w:rPr>
          <w:rFonts w:ascii="Proxima Nova" w:eastAsia="Times New Roman" w:hAnsi="Proxima Nova" w:cs="Times New Roman"/>
          <w:color w:val="000000"/>
        </w:rPr>
        <w:t xml:space="preserve"> C</w:t>
      </w:r>
      <w:r w:rsidRPr="005D76AB">
        <w:rPr>
          <w:rFonts w:ascii="Proxima Nova" w:eastAsia="Times New Roman" w:hAnsi="Proxima Nova" w:cs="Times New Roman"/>
        </w:rPr>
        <w:t xml:space="preserve">ASA and </w:t>
      </w:r>
      <w:r w:rsidR="00545192">
        <w:rPr>
          <w:rFonts w:ascii="Proxima Nova" w:eastAsia="Times New Roman" w:hAnsi="Proxima Nova" w:cs="Times New Roman"/>
        </w:rPr>
        <w:t xml:space="preserve">QSU </w:t>
      </w:r>
      <w:r w:rsidRPr="005D76AB">
        <w:rPr>
          <w:rFonts w:ascii="Proxima Nova" w:eastAsia="Times New Roman" w:hAnsi="Proxima Nova" w:cs="Times New Roman"/>
        </w:rPr>
        <w:t>were discouraged to hear that d</w:t>
      </w:r>
      <w:r w:rsidRPr="005D76AB">
        <w:rPr>
          <w:rFonts w:ascii="Proxima Nova" w:eastAsia="Times New Roman" w:hAnsi="Proxima Nova" w:cs="Times New Roman"/>
          <w:color w:val="000000"/>
        </w:rPr>
        <w:t xml:space="preserve">espite the </w:t>
      </w:r>
      <w:r w:rsidRPr="005D76AB">
        <w:rPr>
          <w:rFonts w:ascii="Proxima Nova" w:eastAsia="Times New Roman" w:hAnsi="Proxima Nova" w:cs="Times New Roman"/>
        </w:rPr>
        <w:t xml:space="preserve">promise of new research funds in Budget 2018, the Tri-Council Agencies </w:t>
      </w:r>
      <w:r w:rsidRPr="005D76AB">
        <w:rPr>
          <w:rFonts w:ascii="Proxima Nova" w:eastAsia="Times New Roman" w:hAnsi="Proxima Nova" w:cs="Times New Roman"/>
          <w:color w:val="000000"/>
        </w:rPr>
        <w:t xml:space="preserve">will not raise student funding back to its pre-2011 total.   </w:t>
      </w:r>
    </w:p>
    <w:p w14:paraId="53BC43D4" w14:textId="77777777" w:rsidR="0015085E" w:rsidRPr="005D76AB" w:rsidRDefault="0015085E" w:rsidP="0015085E">
      <w:pPr>
        <w:jc w:val="both"/>
        <w:rPr>
          <w:rFonts w:ascii="Proxima Nova" w:eastAsia="Times New Roman" w:hAnsi="Proxima Nova" w:cs="Times New Roman"/>
          <w:b/>
        </w:rPr>
      </w:pPr>
    </w:p>
    <w:p w14:paraId="78830942" w14:textId="7E9D0864" w:rsidR="0015085E" w:rsidRPr="005D76AB" w:rsidRDefault="0015085E" w:rsidP="0015085E">
      <w:pPr>
        <w:jc w:val="both"/>
        <w:rPr>
          <w:rFonts w:ascii="Proxima Nova" w:eastAsia="Times New Roman" w:hAnsi="Proxima Nova" w:cs="Times New Roman"/>
          <w:color w:val="000000"/>
        </w:rPr>
      </w:pPr>
      <w:r w:rsidRPr="005D76AB">
        <w:rPr>
          <w:rFonts w:ascii="Proxima Nova" w:eastAsia="Times New Roman" w:hAnsi="Proxima Nova" w:cs="Times New Roman"/>
        </w:rPr>
        <w:t xml:space="preserve">Putting </w:t>
      </w:r>
      <w:r w:rsidR="00545192">
        <w:rPr>
          <w:rFonts w:ascii="Proxima Nova" w:eastAsia="Times New Roman" w:hAnsi="Proxima Nova" w:cs="Times New Roman"/>
        </w:rPr>
        <w:t>research funds</w:t>
      </w:r>
      <w:r w:rsidRPr="005D76AB">
        <w:rPr>
          <w:rFonts w:ascii="Proxima Nova" w:eastAsia="Times New Roman" w:hAnsi="Proxima Nova" w:cs="Times New Roman"/>
        </w:rPr>
        <w:t xml:space="preserve"> di</w:t>
      </w:r>
      <w:r w:rsidR="00545192">
        <w:rPr>
          <w:rFonts w:ascii="Proxima Nova" w:eastAsia="Times New Roman" w:hAnsi="Proxima Nova" w:cs="Times New Roman"/>
        </w:rPr>
        <w:t xml:space="preserve">rectly in the hands of students </w:t>
      </w:r>
      <w:r w:rsidRPr="005D76AB">
        <w:rPr>
          <w:rFonts w:ascii="Proxima Nova" w:eastAsia="Times New Roman" w:hAnsi="Proxima Nova" w:cs="Times New Roman"/>
        </w:rPr>
        <w:t xml:space="preserve">benefits everyone, as students are not only the innovators of tomorrow, but also the innovators of today. </w:t>
      </w:r>
      <w:r w:rsidRPr="005D76AB">
        <w:rPr>
          <w:rFonts w:ascii="Proxima Nova" w:eastAsia="Times New Roman" w:hAnsi="Proxima Nova" w:cs="Times New Roman"/>
          <w:b/>
          <w:color w:val="000000"/>
        </w:rPr>
        <w:t xml:space="preserve">CASA and </w:t>
      </w:r>
      <w:r w:rsidRPr="005D76AB">
        <w:rPr>
          <w:rFonts w:ascii="Proxima Nova" w:eastAsia="Times New Roman" w:hAnsi="Proxima Nova" w:cs="Times New Roman"/>
          <w:b/>
        </w:rPr>
        <w:t>QSU</w:t>
      </w:r>
      <w:r w:rsidRPr="005D76AB">
        <w:rPr>
          <w:rFonts w:ascii="Proxima Nova" w:eastAsia="Times New Roman" w:hAnsi="Proxima Nova" w:cs="Times New Roman"/>
          <w:b/>
          <w:color w:val="000000"/>
        </w:rPr>
        <w:t xml:space="preserve"> further recommend that the </w:t>
      </w:r>
      <w:r w:rsidRPr="005D76AB">
        <w:rPr>
          <w:rFonts w:ascii="Proxima Nova" w:eastAsia="Times New Roman" w:hAnsi="Proxima Nova" w:cs="Times New Roman"/>
          <w:b/>
        </w:rPr>
        <w:t>T</w:t>
      </w:r>
      <w:r w:rsidRPr="005D76AB">
        <w:rPr>
          <w:rFonts w:ascii="Proxima Nova" w:eastAsia="Times New Roman" w:hAnsi="Proxima Nova" w:cs="Times New Roman"/>
          <w:b/>
          <w:color w:val="000000"/>
        </w:rPr>
        <w:t>ri</w:t>
      </w:r>
      <w:r w:rsidRPr="005D76AB">
        <w:rPr>
          <w:rFonts w:ascii="Proxima Nova" w:eastAsia="Times New Roman" w:hAnsi="Proxima Nova" w:cs="Times New Roman"/>
          <w:b/>
        </w:rPr>
        <w:t>-C</w:t>
      </w:r>
      <w:r w:rsidRPr="005D76AB">
        <w:rPr>
          <w:rFonts w:ascii="Proxima Nova" w:eastAsia="Times New Roman" w:hAnsi="Proxima Nova" w:cs="Times New Roman"/>
          <w:b/>
          <w:color w:val="000000"/>
        </w:rPr>
        <w:t xml:space="preserve">ouncil </w:t>
      </w:r>
      <w:r w:rsidRPr="005D76AB">
        <w:rPr>
          <w:rFonts w:ascii="Proxima Nova" w:eastAsia="Times New Roman" w:hAnsi="Proxima Nova" w:cs="Times New Roman"/>
          <w:b/>
        </w:rPr>
        <w:t>A</w:t>
      </w:r>
      <w:r w:rsidRPr="005D76AB">
        <w:rPr>
          <w:rFonts w:ascii="Proxima Nova" w:eastAsia="Times New Roman" w:hAnsi="Proxima Nova" w:cs="Times New Roman"/>
          <w:b/>
          <w:color w:val="000000"/>
        </w:rPr>
        <w:t xml:space="preserve">gencies use some of this money to reinvest in student programs. Specifically, we recommend a $25 million increase to student programs for each of the </w:t>
      </w:r>
      <w:r w:rsidRPr="005D76AB">
        <w:rPr>
          <w:rFonts w:ascii="Proxima Nova" w:eastAsia="Times New Roman" w:hAnsi="Proxima Nova" w:cs="Times New Roman"/>
          <w:b/>
        </w:rPr>
        <w:t>T</w:t>
      </w:r>
      <w:r w:rsidRPr="005D76AB">
        <w:rPr>
          <w:rFonts w:ascii="Proxima Nova" w:eastAsia="Times New Roman" w:hAnsi="Proxima Nova" w:cs="Times New Roman"/>
          <w:b/>
          <w:color w:val="000000"/>
        </w:rPr>
        <w:t>ri</w:t>
      </w:r>
      <w:r w:rsidRPr="005D76AB">
        <w:rPr>
          <w:rFonts w:ascii="Proxima Nova" w:eastAsia="Times New Roman" w:hAnsi="Proxima Nova" w:cs="Times New Roman"/>
          <w:b/>
        </w:rPr>
        <w:t>-C</w:t>
      </w:r>
      <w:r w:rsidRPr="005D76AB">
        <w:rPr>
          <w:rFonts w:ascii="Proxima Nova" w:eastAsia="Times New Roman" w:hAnsi="Proxima Nova" w:cs="Times New Roman"/>
          <w:b/>
          <w:color w:val="000000"/>
        </w:rPr>
        <w:t xml:space="preserve">ouncil </w:t>
      </w:r>
      <w:r w:rsidRPr="005D76AB">
        <w:rPr>
          <w:rFonts w:ascii="Proxima Nova" w:eastAsia="Times New Roman" w:hAnsi="Proxima Nova" w:cs="Times New Roman"/>
          <w:b/>
        </w:rPr>
        <w:t>A</w:t>
      </w:r>
      <w:r w:rsidRPr="005D76AB">
        <w:rPr>
          <w:rFonts w:ascii="Proxima Nova" w:eastAsia="Times New Roman" w:hAnsi="Proxima Nova" w:cs="Times New Roman"/>
          <w:b/>
          <w:color w:val="000000"/>
        </w:rPr>
        <w:t>gencies.</w:t>
      </w:r>
      <w:r w:rsidRPr="005D76AB">
        <w:rPr>
          <w:rFonts w:ascii="Proxima Nova" w:eastAsia="Times New Roman" w:hAnsi="Proxima Nova" w:cs="Times New Roman"/>
          <w:color w:val="000000"/>
        </w:rPr>
        <w:t xml:space="preserve">  </w:t>
      </w:r>
    </w:p>
    <w:p w14:paraId="560722BC" w14:textId="77777777" w:rsidR="0015085E" w:rsidRPr="005D76AB" w:rsidRDefault="0015085E" w:rsidP="0015085E">
      <w:pPr>
        <w:rPr>
          <w:rFonts w:ascii="Proxima Nova" w:eastAsia="Times New Roman" w:hAnsi="Proxima Nova" w:cs="Times New Roman"/>
        </w:rPr>
      </w:pPr>
    </w:p>
    <w:p w14:paraId="6ACC6694" w14:textId="77777777" w:rsidR="0015085E" w:rsidRPr="005D76AB" w:rsidRDefault="0015085E" w:rsidP="0015085E">
      <w:pPr>
        <w:jc w:val="both"/>
        <w:rPr>
          <w:rFonts w:ascii="Proxima Nova" w:eastAsia="Times New Roman" w:hAnsi="Proxima Nova" w:cs="Times New Roman"/>
        </w:rPr>
      </w:pPr>
      <w:r w:rsidRPr="005D76AB">
        <w:rPr>
          <w:rFonts w:ascii="Proxima Nova" w:eastAsia="Times New Roman" w:hAnsi="Proxima Nova" w:cs="Times New Roman"/>
          <w:b/>
          <w:color w:val="00B0F0"/>
          <w:sz w:val="28"/>
        </w:rPr>
        <w:t>Preventing the “Brain Drain” of International Students</w:t>
      </w:r>
    </w:p>
    <w:p w14:paraId="3E882544" w14:textId="1FFD1DF4" w:rsidR="0015085E" w:rsidRPr="005D76AB" w:rsidRDefault="0015085E" w:rsidP="0015085E">
      <w:pPr>
        <w:jc w:val="both"/>
        <w:rPr>
          <w:rFonts w:ascii="Proxima Nova" w:eastAsia="Times New Roman" w:hAnsi="Proxima Nova" w:cs="Times New Roman"/>
          <w:color w:val="000000"/>
        </w:rPr>
      </w:pPr>
      <w:r w:rsidRPr="005D76AB">
        <w:rPr>
          <w:rFonts w:ascii="Proxima Nova" w:eastAsia="Times New Roman" w:hAnsi="Proxima Nova" w:cs="Times New Roman"/>
        </w:rPr>
        <w:br/>
      </w:r>
      <w:r w:rsidRPr="005D76AB">
        <w:rPr>
          <w:rFonts w:ascii="Proxima Nova" w:eastAsia="Times New Roman" w:hAnsi="Proxima Nova" w:cs="Times New Roman"/>
          <w:color w:val="000000"/>
        </w:rPr>
        <w:t xml:space="preserve">Canada is facing a brain drain, as talented individuals </w:t>
      </w:r>
      <w:r w:rsidRPr="005D76AB">
        <w:rPr>
          <w:rFonts w:ascii="Proxima Nova" w:eastAsia="Times New Roman" w:hAnsi="Proxima Nova" w:cs="Times New Roman"/>
        </w:rPr>
        <w:t>choose to leave</w:t>
      </w:r>
      <w:r w:rsidRPr="005D76AB">
        <w:rPr>
          <w:rFonts w:ascii="Proxima Nova" w:eastAsia="Times New Roman" w:hAnsi="Proxima Nova" w:cs="Times New Roman"/>
          <w:color w:val="000000"/>
        </w:rPr>
        <w:t xml:space="preserve"> the country to pursue better opportunities abroad. This is especially true for international students who face numerous bureaucratic barriers to integrate into Canada’s economy. </w:t>
      </w:r>
    </w:p>
    <w:p w14:paraId="080A71F4" w14:textId="77777777" w:rsidR="0015085E" w:rsidRPr="005D76AB" w:rsidRDefault="0015085E" w:rsidP="0015085E">
      <w:pPr>
        <w:jc w:val="both"/>
        <w:rPr>
          <w:rFonts w:ascii="Proxima Nova" w:eastAsia="Times New Roman" w:hAnsi="Proxima Nova" w:cs="Times New Roman"/>
        </w:rPr>
      </w:pPr>
    </w:p>
    <w:p w14:paraId="13C265BA" w14:textId="78B43C40" w:rsidR="0015085E" w:rsidRPr="005D76AB" w:rsidRDefault="0015085E" w:rsidP="0015085E">
      <w:pPr>
        <w:jc w:val="both"/>
        <w:rPr>
          <w:rFonts w:ascii="Proxima Nova" w:eastAsia="Times New Roman" w:hAnsi="Proxima Nova" w:cs="Times New Roman"/>
          <w:color w:val="000000"/>
        </w:rPr>
      </w:pPr>
      <w:r w:rsidRPr="005D76AB">
        <w:rPr>
          <w:rFonts w:ascii="Proxima Nova" w:eastAsia="Times New Roman" w:hAnsi="Proxima Nova" w:cs="Times New Roman"/>
          <w:color w:val="000000"/>
        </w:rPr>
        <w:t>While Canadian post-secondary institutions invest heavily in attracting top foreign students to their campuse</w:t>
      </w:r>
      <w:r w:rsidRPr="005D76AB">
        <w:rPr>
          <w:rFonts w:ascii="Proxima Nova" w:eastAsia="Times New Roman" w:hAnsi="Proxima Nova" w:cs="Times New Roman"/>
        </w:rPr>
        <w:t>s</w:t>
      </w:r>
      <w:r w:rsidRPr="005D76AB">
        <w:rPr>
          <w:rFonts w:ascii="Proxima Nova" w:eastAsia="Times New Roman" w:hAnsi="Proxima Nova" w:cs="Times New Roman"/>
          <w:color w:val="000000"/>
        </w:rPr>
        <w:t xml:space="preserve">, the supports needed to retain and assist these students while they transition into Canadian society are lacking. For example, a student study permit allows international students to </w:t>
      </w:r>
      <w:r w:rsidR="00A805BF">
        <w:rPr>
          <w:rFonts w:ascii="Proxima Nova" w:eastAsia="Times New Roman" w:hAnsi="Proxima Nova" w:cs="Times New Roman"/>
          <w:color w:val="000000"/>
        </w:rPr>
        <w:t>work up to 20 hours a week, but</w:t>
      </w:r>
      <w:r w:rsidRPr="005D76AB">
        <w:rPr>
          <w:rFonts w:ascii="Proxima Nova" w:eastAsia="Times New Roman" w:hAnsi="Proxima Nova" w:cs="Times New Roman"/>
          <w:color w:val="000000"/>
        </w:rPr>
        <w:t xml:space="preserve"> international students must apply for a separate work permit</w:t>
      </w:r>
      <w:r w:rsidRPr="005D76AB">
        <w:rPr>
          <w:rFonts w:ascii="Proxima Nova" w:eastAsia="Times New Roman" w:hAnsi="Proxima Nova" w:cs="Times New Roman"/>
        </w:rPr>
        <w:t xml:space="preserve"> if they wish to pursue a co-op or work-integrated learning opportunity.</w:t>
      </w:r>
      <w:r w:rsidRPr="005D76AB">
        <w:rPr>
          <w:rFonts w:ascii="Proxima Nova" w:eastAsia="Times New Roman" w:hAnsi="Proxima Nova" w:cs="Times New Roman"/>
          <w:vertAlign w:val="superscript"/>
        </w:rPr>
        <w:footnoteReference w:id="20"/>
      </w:r>
      <w:r w:rsidRPr="005D76AB">
        <w:rPr>
          <w:rFonts w:ascii="Proxima Nova" w:eastAsia="Times New Roman" w:hAnsi="Proxima Nova" w:cs="Times New Roman"/>
        </w:rPr>
        <w:t xml:space="preserve"> </w:t>
      </w:r>
      <w:r w:rsidRPr="005D76AB">
        <w:rPr>
          <w:rFonts w:ascii="Proxima Nova" w:eastAsia="Times New Roman" w:hAnsi="Proxima Nova" w:cs="Times New Roman"/>
          <w:color w:val="000000"/>
        </w:rPr>
        <w:t>This additional step is a significant hindrance to students seeking a work-integrated learning opportunity, and in some cases, the delay prevents international students from participating at all. Seeing as work-integrated learning is increasingly being recognized as an essential part of a quality post-secondary education, and is also the most direct pathway to employment for new graduates</w:t>
      </w:r>
      <w:r w:rsidRPr="005D76AB">
        <w:rPr>
          <w:rFonts w:ascii="Proxima Nova" w:eastAsia="Times New Roman" w:hAnsi="Proxima Nova" w:cs="Times New Roman"/>
          <w:color w:val="000000"/>
          <w:vertAlign w:val="superscript"/>
        </w:rPr>
        <w:footnoteReference w:id="21"/>
      </w:r>
      <w:r w:rsidRPr="005D76AB">
        <w:rPr>
          <w:rFonts w:ascii="Proxima Nova" w:eastAsia="Times New Roman" w:hAnsi="Proxima Nova" w:cs="Times New Roman"/>
          <w:color w:val="000000"/>
        </w:rPr>
        <w:t xml:space="preserve">, this poses a severe limitation for graduating international students. </w:t>
      </w:r>
    </w:p>
    <w:p w14:paraId="23C53A02" w14:textId="77777777" w:rsidR="0015085E" w:rsidRPr="005D76AB" w:rsidRDefault="0015085E" w:rsidP="0015085E">
      <w:pPr>
        <w:jc w:val="both"/>
        <w:rPr>
          <w:rFonts w:ascii="Proxima Nova" w:eastAsia="Times New Roman" w:hAnsi="Proxima Nova" w:cs="Times New Roman"/>
        </w:rPr>
      </w:pPr>
    </w:p>
    <w:p w14:paraId="7646E60F" w14:textId="2D8996F2" w:rsidR="00DF5D08" w:rsidRPr="00A805BF" w:rsidRDefault="0015085E" w:rsidP="00A805BF">
      <w:pPr>
        <w:jc w:val="both"/>
        <w:rPr>
          <w:rFonts w:ascii="Proxima Nova" w:eastAsia="Times New Roman" w:hAnsi="Proxima Nova" w:cs="Times New Roman"/>
        </w:rPr>
      </w:pPr>
      <w:r w:rsidRPr="005D76AB">
        <w:rPr>
          <w:rFonts w:ascii="Proxima Nova" w:eastAsia="Times New Roman" w:hAnsi="Proxima Nova" w:cs="Times New Roman"/>
          <w:color w:val="000000"/>
        </w:rPr>
        <w:t>When faced with these bureaucratic barriers, highly educated international students opt to leave the country while Canadian companies starve for talent. Allowing</w:t>
      </w:r>
      <w:r w:rsidRPr="005D76AB">
        <w:rPr>
          <w:rFonts w:ascii="Proxima Nova" w:eastAsia="Times New Roman" w:hAnsi="Proxima Nova" w:cs="Times New Roman"/>
        </w:rPr>
        <w:t xml:space="preserve"> </w:t>
      </w:r>
      <w:r w:rsidRPr="005D76AB">
        <w:rPr>
          <w:rFonts w:ascii="Proxima Nova" w:eastAsia="Times New Roman" w:hAnsi="Proxima Nova" w:cs="Times New Roman"/>
          <w:color w:val="000000"/>
        </w:rPr>
        <w:t>international students</w:t>
      </w:r>
      <w:r w:rsidRPr="005D76AB">
        <w:rPr>
          <w:rFonts w:ascii="Proxima Nova" w:eastAsia="Times New Roman" w:hAnsi="Proxima Nova" w:cs="Times New Roman"/>
        </w:rPr>
        <w:t xml:space="preserve"> </w:t>
      </w:r>
      <w:r w:rsidRPr="005D76AB">
        <w:rPr>
          <w:rFonts w:ascii="Proxima Nova" w:eastAsia="Times New Roman" w:hAnsi="Proxima Nova" w:cs="Times New Roman"/>
          <w:color w:val="000000"/>
        </w:rPr>
        <w:t xml:space="preserve">to easily access co-op and internship opportunities will help to retain and foster talent within Canada, enabling the country to compete on the global stage. </w:t>
      </w:r>
      <w:r w:rsidRPr="005D76AB">
        <w:rPr>
          <w:rFonts w:ascii="Proxima Nova" w:eastAsia="Times New Roman" w:hAnsi="Proxima Nova" w:cs="Times New Roman"/>
          <w:b/>
          <w:color w:val="000000"/>
        </w:rPr>
        <w:t>CASA recommends that the federal government remove the requirement for international students to seek an additional work permit to pursue co-op and internship opportunities, and instead automati</w:t>
      </w:r>
      <w:r w:rsidRPr="005D76AB">
        <w:rPr>
          <w:rFonts w:ascii="Proxima Nova" w:eastAsia="Times New Roman" w:hAnsi="Proxima Nova" w:cs="Times New Roman"/>
          <w:b/>
        </w:rPr>
        <w:t xml:space="preserve">cally </w:t>
      </w:r>
      <w:r w:rsidRPr="005D76AB">
        <w:rPr>
          <w:rFonts w:ascii="Proxima Nova" w:eastAsia="Times New Roman" w:hAnsi="Proxima Nova" w:cs="Times New Roman"/>
          <w:b/>
          <w:color w:val="000000"/>
        </w:rPr>
        <w:t>permit this work under the international student study permit.</w:t>
      </w:r>
      <w:r w:rsidRPr="005D76AB">
        <w:rPr>
          <w:rFonts w:ascii="Proxima Nova" w:eastAsia="Times New Roman" w:hAnsi="Proxima Nova" w:cs="Times New Roman"/>
          <w:color w:val="000000"/>
        </w:rPr>
        <w:t xml:space="preserve"> </w:t>
      </w:r>
    </w:p>
    <w:sectPr w:rsidR="00DF5D08" w:rsidRPr="00A805BF" w:rsidSect="00CD1B00">
      <w:headerReference w:type="even" r:id="rId7"/>
      <w:headerReference w:type="default" r:id="rId8"/>
      <w:footerReference w:type="even" r:id="rId9"/>
      <w:footerReference w:type="default" r:id="rId10"/>
      <w:headerReference w:type="first" r:id="rId11"/>
      <w:footerReference w:type="first" r:id="rId12"/>
      <w:pgSz w:w="12240" w:h="15840"/>
      <w:pgMar w:top="1659"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A4174" w14:textId="77777777" w:rsidR="00E053E2" w:rsidRDefault="00E053E2" w:rsidP="00465500">
      <w:r>
        <w:separator/>
      </w:r>
    </w:p>
  </w:endnote>
  <w:endnote w:type="continuationSeparator" w:id="0">
    <w:p w14:paraId="32291DDC" w14:textId="77777777" w:rsidR="00E053E2" w:rsidRDefault="00E053E2" w:rsidP="0046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Proxima Nova">
    <w:panose1 w:val="02000506030000020004"/>
    <w:charset w:val="00"/>
    <w:family w:val="auto"/>
    <w:pitch w:val="variable"/>
    <w:sig w:usb0="A00002EF" w:usb1="5000E0FB" w:usb2="00000000" w:usb3="00000000" w:csb0="0000019F" w:csb1="00000000"/>
  </w:font>
  <w:font w:name="Proxima Nova Semibold">
    <w:panose1 w:val="02000506030000020004"/>
    <w:charset w:val="00"/>
    <w:family w:val="auto"/>
    <w:pitch w:val="variable"/>
    <w:sig w:usb0="A00002EF" w:usb1="5000E0FB" w:usb2="00000000" w:usb3="00000000" w:csb0="0000019F" w:csb1="00000000"/>
  </w:font>
  <w:font w:name="Proxima Nova Light">
    <w:panose1 w:val="02000506030000020004"/>
    <w:charset w:val="00"/>
    <w:family w:val="auto"/>
    <w:pitch w:val="variable"/>
    <w:sig w:usb0="A00002EF" w:usb1="5000E0FB"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35377" w14:textId="77777777" w:rsidR="00F420BE" w:rsidRDefault="00F420B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AE103" w14:textId="7A4715F1" w:rsidR="0062255C" w:rsidRDefault="0062255C">
    <w:pPr>
      <w:pStyle w:val="Footer"/>
      <w:rPr>
        <w:rFonts w:ascii="Proxima Nova Light" w:hAnsi="Proxima Nova Light"/>
        <w:color w:val="A6A6A6" w:themeColor="background1" w:themeShade="A6"/>
        <w:sz w:val="20"/>
      </w:rPr>
    </w:pPr>
  </w:p>
  <w:p w14:paraId="5ED6F04D" w14:textId="1421AAE6" w:rsidR="0062255C" w:rsidRDefault="00CD1B00">
    <w:pPr>
      <w:pStyle w:val="Footer"/>
      <w:rPr>
        <w:rFonts w:ascii="Proxima Nova Light" w:hAnsi="Proxima Nova Light"/>
        <w:color w:val="A6A6A6" w:themeColor="background1" w:themeShade="A6"/>
        <w:sz w:val="20"/>
      </w:rPr>
    </w:pPr>
    <w:r>
      <w:rPr>
        <w:noProof/>
      </w:rPr>
      <mc:AlternateContent>
        <mc:Choice Requires="wps">
          <w:drawing>
            <wp:anchor distT="0" distB="0" distL="114300" distR="114300" simplePos="0" relativeHeight="251663360" behindDoc="0" locked="0" layoutInCell="1" allowOverlap="1" wp14:anchorId="32D03973" wp14:editId="6AA60634">
              <wp:simplePos x="0" y="0"/>
              <wp:positionH relativeFrom="column">
                <wp:posOffset>-1028700</wp:posOffset>
              </wp:positionH>
              <wp:positionV relativeFrom="paragraph">
                <wp:posOffset>64135</wp:posOffset>
              </wp:positionV>
              <wp:extent cx="75438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7543800" cy="0"/>
                      </a:xfrm>
                      <a:prstGeom prst="line">
                        <a:avLst/>
                      </a:prstGeom>
                      <a:ln>
                        <a:solidFill>
                          <a:schemeClr val="bg1">
                            <a:lumMod val="85000"/>
                          </a:schemeClr>
                        </a:solidFill>
                      </a:ln>
                      <a:effectLst/>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0.95pt,5.05pt" to="513.05pt,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" strokecolor="#d8d8d8 [2732]" strokeweight="2pt"/>
          </w:pict>
        </mc:Fallback>
      </mc:AlternateContent>
    </w:r>
  </w:p>
  <w:p w14:paraId="76CDAD5C" w14:textId="77777777" w:rsidR="0062255C" w:rsidRDefault="0062255C" w:rsidP="002B605B">
    <w:pPr>
      <w:pStyle w:val="Footer"/>
      <w:jc w:val="center"/>
      <w:rPr>
        <w:rFonts w:ascii="Proxima Nova Light" w:hAnsi="Proxima Nova Light"/>
        <w:color w:val="A6A6A6" w:themeColor="background1" w:themeShade="A6"/>
        <w:sz w:val="20"/>
      </w:rPr>
    </w:pPr>
    <w:r w:rsidRPr="00465500">
      <w:rPr>
        <w:rFonts w:ascii="Proxima Nova Light" w:hAnsi="Proxima Nova Light"/>
        <w:color w:val="A6A6A6" w:themeColor="background1" w:themeShade="A6"/>
        <w:sz w:val="20"/>
      </w:rPr>
      <w:t xml:space="preserve">130 Slater Street I Suite 410 I Ottawa I </w:t>
    </w:r>
    <w:r>
      <w:rPr>
        <w:rFonts w:ascii="Proxima Nova Light" w:hAnsi="Proxima Nova Light"/>
        <w:color w:val="A6A6A6" w:themeColor="background1" w:themeShade="A6"/>
        <w:sz w:val="20"/>
      </w:rPr>
      <w:t>Ontario I C</w:t>
    </w:r>
    <w:r w:rsidRPr="00465500">
      <w:rPr>
        <w:rFonts w:ascii="Proxima Nova Light" w:hAnsi="Proxima Nova Light"/>
        <w:color w:val="A6A6A6" w:themeColor="background1" w:themeShade="A6"/>
        <w:sz w:val="20"/>
      </w:rPr>
      <w:t>anada I K1P6E2</w:t>
    </w:r>
  </w:p>
  <w:p w14:paraId="4B809822" w14:textId="77777777" w:rsidR="0062255C" w:rsidRDefault="0062255C" w:rsidP="002B605B">
    <w:pPr>
      <w:pStyle w:val="Footer"/>
      <w:jc w:val="center"/>
      <w:rPr>
        <w:rFonts w:ascii="Proxima Nova Light" w:hAnsi="Proxima Nova Light"/>
        <w:color w:val="A6A6A6" w:themeColor="background1" w:themeShade="A6"/>
        <w:sz w:val="20"/>
      </w:rPr>
    </w:pPr>
  </w:p>
  <w:p w14:paraId="1F5937FB" w14:textId="33671D3F" w:rsidR="0062255C" w:rsidRPr="006500E0" w:rsidRDefault="0062255C" w:rsidP="002B605B">
    <w:pPr>
      <w:pStyle w:val="Footer"/>
      <w:jc w:val="center"/>
      <w:rPr>
        <w:rFonts w:ascii="Proxima Nova Light" w:hAnsi="Proxima Nova Light"/>
        <w:color w:val="A6A6A6" w:themeColor="background1" w:themeShade="A6"/>
        <w:sz w:val="20"/>
        <w:lang w:val="fr-CA"/>
      </w:rPr>
    </w:pPr>
    <w:r w:rsidRPr="006500E0">
      <w:rPr>
        <w:rFonts w:ascii="Proxima Nova Light" w:hAnsi="Proxima Nova Light"/>
        <w:color w:val="A6A6A6" w:themeColor="background1" w:themeShade="A6"/>
        <w:sz w:val="20"/>
        <w:lang w:val="fr-CA"/>
      </w:rPr>
      <w:t xml:space="preserve">T: 613.236.3457   E: </w:t>
    </w:r>
    <w:r w:rsidR="00637BCD" w:rsidRPr="006500E0">
      <w:rPr>
        <w:rFonts w:ascii="Proxima Nova Light" w:hAnsi="Proxima Nova Light"/>
        <w:color w:val="A6A6A6" w:themeColor="background1" w:themeShade="A6"/>
        <w:sz w:val="20"/>
        <w:lang w:val="fr-CA"/>
      </w:rPr>
      <w:t>info</w:t>
    </w:r>
    <w:r w:rsidRPr="006500E0">
      <w:rPr>
        <w:rFonts w:ascii="Proxima Nova Light" w:hAnsi="Proxima Nova Light"/>
        <w:color w:val="A6A6A6" w:themeColor="background1" w:themeShade="A6"/>
        <w:sz w:val="20"/>
        <w:lang w:val="fr-CA"/>
      </w:rPr>
      <w:t xml:space="preserve">@casa.ca   W: </w:t>
    </w:r>
    <w:r w:rsidRPr="006500E0">
      <w:rPr>
        <w:rFonts w:ascii="Proxima Nova Light" w:hAnsi="Proxima Nova Light"/>
        <w:color w:val="FF0000"/>
        <w:sz w:val="20"/>
        <w:lang w:val="fr-CA"/>
      </w:rPr>
      <w:t>www.casa-acae.com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397D5" w14:textId="77777777" w:rsidR="00F420BE" w:rsidRDefault="00F420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84B5D" w14:textId="77777777" w:rsidR="00E053E2" w:rsidRDefault="00E053E2" w:rsidP="00465500">
      <w:r>
        <w:separator/>
      </w:r>
    </w:p>
  </w:footnote>
  <w:footnote w:type="continuationSeparator" w:id="0">
    <w:p w14:paraId="02ACF72A" w14:textId="77777777" w:rsidR="00E053E2" w:rsidRDefault="00E053E2" w:rsidP="00465500">
      <w:r>
        <w:continuationSeparator/>
      </w:r>
    </w:p>
  </w:footnote>
  <w:footnote w:id="1">
    <w:p w14:paraId="53D1A18F" w14:textId="77777777" w:rsidR="0015085E" w:rsidRPr="0028657B" w:rsidRDefault="0015085E" w:rsidP="0015085E">
      <w:pPr>
        <w:rPr>
          <w:rFonts w:ascii="Proxima Nova" w:hAnsi="Proxima Nova"/>
          <w:sz w:val="16"/>
          <w:szCs w:val="16"/>
        </w:rPr>
      </w:pPr>
      <w:r w:rsidRPr="0028657B">
        <w:rPr>
          <w:rFonts w:ascii="Proxima Nova" w:hAnsi="Proxima Nova"/>
          <w:sz w:val="16"/>
          <w:szCs w:val="16"/>
          <w:vertAlign w:val="superscript"/>
        </w:rPr>
        <w:footnoteRef/>
      </w:r>
      <w:r w:rsidRPr="0028657B">
        <w:rPr>
          <w:rFonts w:ascii="Proxima Nova" w:hAnsi="Proxima Nova"/>
          <w:sz w:val="16"/>
          <w:szCs w:val="16"/>
        </w:rPr>
        <w:t xml:space="preserve"> Policies </w:t>
      </w:r>
      <w:proofErr w:type="gramStart"/>
      <w:r w:rsidRPr="0028657B">
        <w:rPr>
          <w:rFonts w:ascii="Proxima Nova" w:hAnsi="Proxima Nova"/>
          <w:sz w:val="16"/>
          <w:szCs w:val="16"/>
        </w:rPr>
        <w:t>For</w:t>
      </w:r>
      <w:proofErr w:type="gramEnd"/>
      <w:r w:rsidRPr="0028657B">
        <w:rPr>
          <w:rFonts w:ascii="Proxima Nova" w:hAnsi="Proxima Nova"/>
          <w:sz w:val="16"/>
          <w:szCs w:val="16"/>
        </w:rPr>
        <w:t xml:space="preserve"> Stronger and More Inclusive Growth in Canada (Paris, Organization for Economic Co-Operation and Development, 2017), page 12-14. Accessed online: http://www.oecd.org/industry/policies-for-stronger-and-more-inclusive-growth-in-canada-9789264277946-en.htm</w:t>
      </w:r>
    </w:p>
  </w:footnote>
  <w:footnote w:id="2">
    <w:p w14:paraId="2C2FDE6A" w14:textId="77777777" w:rsidR="0015085E" w:rsidRPr="0028657B" w:rsidRDefault="0015085E" w:rsidP="0015085E">
      <w:pPr>
        <w:rPr>
          <w:rFonts w:ascii="Proxima Nova" w:hAnsi="Proxima Nova"/>
          <w:i/>
          <w:sz w:val="16"/>
          <w:szCs w:val="16"/>
        </w:rPr>
      </w:pPr>
      <w:r w:rsidRPr="0028657B">
        <w:rPr>
          <w:rFonts w:ascii="Proxima Nova" w:hAnsi="Proxima Nova"/>
          <w:sz w:val="16"/>
          <w:szCs w:val="16"/>
          <w:vertAlign w:val="superscript"/>
        </w:rPr>
        <w:footnoteRef/>
      </w:r>
      <w:r w:rsidRPr="0028657B">
        <w:rPr>
          <w:rFonts w:ascii="Proxima Nova" w:hAnsi="Proxima Nova"/>
          <w:i/>
          <w:sz w:val="16"/>
          <w:szCs w:val="16"/>
        </w:rPr>
        <w:t xml:space="preserve"> Ibid. </w:t>
      </w:r>
    </w:p>
  </w:footnote>
  <w:footnote w:id="3">
    <w:p w14:paraId="43745ED3" w14:textId="77777777" w:rsidR="0015085E" w:rsidRPr="0028657B" w:rsidRDefault="0015085E" w:rsidP="0015085E">
      <w:pPr>
        <w:rPr>
          <w:rFonts w:ascii="Proxima Nova" w:hAnsi="Proxima Nova"/>
          <w:sz w:val="16"/>
          <w:szCs w:val="16"/>
        </w:rPr>
      </w:pPr>
      <w:r w:rsidRPr="0028657B">
        <w:rPr>
          <w:rFonts w:ascii="Proxima Nova" w:hAnsi="Proxima Nova"/>
          <w:sz w:val="16"/>
          <w:szCs w:val="16"/>
          <w:vertAlign w:val="superscript"/>
        </w:rPr>
        <w:footnoteRef/>
      </w:r>
      <w:r w:rsidRPr="0028657B">
        <w:rPr>
          <w:rFonts w:ascii="Proxima Nova" w:hAnsi="Proxima Nova"/>
          <w:sz w:val="16"/>
          <w:szCs w:val="16"/>
        </w:rPr>
        <w:t xml:space="preserve"> Interest Rate for Canada Student Loans (Government of Canada). Accessed online: https://www.canada.ca/en/employment-social-development/services/education/student-loan/interest-rates.html</w:t>
      </w:r>
    </w:p>
  </w:footnote>
  <w:footnote w:id="4">
    <w:p w14:paraId="6266A815" w14:textId="77777777" w:rsidR="0015085E" w:rsidRPr="0028657B" w:rsidRDefault="0015085E" w:rsidP="0015085E">
      <w:pPr>
        <w:rPr>
          <w:rFonts w:ascii="Proxima Nova" w:hAnsi="Proxima Nova"/>
          <w:sz w:val="16"/>
          <w:szCs w:val="16"/>
        </w:rPr>
      </w:pPr>
      <w:r w:rsidRPr="0028657B">
        <w:rPr>
          <w:rFonts w:ascii="Proxima Nova" w:hAnsi="Proxima Nova"/>
          <w:sz w:val="16"/>
          <w:szCs w:val="16"/>
          <w:vertAlign w:val="superscript"/>
        </w:rPr>
        <w:footnoteRef/>
      </w:r>
      <w:r w:rsidRPr="0028657B">
        <w:rPr>
          <w:rFonts w:ascii="Proxima Nova" w:hAnsi="Proxima Nova"/>
          <w:sz w:val="16"/>
          <w:szCs w:val="16"/>
        </w:rPr>
        <w:t xml:space="preserve"> </w:t>
      </w:r>
      <w:r w:rsidRPr="0028657B">
        <w:rPr>
          <w:rFonts w:ascii="Proxima Nova" w:hAnsi="Proxima Nova"/>
          <w:color w:val="222222"/>
          <w:sz w:val="16"/>
          <w:szCs w:val="16"/>
          <w:highlight w:val="white"/>
        </w:rPr>
        <w:t xml:space="preserve">Office of the Superintendent of Financial Institutions Canada, </w:t>
      </w:r>
      <w:r w:rsidRPr="0028657B">
        <w:rPr>
          <w:rFonts w:ascii="Proxima Nova" w:hAnsi="Proxima Nova"/>
          <w:i/>
          <w:color w:val="222222"/>
          <w:sz w:val="16"/>
          <w:szCs w:val="16"/>
          <w:highlight w:val="white"/>
        </w:rPr>
        <w:t>Actuarial Report on the Canada Student Loans Program as of 31 July 2014</w:t>
      </w:r>
      <w:r w:rsidRPr="0028657B">
        <w:rPr>
          <w:rFonts w:ascii="Proxima Nova" w:hAnsi="Proxima Nova"/>
          <w:color w:val="222222"/>
          <w:sz w:val="16"/>
          <w:szCs w:val="16"/>
          <w:highlight w:val="white"/>
        </w:rPr>
        <w:t xml:space="preserve">, Ottawa ON, January 2016, Accessed online: </w:t>
      </w:r>
      <w:hyperlink r:id="rId1">
        <w:r w:rsidRPr="0028657B">
          <w:rPr>
            <w:rFonts w:ascii="Proxima Nova" w:hAnsi="Proxima Nova"/>
            <w:color w:val="1155CC"/>
            <w:sz w:val="16"/>
            <w:szCs w:val="16"/>
            <w:highlight w:val="white"/>
            <w:u w:val="single"/>
          </w:rPr>
          <w:t>http://www.osfi-bsif.gc.ca/Eng/Docs/CSLP_2014.pdf</w:t>
        </w:r>
      </w:hyperlink>
    </w:p>
  </w:footnote>
  <w:footnote w:id="5">
    <w:p w14:paraId="174B08E5" w14:textId="0BB6E0FB" w:rsidR="0015085E" w:rsidRPr="00D91E26" w:rsidRDefault="0015085E" w:rsidP="00D91E26">
      <w:pPr>
        <w:widowControl w:val="0"/>
        <w:autoSpaceDE w:val="0"/>
        <w:autoSpaceDN w:val="0"/>
        <w:adjustRightInd w:val="0"/>
        <w:spacing w:after="240" w:line="180" w:lineRule="atLeast"/>
        <w:contextualSpacing/>
        <w:rPr>
          <w:rFonts w:ascii="Proxima Nova" w:hAnsi="Proxima Nova" w:cs="Times"/>
          <w:color w:val="000000"/>
        </w:rPr>
      </w:pPr>
      <w:r w:rsidRPr="00D91E26">
        <w:rPr>
          <w:rFonts w:ascii="Proxima Nova" w:hAnsi="Proxima Nova"/>
          <w:sz w:val="16"/>
          <w:szCs w:val="16"/>
          <w:vertAlign w:val="superscript"/>
        </w:rPr>
        <w:footnoteRef/>
      </w:r>
      <w:r w:rsidRPr="00D91E26">
        <w:rPr>
          <w:rFonts w:ascii="Proxima Nova" w:hAnsi="Proxima Nova"/>
          <w:sz w:val="16"/>
          <w:szCs w:val="16"/>
        </w:rPr>
        <w:t xml:space="preserve"> </w:t>
      </w:r>
      <w:r w:rsidR="00D91E26" w:rsidRPr="00D91E26">
        <w:rPr>
          <w:rFonts w:ascii="Proxima Nova" w:hAnsi="Proxima Nova" w:cs="Times"/>
          <w:color w:val="000000"/>
          <w:sz w:val="16"/>
          <w:szCs w:val="16"/>
        </w:rPr>
        <w:t xml:space="preserve">Employment and Social Development Canada, </w:t>
      </w:r>
      <w:r w:rsidR="00D91E26" w:rsidRPr="00D91E26">
        <w:rPr>
          <w:rFonts w:ascii="Proxima Nova" w:hAnsi="Proxima Nova" w:cs="Times"/>
          <w:i/>
          <w:iCs/>
          <w:color w:val="000000"/>
          <w:sz w:val="16"/>
          <w:szCs w:val="16"/>
        </w:rPr>
        <w:t>Work-Unemployment Duration</w:t>
      </w:r>
      <w:r w:rsidR="00D91E26" w:rsidRPr="00D91E26">
        <w:rPr>
          <w:rFonts w:ascii="Proxima Nova" w:hAnsi="Proxima Nova" w:cs="Times"/>
          <w:color w:val="000000"/>
          <w:sz w:val="16"/>
          <w:szCs w:val="16"/>
        </w:rPr>
        <w:t>, Indicators of Well-being in Canada, July 2015, http://well-being.esdc.gc.ca/misme-iowb/.3ndic.1t.4r@-eng.jsp?iid=15</w:t>
      </w:r>
    </w:p>
  </w:footnote>
  <w:footnote w:id="6">
    <w:p w14:paraId="34A0F5CF" w14:textId="77777777" w:rsidR="0015085E" w:rsidRPr="0028657B" w:rsidRDefault="0015085E" w:rsidP="0015085E">
      <w:pPr>
        <w:rPr>
          <w:rFonts w:ascii="Proxima Nova" w:hAnsi="Proxima Nova"/>
          <w:sz w:val="16"/>
          <w:szCs w:val="16"/>
        </w:rPr>
      </w:pPr>
      <w:r w:rsidRPr="0028657B">
        <w:rPr>
          <w:rFonts w:ascii="Proxima Nova" w:hAnsi="Proxima Nova"/>
          <w:sz w:val="16"/>
          <w:szCs w:val="16"/>
          <w:vertAlign w:val="superscript"/>
        </w:rPr>
        <w:footnoteRef/>
      </w:r>
      <w:r w:rsidRPr="0028657B">
        <w:rPr>
          <w:rFonts w:ascii="Proxima Nova" w:hAnsi="Proxima Nova"/>
          <w:sz w:val="16"/>
          <w:szCs w:val="16"/>
        </w:rPr>
        <w:t xml:space="preserve"> University of Toronto Enrolment Services. </w:t>
      </w:r>
      <w:r w:rsidRPr="0028657B">
        <w:rPr>
          <w:rFonts w:ascii="Proxima Nova" w:hAnsi="Proxima Nova"/>
          <w:i/>
          <w:sz w:val="16"/>
          <w:szCs w:val="16"/>
        </w:rPr>
        <w:t>OSAP and Professional Experience Year: Information and Useful Tips</w:t>
      </w:r>
      <w:r w:rsidRPr="0028657B">
        <w:rPr>
          <w:rFonts w:ascii="Proxima Nova" w:hAnsi="Proxima Nova"/>
          <w:sz w:val="16"/>
          <w:szCs w:val="16"/>
        </w:rPr>
        <w:t xml:space="preserve">. Page 1. Accessed online: </w:t>
      </w:r>
      <w:hyperlink r:id="rId2">
        <w:r w:rsidRPr="0028657B">
          <w:rPr>
            <w:rFonts w:ascii="Proxima Nova" w:hAnsi="Proxima Nova"/>
            <w:color w:val="1155CC"/>
            <w:sz w:val="16"/>
            <w:szCs w:val="16"/>
            <w:u w:val="single"/>
          </w:rPr>
          <w:t>http://engineeringcareers.utoronto.ca/files/2015/09/OSAP-INFO-FOR-PEY-STUDENTS-Handout2016.pdf</w:t>
        </w:r>
      </w:hyperlink>
      <w:r w:rsidRPr="0028657B">
        <w:rPr>
          <w:rFonts w:ascii="Proxima Nova" w:hAnsi="Proxima Nova"/>
          <w:sz w:val="16"/>
          <w:szCs w:val="16"/>
        </w:rPr>
        <w:t xml:space="preserve"> </w:t>
      </w:r>
    </w:p>
  </w:footnote>
  <w:footnote w:id="7">
    <w:p w14:paraId="1E02DE04" w14:textId="77777777" w:rsidR="0015085E" w:rsidRPr="0028657B" w:rsidRDefault="0015085E" w:rsidP="0015085E">
      <w:pPr>
        <w:rPr>
          <w:rFonts w:ascii="Proxima Nova" w:hAnsi="Proxima Nova"/>
          <w:sz w:val="16"/>
          <w:szCs w:val="16"/>
        </w:rPr>
      </w:pPr>
      <w:r w:rsidRPr="0028657B">
        <w:rPr>
          <w:rFonts w:ascii="Proxima Nova" w:hAnsi="Proxima Nova"/>
          <w:sz w:val="16"/>
          <w:szCs w:val="16"/>
          <w:vertAlign w:val="superscript"/>
        </w:rPr>
        <w:footnoteRef/>
      </w:r>
      <w:r w:rsidRPr="0028657B">
        <w:rPr>
          <w:rFonts w:ascii="Proxima Nova" w:hAnsi="Proxima Nova"/>
          <w:sz w:val="16"/>
          <w:szCs w:val="16"/>
        </w:rPr>
        <w:t xml:space="preserve"> Canada Learning Bond Overview. Government of Canada. Employment and Social Development Canada. Accessed online: </w:t>
      </w:r>
      <w:hyperlink r:id="rId3">
        <w:r w:rsidRPr="0028657B">
          <w:rPr>
            <w:rFonts w:ascii="Proxima Nova" w:hAnsi="Proxima Nova"/>
            <w:color w:val="1155CC"/>
            <w:sz w:val="16"/>
            <w:szCs w:val="16"/>
            <w:u w:val="single"/>
          </w:rPr>
          <w:t>https://www.canada.ca/en/employment-social-development/services/learning-bond.html</w:t>
        </w:r>
      </w:hyperlink>
      <w:r w:rsidRPr="0028657B">
        <w:rPr>
          <w:rFonts w:ascii="Proxima Nova" w:hAnsi="Proxima Nova"/>
          <w:sz w:val="16"/>
          <w:szCs w:val="16"/>
        </w:rPr>
        <w:t xml:space="preserve"> </w:t>
      </w:r>
    </w:p>
  </w:footnote>
  <w:footnote w:id="8">
    <w:p w14:paraId="6F0C14CB" w14:textId="77777777" w:rsidR="0015085E" w:rsidRPr="0028657B" w:rsidRDefault="0015085E" w:rsidP="0015085E">
      <w:pPr>
        <w:rPr>
          <w:rFonts w:ascii="Proxima Nova" w:hAnsi="Proxima Nova"/>
          <w:sz w:val="16"/>
          <w:szCs w:val="16"/>
        </w:rPr>
      </w:pPr>
      <w:r w:rsidRPr="0028657B">
        <w:rPr>
          <w:rFonts w:ascii="Proxima Nova" w:hAnsi="Proxima Nova"/>
          <w:sz w:val="16"/>
          <w:szCs w:val="16"/>
          <w:vertAlign w:val="superscript"/>
        </w:rPr>
        <w:footnoteRef/>
      </w:r>
      <w:r w:rsidRPr="0028657B">
        <w:rPr>
          <w:rFonts w:ascii="Proxima Nova" w:hAnsi="Proxima Nova"/>
          <w:sz w:val="16"/>
          <w:szCs w:val="16"/>
        </w:rPr>
        <w:t xml:space="preserve"> Employment and Social Development Canada, </w:t>
      </w:r>
      <w:r w:rsidRPr="0028657B">
        <w:rPr>
          <w:rFonts w:ascii="Proxima Nova" w:hAnsi="Proxima Nova"/>
          <w:i/>
          <w:sz w:val="16"/>
          <w:szCs w:val="16"/>
        </w:rPr>
        <w:t xml:space="preserve">CESG Annual Report 2014, </w:t>
      </w:r>
      <w:r w:rsidRPr="0028657B">
        <w:rPr>
          <w:rFonts w:ascii="Proxima Nova" w:hAnsi="Proxima Nova"/>
          <w:sz w:val="16"/>
          <w:szCs w:val="16"/>
        </w:rPr>
        <w:t xml:space="preserve">Ottawa ON, February 2016, Accessed online: </w:t>
      </w:r>
      <w:hyperlink r:id="rId4">
        <w:r w:rsidRPr="0028657B">
          <w:rPr>
            <w:rFonts w:ascii="Proxima Nova" w:hAnsi="Proxima Nova"/>
            <w:color w:val="1155CC"/>
            <w:sz w:val="16"/>
            <w:szCs w:val="16"/>
            <w:u w:val="single"/>
          </w:rPr>
          <w:t>http://www.esdc.gc.ca/en/reports/cslp_cesp/cesp_2014.page</w:t>
        </w:r>
      </w:hyperlink>
      <w:r w:rsidRPr="0028657B">
        <w:rPr>
          <w:rFonts w:ascii="Proxima Nova" w:hAnsi="Proxima Nova"/>
          <w:sz w:val="16"/>
          <w:szCs w:val="16"/>
        </w:rPr>
        <w:t xml:space="preserve">. </w:t>
      </w:r>
    </w:p>
  </w:footnote>
  <w:footnote w:id="9">
    <w:p w14:paraId="3D86ABAE" w14:textId="77777777" w:rsidR="0015085E" w:rsidRPr="0028657B" w:rsidRDefault="0015085E" w:rsidP="0015085E">
      <w:pPr>
        <w:rPr>
          <w:rFonts w:ascii="Proxima Nova" w:hAnsi="Proxima Nova"/>
          <w:sz w:val="16"/>
          <w:szCs w:val="16"/>
        </w:rPr>
      </w:pPr>
      <w:r w:rsidRPr="0028657B">
        <w:rPr>
          <w:rFonts w:ascii="Proxima Nova" w:hAnsi="Proxima Nova"/>
          <w:sz w:val="16"/>
          <w:szCs w:val="16"/>
          <w:vertAlign w:val="superscript"/>
        </w:rPr>
        <w:footnoteRef/>
      </w:r>
      <w:r w:rsidRPr="0028657B">
        <w:rPr>
          <w:rFonts w:ascii="Proxima Nova" w:hAnsi="Proxima Nova"/>
          <w:sz w:val="16"/>
          <w:szCs w:val="16"/>
        </w:rPr>
        <w:t xml:space="preserve">Pathways to Education Canada, </w:t>
      </w:r>
      <w:r w:rsidRPr="0028657B">
        <w:rPr>
          <w:rFonts w:ascii="Proxima Nova" w:hAnsi="Proxima Nova"/>
          <w:i/>
          <w:sz w:val="16"/>
          <w:szCs w:val="16"/>
        </w:rPr>
        <w:t xml:space="preserve">2013-2014 Results Summary, </w:t>
      </w:r>
      <w:r w:rsidRPr="0028657B">
        <w:rPr>
          <w:rFonts w:ascii="Proxima Nova" w:hAnsi="Proxima Nova"/>
          <w:sz w:val="16"/>
          <w:szCs w:val="16"/>
        </w:rPr>
        <w:t xml:space="preserve">Toronto ON, Accessed Online: https://www.pathwaystoeducation.ca/sites/default/files/editor_uploads/pdf/Results%20Summary%202013- 2014.pdf </w:t>
      </w:r>
    </w:p>
  </w:footnote>
  <w:footnote w:id="10">
    <w:p w14:paraId="7274F678" w14:textId="77777777" w:rsidR="0015085E" w:rsidRPr="0028657B" w:rsidRDefault="0015085E" w:rsidP="0015085E">
      <w:pPr>
        <w:rPr>
          <w:rFonts w:ascii="Proxima Nova" w:hAnsi="Proxima Nova"/>
          <w:sz w:val="16"/>
          <w:szCs w:val="16"/>
        </w:rPr>
      </w:pPr>
      <w:r w:rsidRPr="0028657B">
        <w:rPr>
          <w:rFonts w:ascii="Proxima Nova" w:hAnsi="Proxima Nova"/>
          <w:sz w:val="16"/>
          <w:szCs w:val="16"/>
          <w:vertAlign w:val="superscript"/>
        </w:rPr>
        <w:footnoteRef/>
      </w:r>
      <w:r w:rsidRPr="0028657B">
        <w:rPr>
          <w:rFonts w:ascii="Proxima Nova" w:hAnsi="Proxima Nova"/>
          <w:i/>
          <w:sz w:val="16"/>
          <w:szCs w:val="16"/>
        </w:rPr>
        <w:t>Ibid.</w:t>
      </w:r>
      <w:r w:rsidRPr="0028657B">
        <w:rPr>
          <w:rFonts w:ascii="Proxima Nova" w:hAnsi="Proxima Nova"/>
          <w:sz w:val="16"/>
          <w:szCs w:val="16"/>
        </w:rPr>
        <w:t xml:space="preserve"> Note 8. </w:t>
      </w:r>
    </w:p>
  </w:footnote>
  <w:footnote w:id="11">
    <w:p w14:paraId="0C2045A5" w14:textId="77777777" w:rsidR="0015085E" w:rsidRPr="0028657B" w:rsidRDefault="0015085E" w:rsidP="0015085E">
      <w:pPr>
        <w:rPr>
          <w:rFonts w:ascii="Proxima Nova" w:hAnsi="Proxima Nova"/>
          <w:sz w:val="16"/>
          <w:szCs w:val="16"/>
        </w:rPr>
      </w:pPr>
      <w:r w:rsidRPr="0028657B">
        <w:rPr>
          <w:rFonts w:ascii="Proxima Nova" w:hAnsi="Proxima Nova"/>
          <w:sz w:val="16"/>
          <w:szCs w:val="16"/>
          <w:vertAlign w:val="superscript"/>
        </w:rPr>
        <w:footnoteRef/>
      </w:r>
      <w:r w:rsidRPr="0028657B">
        <w:rPr>
          <w:rFonts w:ascii="Proxima Nova" w:hAnsi="Proxima Nova"/>
          <w:sz w:val="16"/>
          <w:szCs w:val="16"/>
        </w:rPr>
        <w:t xml:space="preserve"> Bellefontaine, Teresa. “ESDC Innovation Lab: Finding Points of Leverage.”</w:t>
      </w:r>
      <w:r w:rsidRPr="0028657B">
        <w:rPr>
          <w:rFonts w:ascii="Proxima Nova" w:hAnsi="Proxima Nova"/>
          <w:color w:val="333333"/>
          <w:sz w:val="16"/>
          <w:szCs w:val="16"/>
          <w:highlight w:val="white"/>
        </w:rPr>
        <w:t xml:space="preserve"> Canada Learning Bond Champions Network, Annual Meeting, 7 February 2018, Novotel Hotel, 3 Park Home Avenue, Toronto Ontario.</w:t>
      </w:r>
    </w:p>
  </w:footnote>
  <w:footnote w:id="12">
    <w:p w14:paraId="4D1C7BB8" w14:textId="77777777" w:rsidR="0015085E" w:rsidRPr="0028657B" w:rsidRDefault="0015085E" w:rsidP="0015085E">
      <w:pPr>
        <w:rPr>
          <w:rFonts w:ascii="Proxima Nova" w:hAnsi="Proxima Nova"/>
          <w:sz w:val="16"/>
          <w:szCs w:val="16"/>
        </w:rPr>
      </w:pPr>
      <w:r w:rsidRPr="0028657B">
        <w:rPr>
          <w:rFonts w:ascii="Proxima Nova" w:hAnsi="Proxima Nova"/>
          <w:sz w:val="16"/>
          <w:szCs w:val="16"/>
          <w:vertAlign w:val="superscript"/>
        </w:rPr>
        <w:footnoteRef/>
      </w:r>
      <w:r w:rsidRPr="0028657B">
        <w:rPr>
          <w:rFonts w:ascii="Proxima Nova" w:hAnsi="Proxima Nova"/>
          <w:sz w:val="16"/>
          <w:szCs w:val="16"/>
        </w:rPr>
        <w:t xml:space="preserve"> Employment and Social Development Canada. </w:t>
      </w:r>
      <w:r w:rsidRPr="0028657B">
        <w:rPr>
          <w:rFonts w:ascii="Proxima Nova" w:hAnsi="Proxima Nova"/>
          <w:i/>
          <w:sz w:val="16"/>
          <w:szCs w:val="16"/>
        </w:rPr>
        <w:t xml:space="preserve">Government of Canada Partners with the Government of Ontario to add a new feature to the province’s Newborn Bundle Service. </w:t>
      </w:r>
      <w:r w:rsidRPr="0028657B">
        <w:rPr>
          <w:rFonts w:ascii="Proxima Nova" w:hAnsi="Proxima Nova"/>
          <w:sz w:val="16"/>
          <w:szCs w:val="16"/>
        </w:rPr>
        <w:t xml:space="preserve">Accessed online: </w:t>
      </w:r>
      <w:hyperlink r:id="rId5">
        <w:r w:rsidRPr="0028657B">
          <w:rPr>
            <w:rFonts w:ascii="Proxima Nova" w:hAnsi="Proxima Nova"/>
            <w:color w:val="1155CC"/>
            <w:sz w:val="16"/>
            <w:szCs w:val="16"/>
            <w:u w:val="single"/>
          </w:rPr>
          <w:t>https://www.newswire.ca/news/employment-and-social-development-canada&amp;page=8&amp;pagesize=20</w:t>
        </w:r>
      </w:hyperlink>
      <w:r w:rsidRPr="0028657B">
        <w:rPr>
          <w:rFonts w:ascii="Proxima Nova" w:hAnsi="Proxima Nova"/>
          <w:sz w:val="16"/>
          <w:szCs w:val="16"/>
        </w:rPr>
        <w:t xml:space="preserve"> </w:t>
      </w:r>
    </w:p>
  </w:footnote>
  <w:footnote w:id="13">
    <w:p w14:paraId="58C32533" w14:textId="77777777" w:rsidR="0015085E" w:rsidRPr="0028657B" w:rsidRDefault="0015085E" w:rsidP="0015085E">
      <w:pPr>
        <w:rPr>
          <w:rFonts w:ascii="Proxima Nova" w:hAnsi="Proxima Nova"/>
          <w:sz w:val="16"/>
          <w:szCs w:val="16"/>
        </w:rPr>
      </w:pPr>
      <w:r w:rsidRPr="0028657B">
        <w:rPr>
          <w:rFonts w:ascii="Proxima Nova" w:hAnsi="Proxima Nova"/>
          <w:sz w:val="16"/>
          <w:szCs w:val="16"/>
          <w:vertAlign w:val="superscript"/>
        </w:rPr>
        <w:footnoteRef/>
      </w:r>
      <w:r w:rsidRPr="0028657B">
        <w:rPr>
          <w:rFonts w:ascii="Proxima Nova" w:hAnsi="Proxima Nova"/>
          <w:sz w:val="16"/>
          <w:szCs w:val="16"/>
        </w:rPr>
        <w:t xml:space="preserve"> Trends in Higher Education. Enrolment Overview. Universities Canada. 2011. Accessed online: </w:t>
      </w:r>
      <w:hyperlink r:id="rId6">
        <w:r w:rsidRPr="0028657B">
          <w:rPr>
            <w:rFonts w:ascii="Proxima Nova" w:hAnsi="Proxima Nova"/>
            <w:color w:val="1155CC"/>
            <w:sz w:val="16"/>
            <w:szCs w:val="16"/>
            <w:u w:val="single"/>
          </w:rPr>
          <w:t>https://www.univcan.ca/wp-content/uploads/2015/11/trends-vol1-enrolment-june-2011.pdf</w:t>
        </w:r>
      </w:hyperlink>
      <w:r w:rsidRPr="0028657B">
        <w:rPr>
          <w:rFonts w:ascii="Proxima Nova" w:hAnsi="Proxima Nova"/>
          <w:sz w:val="16"/>
          <w:szCs w:val="16"/>
        </w:rPr>
        <w:t xml:space="preserve"> </w:t>
      </w:r>
    </w:p>
  </w:footnote>
  <w:footnote w:id="14">
    <w:p w14:paraId="5176E9D2" w14:textId="77777777" w:rsidR="0015085E" w:rsidRPr="0028657B" w:rsidRDefault="0015085E" w:rsidP="0015085E">
      <w:pPr>
        <w:rPr>
          <w:rFonts w:ascii="Proxima Nova" w:hAnsi="Proxima Nova"/>
          <w:sz w:val="16"/>
          <w:szCs w:val="16"/>
        </w:rPr>
      </w:pPr>
      <w:r w:rsidRPr="0028657B">
        <w:rPr>
          <w:rFonts w:ascii="Proxima Nova" w:hAnsi="Proxima Nova"/>
          <w:sz w:val="16"/>
          <w:szCs w:val="16"/>
          <w:vertAlign w:val="superscript"/>
        </w:rPr>
        <w:footnoteRef/>
      </w:r>
      <w:r w:rsidRPr="0028657B">
        <w:rPr>
          <w:rFonts w:ascii="Proxima Nova" w:hAnsi="Proxima Nova"/>
          <w:sz w:val="16"/>
          <w:szCs w:val="16"/>
        </w:rPr>
        <w:t xml:space="preserve"> 2018 Graduating University Student Survey: Master Reports (Canadian University Survey Consortium, June 2018: Accessed online: http://cusc-ccreu.ca/?page_id=32&amp;lang=en</w:t>
      </w:r>
    </w:p>
  </w:footnote>
  <w:footnote w:id="15">
    <w:p w14:paraId="27B647C5" w14:textId="77777777" w:rsidR="0015085E" w:rsidRPr="0028657B" w:rsidRDefault="0015085E" w:rsidP="0015085E">
      <w:pPr>
        <w:rPr>
          <w:rFonts w:ascii="Proxima Nova" w:hAnsi="Proxima Nova"/>
          <w:sz w:val="16"/>
          <w:szCs w:val="16"/>
        </w:rPr>
      </w:pPr>
      <w:r w:rsidRPr="0028657B">
        <w:rPr>
          <w:rFonts w:ascii="Proxima Nova" w:hAnsi="Proxima Nova"/>
          <w:sz w:val="16"/>
          <w:szCs w:val="16"/>
          <w:vertAlign w:val="superscript"/>
        </w:rPr>
        <w:footnoteRef/>
      </w:r>
      <w:r w:rsidRPr="0028657B">
        <w:rPr>
          <w:rFonts w:ascii="Proxima Nova" w:hAnsi="Proxima Nova"/>
          <w:sz w:val="16"/>
          <w:szCs w:val="16"/>
        </w:rPr>
        <w:t xml:space="preserve"> </w:t>
      </w:r>
      <w:r w:rsidRPr="0028657B">
        <w:rPr>
          <w:rFonts w:ascii="Proxima Nova" w:hAnsi="Proxima Nova"/>
          <w:i/>
          <w:sz w:val="16"/>
          <w:szCs w:val="16"/>
        </w:rPr>
        <w:t>Ibid</w:t>
      </w:r>
      <w:r w:rsidRPr="0028657B">
        <w:rPr>
          <w:rFonts w:ascii="Proxima Nova" w:hAnsi="Proxima Nova"/>
          <w:sz w:val="16"/>
          <w:szCs w:val="16"/>
        </w:rPr>
        <w:t xml:space="preserve">. </w:t>
      </w:r>
      <w:proofErr w:type="spellStart"/>
      <w:r w:rsidRPr="0028657B">
        <w:rPr>
          <w:rFonts w:ascii="Proxima Nova" w:hAnsi="Proxima Nova"/>
          <w:sz w:val="16"/>
          <w:szCs w:val="16"/>
        </w:rPr>
        <w:t>pg</w:t>
      </w:r>
      <w:proofErr w:type="spellEnd"/>
      <w:r w:rsidRPr="0028657B">
        <w:rPr>
          <w:rFonts w:ascii="Proxima Nova" w:hAnsi="Proxima Nova"/>
          <w:sz w:val="16"/>
          <w:szCs w:val="16"/>
        </w:rPr>
        <w:t xml:space="preserve"> 88</w:t>
      </w:r>
    </w:p>
  </w:footnote>
  <w:footnote w:id="16">
    <w:p w14:paraId="16EC296F" w14:textId="77777777" w:rsidR="0015085E" w:rsidRPr="0028657B" w:rsidRDefault="0015085E" w:rsidP="0015085E">
      <w:pPr>
        <w:rPr>
          <w:rFonts w:ascii="Proxima Nova" w:hAnsi="Proxima Nova"/>
          <w:sz w:val="16"/>
          <w:szCs w:val="16"/>
          <w:highlight w:val="yellow"/>
        </w:rPr>
      </w:pPr>
      <w:r w:rsidRPr="0028657B">
        <w:rPr>
          <w:rFonts w:ascii="Proxima Nova" w:hAnsi="Proxima Nova"/>
          <w:sz w:val="16"/>
          <w:szCs w:val="16"/>
          <w:vertAlign w:val="superscript"/>
        </w:rPr>
        <w:footnoteRef/>
      </w:r>
      <w:r w:rsidRPr="0028657B">
        <w:rPr>
          <w:rFonts w:ascii="Proxima Nova" w:hAnsi="Proxima Nova"/>
          <w:sz w:val="16"/>
          <w:szCs w:val="16"/>
        </w:rPr>
        <w:t xml:space="preserve"> </w:t>
      </w:r>
      <w:r w:rsidRPr="0028657B">
        <w:rPr>
          <w:rFonts w:ascii="Proxima Nova" w:hAnsi="Proxima Nova"/>
          <w:i/>
          <w:sz w:val="16"/>
          <w:szCs w:val="16"/>
        </w:rPr>
        <w:t xml:space="preserve">Investing in Canada’s Future: Strengthening the Foundations of Canadian Research </w:t>
      </w:r>
      <w:r w:rsidRPr="0028657B">
        <w:rPr>
          <w:rFonts w:ascii="Proxima Nova" w:hAnsi="Proxima Nova"/>
          <w:sz w:val="16"/>
          <w:szCs w:val="16"/>
        </w:rPr>
        <w:t xml:space="preserve">(Canada’s Fundamental Science Review, 2017). Accessed online: </w:t>
      </w:r>
      <w:hyperlink r:id="rId7">
        <w:r w:rsidRPr="0028657B">
          <w:rPr>
            <w:rFonts w:ascii="Proxima Nova" w:hAnsi="Proxima Nova"/>
            <w:color w:val="0563C1"/>
            <w:sz w:val="16"/>
            <w:szCs w:val="16"/>
            <w:u w:val="single"/>
          </w:rPr>
          <w:t>http://www.sciencereview.ca/eic/site/059.nsf/vwapj/ScienceReview_April2017.pdf/$file/ScienceReview_April2017.pdf</w:t>
        </w:r>
      </w:hyperlink>
    </w:p>
  </w:footnote>
  <w:footnote w:id="17">
    <w:p w14:paraId="7CFE4B22" w14:textId="77777777" w:rsidR="0015085E" w:rsidRPr="0028657B" w:rsidRDefault="0015085E" w:rsidP="0015085E">
      <w:pPr>
        <w:rPr>
          <w:rFonts w:ascii="Proxima Nova" w:hAnsi="Proxima Nova"/>
          <w:sz w:val="16"/>
          <w:szCs w:val="16"/>
        </w:rPr>
      </w:pPr>
      <w:r w:rsidRPr="0028657B">
        <w:rPr>
          <w:rFonts w:ascii="Proxima Nova" w:hAnsi="Proxima Nova"/>
          <w:sz w:val="16"/>
          <w:szCs w:val="16"/>
          <w:vertAlign w:val="superscript"/>
        </w:rPr>
        <w:footnoteRef/>
      </w:r>
      <w:r w:rsidRPr="0028657B">
        <w:rPr>
          <w:rFonts w:ascii="Proxima Nova" w:hAnsi="Proxima Nova"/>
          <w:sz w:val="16"/>
          <w:szCs w:val="16"/>
        </w:rPr>
        <w:t xml:space="preserve"> </w:t>
      </w:r>
      <w:r w:rsidRPr="0028657B">
        <w:rPr>
          <w:rFonts w:ascii="Proxima Nova" w:eastAsia="Arial" w:hAnsi="Proxima Nova" w:cs="Arial"/>
          <w:i/>
          <w:sz w:val="16"/>
          <w:szCs w:val="16"/>
        </w:rPr>
        <w:t xml:space="preserve">PhD Graduates </w:t>
      </w:r>
      <w:r w:rsidRPr="0028657B">
        <w:rPr>
          <w:rFonts w:ascii="Proxima Nova" w:eastAsia="Arial" w:hAnsi="Proxima Nova" w:cs="Arial"/>
          <w:sz w:val="16"/>
          <w:szCs w:val="16"/>
        </w:rPr>
        <w:t xml:space="preserve">(Conference Board of Canada). Accessed online: </w:t>
      </w:r>
      <w:hyperlink r:id="rId8">
        <w:r w:rsidRPr="0028657B">
          <w:rPr>
            <w:rFonts w:ascii="Proxima Nova" w:eastAsia="Arial" w:hAnsi="Proxima Nova" w:cs="Arial"/>
            <w:color w:val="0563C1"/>
            <w:sz w:val="16"/>
            <w:szCs w:val="16"/>
            <w:u w:val="single"/>
          </w:rPr>
          <w:t>http://www.conferenceboard.ca/hcp/details/education/phd-graduates.aspx</w:t>
        </w:r>
      </w:hyperlink>
      <w:r w:rsidRPr="0028657B">
        <w:rPr>
          <w:rFonts w:ascii="Proxima Nova" w:eastAsia="Arial" w:hAnsi="Proxima Nova" w:cs="Arial"/>
          <w:sz w:val="16"/>
          <w:szCs w:val="16"/>
        </w:rPr>
        <w:t xml:space="preserve"> </w:t>
      </w:r>
    </w:p>
  </w:footnote>
  <w:footnote w:id="18">
    <w:p w14:paraId="42953FF4" w14:textId="6AAD0336" w:rsidR="0015085E" w:rsidRPr="008E0571" w:rsidRDefault="0015085E" w:rsidP="0015085E">
      <w:pPr>
        <w:rPr>
          <w:rFonts w:ascii="Proxima Nova" w:hAnsi="Proxima Nova"/>
          <w:sz w:val="16"/>
          <w:szCs w:val="16"/>
        </w:rPr>
      </w:pPr>
      <w:r w:rsidRPr="008E0571">
        <w:rPr>
          <w:rFonts w:ascii="Proxima Nova" w:hAnsi="Proxima Nova"/>
          <w:sz w:val="16"/>
          <w:szCs w:val="16"/>
          <w:vertAlign w:val="superscript"/>
        </w:rPr>
        <w:footnoteRef/>
      </w:r>
      <w:r w:rsidR="008E0571" w:rsidRPr="008E0571">
        <w:rPr>
          <w:rFonts w:ascii="Proxima Nova" w:hAnsi="Proxima Nova"/>
          <w:sz w:val="16"/>
          <w:szCs w:val="16"/>
        </w:rPr>
        <w:t xml:space="preserve"> </w:t>
      </w:r>
      <w:r w:rsidR="008E0571" w:rsidRPr="008E0571">
        <w:rPr>
          <w:rFonts w:ascii="Proxima Nova" w:eastAsia="Times New Roman" w:hAnsi="Proxima Nova" w:cstheme="majorHAnsi"/>
          <w:color w:val="222222"/>
          <w:sz w:val="16"/>
          <w:szCs w:val="16"/>
          <w:shd w:val="clear" w:color="auto" w:fill="FFFFFF"/>
          <w:lang w:val="en-CA"/>
        </w:rPr>
        <w:t>FAÉCUM. 2017.  Student Funding Programs with Tri-Agencies.</w:t>
      </w:r>
    </w:p>
  </w:footnote>
  <w:footnote w:id="19">
    <w:p w14:paraId="72C33CFE" w14:textId="4833115F" w:rsidR="0015085E" w:rsidRPr="0028657B" w:rsidRDefault="0015085E" w:rsidP="0015085E">
      <w:pPr>
        <w:rPr>
          <w:rFonts w:ascii="Proxima Nova" w:hAnsi="Proxima Nova"/>
          <w:sz w:val="16"/>
          <w:szCs w:val="16"/>
          <w:highlight w:val="yellow"/>
        </w:rPr>
      </w:pPr>
      <w:r w:rsidRPr="008E0571">
        <w:rPr>
          <w:rFonts w:ascii="Proxima Nova" w:hAnsi="Proxima Nova"/>
          <w:sz w:val="16"/>
          <w:szCs w:val="16"/>
          <w:vertAlign w:val="superscript"/>
        </w:rPr>
        <w:footnoteRef/>
      </w:r>
      <w:r w:rsidR="008E0571" w:rsidRPr="008E0571">
        <w:rPr>
          <w:rFonts w:ascii="Proxima Nova" w:hAnsi="Proxima Nova"/>
          <w:sz w:val="16"/>
          <w:szCs w:val="16"/>
        </w:rPr>
        <w:t xml:space="preserve"> </w:t>
      </w:r>
      <w:r w:rsidR="008E0571" w:rsidRPr="008E0571">
        <w:rPr>
          <w:rFonts w:ascii="Proxima Nova" w:hAnsi="Proxima Nova"/>
          <w:i/>
          <w:sz w:val="16"/>
          <w:szCs w:val="16"/>
        </w:rPr>
        <w:t>Ibid.</w:t>
      </w:r>
      <w:r w:rsidR="008E0571" w:rsidRPr="008E0571">
        <w:rPr>
          <w:rFonts w:ascii="Proxima Nova" w:hAnsi="Proxima Nova"/>
          <w:sz w:val="16"/>
          <w:szCs w:val="16"/>
        </w:rPr>
        <w:t xml:space="preserve"> pg2</w:t>
      </w:r>
    </w:p>
  </w:footnote>
  <w:footnote w:id="20">
    <w:p w14:paraId="4707D5CF" w14:textId="77777777" w:rsidR="0015085E" w:rsidRPr="0028657B" w:rsidRDefault="0015085E" w:rsidP="0015085E">
      <w:pPr>
        <w:rPr>
          <w:rFonts w:ascii="Proxima Nova" w:hAnsi="Proxima Nova"/>
          <w:sz w:val="16"/>
          <w:szCs w:val="16"/>
        </w:rPr>
      </w:pPr>
      <w:r w:rsidRPr="0028657B">
        <w:rPr>
          <w:rFonts w:ascii="Proxima Nova" w:hAnsi="Proxima Nova"/>
          <w:sz w:val="16"/>
          <w:szCs w:val="16"/>
          <w:vertAlign w:val="superscript"/>
        </w:rPr>
        <w:footnoteRef/>
      </w:r>
      <w:r w:rsidRPr="0028657B">
        <w:rPr>
          <w:rFonts w:ascii="Proxima Nova" w:hAnsi="Proxima Nova"/>
          <w:sz w:val="16"/>
          <w:szCs w:val="16"/>
        </w:rPr>
        <w:t xml:space="preserve"> </w:t>
      </w:r>
      <w:r w:rsidRPr="0028657B">
        <w:rPr>
          <w:rFonts w:ascii="Proxima Nova" w:hAnsi="Proxima Nova"/>
          <w:i/>
          <w:sz w:val="16"/>
          <w:szCs w:val="16"/>
        </w:rPr>
        <w:t xml:space="preserve">Work as a co-op student or intern </w:t>
      </w:r>
      <w:r w:rsidRPr="0028657B">
        <w:rPr>
          <w:rFonts w:ascii="Proxima Nova" w:hAnsi="Proxima Nova"/>
          <w:sz w:val="16"/>
          <w:szCs w:val="16"/>
        </w:rPr>
        <w:t>(Immigration, Refugees and Citizenship Canada). Accessed online: http://www.cic.gc.ca/english/study/work- coop.asp</w:t>
      </w:r>
    </w:p>
  </w:footnote>
  <w:footnote w:id="21">
    <w:p w14:paraId="7357AA22" w14:textId="77777777" w:rsidR="0015085E" w:rsidRDefault="0015085E" w:rsidP="0015085E">
      <w:pPr>
        <w:rPr>
          <w:sz w:val="18"/>
          <w:szCs w:val="18"/>
        </w:rPr>
      </w:pPr>
      <w:r w:rsidRPr="0028657B">
        <w:rPr>
          <w:rFonts w:ascii="Proxima Nova" w:hAnsi="Proxima Nova"/>
          <w:sz w:val="16"/>
          <w:szCs w:val="16"/>
          <w:vertAlign w:val="superscript"/>
        </w:rPr>
        <w:footnoteRef/>
      </w:r>
      <w:r w:rsidRPr="0028657B">
        <w:rPr>
          <w:rFonts w:ascii="Proxima Nova" w:hAnsi="Proxima Nova"/>
          <w:sz w:val="16"/>
          <w:szCs w:val="16"/>
        </w:rPr>
        <w:t xml:space="preserve"> Taking the Pulse of Work-Integrated Learning in Canada. Business Higher Education Roundtable Canada. </w:t>
      </w:r>
      <w:proofErr w:type="spellStart"/>
      <w:r w:rsidRPr="0028657B">
        <w:rPr>
          <w:rFonts w:ascii="Proxima Nova" w:hAnsi="Proxima Nova"/>
          <w:sz w:val="16"/>
          <w:szCs w:val="16"/>
        </w:rPr>
        <w:t>Academica</w:t>
      </w:r>
      <w:proofErr w:type="spellEnd"/>
      <w:r w:rsidRPr="0028657B">
        <w:rPr>
          <w:rFonts w:ascii="Proxima Nova" w:hAnsi="Proxima Nova"/>
          <w:sz w:val="16"/>
          <w:szCs w:val="16"/>
        </w:rPr>
        <w:t xml:space="preserve"> Group. April 2015. Accessed online: </w:t>
      </w:r>
      <w:hyperlink r:id="rId9">
        <w:r w:rsidRPr="0028657B">
          <w:rPr>
            <w:rFonts w:ascii="Proxima Nova" w:hAnsi="Proxima Nova"/>
            <w:color w:val="1155CC"/>
            <w:sz w:val="16"/>
            <w:szCs w:val="16"/>
            <w:u w:val="single"/>
          </w:rPr>
          <w:t>http://bher.ca/wp-content/uploads/2016/10/BHER-Academica-report-full.pdf</w:t>
        </w:r>
      </w:hyperlink>
      <w:r>
        <w:rPr>
          <w:sz w:val="18"/>
          <w:szCs w:val="18"/>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CEBE8" w14:textId="77777777" w:rsidR="00F420BE" w:rsidRDefault="00F420B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67943" w14:textId="5F5C62E9" w:rsidR="0062255C" w:rsidRPr="0007472C" w:rsidRDefault="00CD1B00" w:rsidP="00465500">
    <w:pPr>
      <w:pStyle w:val="Header"/>
      <w:tabs>
        <w:tab w:val="clear" w:pos="4320"/>
        <w:tab w:val="clear" w:pos="8640"/>
        <w:tab w:val="left" w:pos="2775"/>
      </w:tabs>
      <w:rPr>
        <w:rFonts w:ascii="Proxima Nova Semibold" w:hAnsi="Proxima Nova Semibold"/>
        <w:color w:val="BFBFBF" w:themeColor="background1" w:themeShade="BF"/>
        <w:sz w:val="28"/>
      </w:rPr>
    </w:pPr>
    <w:r>
      <w:rPr>
        <w:noProof/>
      </w:rPr>
      <w:drawing>
        <wp:anchor distT="0" distB="0" distL="114300" distR="114300" simplePos="0" relativeHeight="251658239" behindDoc="0" locked="0" layoutInCell="1" allowOverlap="1" wp14:anchorId="764B6047" wp14:editId="32FFC8F9">
          <wp:simplePos x="0" y="0"/>
          <wp:positionH relativeFrom="column">
            <wp:posOffset>-457200</wp:posOffset>
          </wp:positionH>
          <wp:positionV relativeFrom="paragraph">
            <wp:posOffset>-331470</wp:posOffset>
          </wp:positionV>
          <wp:extent cx="826135" cy="927735"/>
          <wp:effectExtent l="0" t="0" r="12065" b="12065"/>
          <wp:wrapTight wrapText="bothSides">
            <wp:wrapPolygon edited="0">
              <wp:start x="0" y="0"/>
              <wp:lineTo x="0" y="21290"/>
              <wp:lineTo x="21251" y="21290"/>
              <wp:lineTo x="2125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Logo FINAL diploma leaf only.jpg"/>
                  <pic:cNvPicPr/>
                </pic:nvPicPr>
                <pic:blipFill rotWithShape="1">
                  <a:blip r:embed="rId1">
                    <a:extLst>
                      <a:ext uri="{28A0092B-C50C-407E-A947-70E740481C1C}">
                        <a14:useLocalDpi xmlns:a14="http://schemas.microsoft.com/office/drawing/2010/main" val="0"/>
                      </a:ext>
                    </a:extLst>
                  </a:blip>
                  <a:srcRect l="32270" t="22544" r="30368" b="45053"/>
                  <a:stretch/>
                </pic:blipFill>
                <pic:spPr bwMode="auto">
                  <a:xfrm>
                    <a:off x="0" y="0"/>
                    <a:ext cx="826135" cy="92773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sidR="0062255C" w:rsidRPr="00465500">
      <w:rPr>
        <w:rFonts w:ascii="Proxima Nova Semibold" w:hAnsi="Proxima Nova Semibold"/>
        <w:color w:val="BFBFBF" w:themeColor="background1" w:themeShade="BF"/>
        <w:sz w:val="28"/>
      </w:rPr>
      <w:t xml:space="preserve">                </w:t>
    </w:r>
    <w:r w:rsidR="0062255C" w:rsidRPr="0007472C">
      <w:rPr>
        <w:rFonts w:ascii="Proxima Nova Semibold" w:hAnsi="Proxima Nova Semibold"/>
        <w:color w:val="BFBFBF" w:themeColor="background1" w:themeShade="BF"/>
        <w:sz w:val="28"/>
      </w:rPr>
      <w:t>Canadian Alliance of Student Associations</w:t>
    </w:r>
  </w:p>
  <w:p w14:paraId="2FC6B1FE" w14:textId="137048F8" w:rsidR="0062255C" w:rsidRDefault="0062255C" w:rsidP="00465500">
    <w:pPr>
      <w:pStyle w:val="Header"/>
      <w:tabs>
        <w:tab w:val="clear" w:pos="4320"/>
        <w:tab w:val="clear" w:pos="8640"/>
        <w:tab w:val="left" w:pos="2775"/>
      </w:tabs>
      <w:rPr>
        <w:rFonts w:ascii="Proxima Nova Semibold" w:hAnsi="Proxima Nova Semibold"/>
        <w:color w:val="BFBFBF" w:themeColor="background1" w:themeShade="BF"/>
        <w:sz w:val="28"/>
      </w:rPr>
    </w:pPr>
    <w:r w:rsidRPr="0007472C">
      <w:rPr>
        <w:rFonts w:ascii="Proxima Nova Semibold" w:hAnsi="Proxima Nova Semibold"/>
        <w:color w:val="BFBFBF" w:themeColor="background1" w:themeShade="BF"/>
        <w:sz w:val="28"/>
      </w:rPr>
      <w:t xml:space="preserve">                Alliance </w:t>
    </w:r>
    <w:proofErr w:type="spellStart"/>
    <w:r w:rsidRPr="0007472C">
      <w:rPr>
        <w:rFonts w:ascii="Proxima Nova Semibold" w:hAnsi="Proxima Nova Semibold"/>
        <w:color w:val="BFBFBF" w:themeColor="background1" w:themeShade="BF"/>
        <w:sz w:val="28"/>
      </w:rPr>
      <w:t>canadienne</w:t>
    </w:r>
    <w:proofErr w:type="spellEnd"/>
    <w:r w:rsidRPr="0007472C">
      <w:rPr>
        <w:rFonts w:ascii="Proxima Nova Semibold" w:hAnsi="Proxima Nova Semibold"/>
        <w:color w:val="BFBFBF" w:themeColor="background1" w:themeShade="BF"/>
        <w:sz w:val="28"/>
      </w:rPr>
      <w:t xml:space="preserve"> des association</w:t>
    </w:r>
    <w:r w:rsidR="00B67EE5">
      <w:rPr>
        <w:rFonts w:ascii="Proxima Nova Semibold" w:hAnsi="Proxima Nova Semibold"/>
        <w:color w:val="BFBFBF" w:themeColor="background1" w:themeShade="BF"/>
        <w:sz w:val="28"/>
      </w:rPr>
      <w:t>s</w:t>
    </w:r>
    <w:r w:rsidRPr="0007472C">
      <w:rPr>
        <w:rFonts w:ascii="Proxima Nova Semibold" w:hAnsi="Proxima Nova Semibold"/>
        <w:color w:val="BFBFBF" w:themeColor="background1" w:themeShade="BF"/>
        <w:sz w:val="28"/>
      </w:rPr>
      <w:t xml:space="preserve"> </w:t>
    </w:r>
    <w:proofErr w:type="spellStart"/>
    <w:r w:rsidRPr="0007472C">
      <w:rPr>
        <w:rFonts w:ascii="Proxima Nova Semibold" w:hAnsi="Proxima Nova Semibold"/>
        <w:color w:val="BFBFBF" w:themeColor="background1" w:themeShade="BF"/>
        <w:sz w:val="28"/>
      </w:rPr>
      <w:t>étudiantes</w:t>
    </w:r>
    <w:proofErr w:type="spellEnd"/>
  </w:p>
  <w:p w14:paraId="6A9DCC81" w14:textId="42BB5365" w:rsidR="00CD1B00" w:rsidRPr="0007472C" w:rsidRDefault="00CD1B00" w:rsidP="00465500">
    <w:pPr>
      <w:pStyle w:val="Header"/>
      <w:tabs>
        <w:tab w:val="clear" w:pos="4320"/>
        <w:tab w:val="clear" w:pos="8640"/>
        <w:tab w:val="left" w:pos="2775"/>
      </w:tabs>
      <w:rPr>
        <w:color w:val="BFBFBF" w:themeColor="background1" w:themeShade="BF"/>
      </w:rPr>
    </w:pPr>
    <w:r>
      <w:rPr>
        <w:noProof/>
      </w:rPr>
      <mc:AlternateContent>
        <mc:Choice Requires="wps">
          <w:drawing>
            <wp:anchor distT="0" distB="0" distL="114300" distR="114300" simplePos="0" relativeHeight="251659264" behindDoc="0" locked="0" layoutInCell="1" allowOverlap="1" wp14:anchorId="277B1E10" wp14:editId="7813C499">
              <wp:simplePos x="0" y="0"/>
              <wp:positionH relativeFrom="column">
                <wp:posOffset>-1028700</wp:posOffset>
              </wp:positionH>
              <wp:positionV relativeFrom="paragraph">
                <wp:posOffset>170815</wp:posOffset>
              </wp:positionV>
              <wp:extent cx="7543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7543800" cy="0"/>
                      </a:xfrm>
                      <a:prstGeom prst="line">
                        <a:avLst/>
                      </a:prstGeom>
                      <a:ln>
                        <a:solidFill>
                          <a:schemeClr val="bg1">
                            <a:lumMod val="85000"/>
                          </a:schemeClr>
                        </a:solidFill>
                      </a:ln>
                      <a:effectLst/>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0.95pt,13.45pt" to="513.05pt,1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" strokecolor="#d8d8d8 [2732]" strokeweight="2p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61696" w14:textId="77777777" w:rsidR="00F420BE" w:rsidRDefault="00F420B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E6D14"/>
    <w:multiLevelType w:val="hybridMultilevel"/>
    <w:tmpl w:val="AED2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628F0"/>
    <w:multiLevelType w:val="hybridMultilevel"/>
    <w:tmpl w:val="C64A8B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1E53CD"/>
    <w:multiLevelType w:val="hybridMultilevel"/>
    <w:tmpl w:val="0E564AB6"/>
    <w:lvl w:ilvl="0" w:tplc="FEE2BB2C">
      <w:numFmt w:val="bullet"/>
      <w:lvlText w:val=""/>
      <w:lvlJc w:val="left"/>
      <w:pPr>
        <w:ind w:left="880" w:hanging="520"/>
      </w:pPr>
      <w:rPr>
        <w:rFonts w:ascii="Symbol" w:eastAsia="Courier New" w:hAnsi="Symbol" w:cs="Courier New"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8D11AE"/>
    <w:multiLevelType w:val="multilevel"/>
    <w:tmpl w:val="CB201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9D48AC"/>
    <w:multiLevelType w:val="hybridMultilevel"/>
    <w:tmpl w:val="57AC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lvlOverride w:ilvl="1">
      <w:lvl w:ilvl="1">
        <w:numFmt w:val="bullet"/>
        <w:lvlText w:val=""/>
        <w:lvlJc w:val="left"/>
        <w:pPr>
          <w:tabs>
            <w:tab w:val="num" w:pos="1440"/>
          </w:tabs>
          <w:ind w:left="1440" w:hanging="360"/>
        </w:pPr>
        <w:rPr>
          <w:rFonts w:ascii="Symbol" w:hAnsi="Symbol" w:hint="default"/>
          <w:sz w:val="20"/>
        </w:rPr>
      </w:lvl>
    </w:lvlOverride>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00"/>
    <w:rsid w:val="0002131D"/>
    <w:rsid w:val="0007472C"/>
    <w:rsid w:val="00087220"/>
    <w:rsid w:val="00133214"/>
    <w:rsid w:val="0015085E"/>
    <w:rsid w:val="001A7371"/>
    <w:rsid w:val="001E5CFA"/>
    <w:rsid w:val="00246BC7"/>
    <w:rsid w:val="00294F71"/>
    <w:rsid w:val="002B605B"/>
    <w:rsid w:val="00313DB8"/>
    <w:rsid w:val="0035347C"/>
    <w:rsid w:val="00362448"/>
    <w:rsid w:val="003A50B5"/>
    <w:rsid w:val="003B39AA"/>
    <w:rsid w:val="003D362D"/>
    <w:rsid w:val="003F35A9"/>
    <w:rsid w:val="00465500"/>
    <w:rsid w:val="00476EF0"/>
    <w:rsid w:val="004B65AE"/>
    <w:rsid w:val="004C0D1F"/>
    <w:rsid w:val="00537421"/>
    <w:rsid w:val="00545192"/>
    <w:rsid w:val="005C6077"/>
    <w:rsid w:val="0062255C"/>
    <w:rsid w:val="00637BCD"/>
    <w:rsid w:val="006500E0"/>
    <w:rsid w:val="0065721F"/>
    <w:rsid w:val="006E6DAA"/>
    <w:rsid w:val="007322A8"/>
    <w:rsid w:val="00752C1D"/>
    <w:rsid w:val="00867AA5"/>
    <w:rsid w:val="008E0571"/>
    <w:rsid w:val="00970134"/>
    <w:rsid w:val="009F4538"/>
    <w:rsid w:val="00A00941"/>
    <w:rsid w:val="00A805BF"/>
    <w:rsid w:val="00AB311A"/>
    <w:rsid w:val="00AE265F"/>
    <w:rsid w:val="00B05042"/>
    <w:rsid w:val="00B401BE"/>
    <w:rsid w:val="00B56D71"/>
    <w:rsid w:val="00B67EE5"/>
    <w:rsid w:val="00C54F5C"/>
    <w:rsid w:val="00C57351"/>
    <w:rsid w:val="00CD1B00"/>
    <w:rsid w:val="00CF735C"/>
    <w:rsid w:val="00D01D91"/>
    <w:rsid w:val="00D91E26"/>
    <w:rsid w:val="00DE6FDF"/>
    <w:rsid w:val="00DF5D08"/>
    <w:rsid w:val="00E053E2"/>
    <w:rsid w:val="00E06E37"/>
    <w:rsid w:val="00E57F42"/>
    <w:rsid w:val="00F04761"/>
    <w:rsid w:val="00F420BE"/>
    <w:rsid w:val="00F71B4D"/>
    <w:rsid w:val="00F7625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85D00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637BC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500"/>
    <w:pPr>
      <w:tabs>
        <w:tab w:val="center" w:pos="4320"/>
        <w:tab w:val="right" w:pos="8640"/>
      </w:tabs>
    </w:pPr>
  </w:style>
  <w:style w:type="character" w:customStyle="1" w:styleId="HeaderChar">
    <w:name w:val="Header Char"/>
    <w:basedOn w:val="DefaultParagraphFont"/>
    <w:link w:val="Header"/>
    <w:uiPriority w:val="99"/>
    <w:rsid w:val="00465500"/>
  </w:style>
  <w:style w:type="paragraph" w:styleId="Footer">
    <w:name w:val="footer"/>
    <w:basedOn w:val="Normal"/>
    <w:link w:val="FooterChar"/>
    <w:uiPriority w:val="99"/>
    <w:unhideWhenUsed/>
    <w:rsid w:val="00465500"/>
    <w:pPr>
      <w:tabs>
        <w:tab w:val="center" w:pos="4320"/>
        <w:tab w:val="right" w:pos="8640"/>
      </w:tabs>
    </w:pPr>
  </w:style>
  <w:style w:type="character" w:customStyle="1" w:styleId="FooterChar">
    <w:name w:val="Footer Char"/>
    <w:basedOn w:val="DefaultParagraphFont"/>
    <w:link w:val="Footer"/>
    <w:uiPriority w:val="99"/>
    <w:rsid w:val="00465500"/>
  </w:style>
  <w:style w:type="paragraph" w:styleId="BalloonText">
    <w:name w:val="Balloon Text"/>
    <w:basedOn w:val="Normal"/>
    <w:link w:val="BalloonTextChar"/>
    <w:uiPriority w:val="99"/>
    <w:semiHidden/>
    <w:unhideWhenUsed/>
    <w:rsid w:val="00465500"/>
    <w:rPr>
      <w:rFonts w:ascii="Lucida Grande" w:hAnsi="Lucida Grande"/>
      <w:sz w:val="18"/>
      <w:szCs w:val="18"/>
    </w:rPr>
  </w:style>
  <w:style w:type="character" w:customStyle="1" w:styleId="BalloonTextChar">
    <w:name w:val="Balloon Text Char"/>
    <w:basedOn w:val="DefaultParagraphFont"/>
    <w:link w:val="BalloonText"/>
    <w:uiPriority w:val="99"/>
    <w:semiHidden/>
    <w:rsid w:val="00465500"/>
    <w:rPr>
      <w:rFonts w:ascii="Lucida Grande" w:hAnsi="Lucida Grande"/>
      <w:sz w:val="18"/>
      <w:szCs w:val="18"/>
    </w:rPr>
  </w:style>
  <w:style w:type="character" w:styleId="Hyperlink">
    <w:name w:val="Hyperlink"/>
    <w:basedOn w:val="DefaultParagraphFont"/>
    <w:uiPriority w:val="99"/>
    <w:unhideWhenUsed/>
    <w:rsid w:val="00465500"/>
    <w:rPr>
      <w:color w:val="0000FF" w:themeColor="hyperlink"/>
      <w:u w:val="single"/>
    </w:rPr>
  </w:style>
  <w:style w:type="character" w:customStyle="1" w:styleId="Heading2Char">
    <w:name w:val="Heading 2 Char"/>
    <w:basedOn w:val="DefaultParagraphFont"/>
    <w:link w:val="Heading2"/>
    <w:uiPriority w:val="9"/>
    <w:rsid w:val="00637BCD"/>
    <w:rPr>
      <w:rFonts w:ascii="Times" w:hAnsi="Times"/>
      <w:b/>
      <w:bCs/>
      <w:sz w:val="36"/>
      <w:szCs w:val="36"/>
    </w:rPr>
  </w:style>
  <w:style w:type="paragraph" w:styleId="NormalWeb">
    <w:name w:val="Normal (Web)"/>
    <w:basedOn w:val="Normal"/>
    <w:uiPriority w:val="99"/>
    <w:semiHidden/>
    <w:unhideWhenUsed/>
    <w:rsid w:val="00637BC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37BCD"/>
    <w:rPr>
      <w:b/>
      <w:bCs/>
    </w:rPr>
  </w:style>
  <w:style w:type="character" w:customStyle="1" w:styleId="apple-converted-space">
    <w:name w:val="apple-converted-space"/>
    <w:basedOn w:val="DefaultParagraphFont"/>
    <w:rsid w:val="00637BCD"/>
  </w:style>
  <w:style w:type="paragraph" w:styleId="BodyText">
    <w:name w:val="Body Text"/>
    <w:aliases w:val="bt"/>
    <w:basedOn w:val="Normal"/>
    <w:link w:val="BodyTextChar"/>
    <w:qFormat/>
    <w:rsid w:val="00867AA5"/>
    <w:pPr>
      <w:spacing w:after="240"/>
    </w:pPr>
    <w:rPr>
      <w:rFonts w:ascii="Arial" w:eastAsia="Times New Roman" w:hAnsi="Arial" w:cs="Times New Roman"/>
      <w:lang w:val="en-CA"/>
    </w:rPr>
  </w:style>
  <w:style w:type="character" w:customStyle="1" w:styleId="BodyTextChar">
    <w:name w:val="Body Text Char"/>
    <w:aliases w:val="bt Char"/>
    <w:basedOn w:val="DefaultParagraphFont"/>
    <w:link w:val="BodyText"/>
    <w:rsid w:val="00867AA5"/>
    <w:rPr>
      <w:rFonts w:ascii="Arial" w:eastAsia="Times New Roman" w:hAnsi="Arial" w:cs="Times New Roman"/>
      <w:lang w:val="en-CA"/>
    </w:rPr>
  </w:style>
  <w:style w:type="paragraph" w:customStyle="1" w:styleId="Normal1">
    <w:name w:val="Normal1"/>
    <w:rsid w:val="00C57351"/>
    <w:pPr>
      <w:pBdr>
        <w:top w:val="nil"/>
        <w:left w:val="nil"/>
        <w:bottom w:val="nil"/>
        <w:right w:val="nil"/>
        <w:between w:val="nil"/>
      </w:pBdr>
    </w:pPr>
    <w:rPr>
      <w:rFonts w:ascii="Cambria" w:eastAsia="Cambria" w:hAnsi="Cambria" w:cs="Cambria"/>
      <w:color w:val="000000"/>
    </w:rPr>
  </w:style>
  <w:style w:type="paragraph" w:styleId="ListParagraph">
    <w:name w:val="List Paragraph"/>
    <w:basedOn w:val="Normal"/>
    <w:uiPriority w:val="34"/>
    <w:qFormat/>
    <w:rsid w:val="0015085E"/>
    <w:pPr>
      <w:ind w:left="720"/>
      <w:contextualSpacing/>
    </w:pPr>
    <w:rPr>
      <w:rFonts w:ascii="Calibri" w:eastAsia="Calibri" w:hAnsi="Calibri" w:cs="Calibr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2633">
      <w:bodyDiv w:val="1"/>
      <w:marLeft w:val="0"/>
      <w:marRight w:val="0"/>
      <w:marTop w:val="0"/>
      <w:marBottom w:val="0"/>
      <w:divBdr>
        <w:top w:val="none" w:sz="0" w:space="0" w:color="auto"/>
        <w:left w:val="none" w:sz="0" w:space="0" w:color="auto"/>
        <w:bottom w:val="none" w:sz="0" w:space="0" w:color="auto"/>
        <w:right w:val="none" w:sz="0" w:space="0" w:color="auto"/>
      </w:divBdr>
    </w:div>
    <w:div w:id="279142271">
      <w:bodyDiv w:val="1"/>
      <w:marLeft w:val="0"/>
      <w:marRight w:val="0"/>
      <w:marTop w:val="0"/>
      <w:marBottom w:val="0"/>
      <w:divBdr>
        <w:top w:val="none" w:sz="0" w:space="0" w:color="auto"/>
        <w:left w:val="none" w:sz="0" w:space="0" w:color="auto"/>
        <w:bottom w:val="none" w:sz="0" w:space="0" w:color="auto"/>
        <w:right w:val="none" w:sz="0" w:space="0" w:color="auto"/>
      </w:divBdr>
    </w:div>
    <w:div w:id="805126345">
      <w:bodyDiv w:val="1"/>
      <w:marLeft w:val="0"/>
      <w:marRight w:val="0"/>
      <w:marTop w:val="0"/>
      <w:marBottom w:val="0"/>
      <w:divBdr>
        <w:top w:val="none" w:sz="0" w:space="0" w:color="auto"/>
        <w:left w:val="none" w:sz="0" w:space="0" w:color="auto"/>
        <w:bottom w:val="none" w:sz="0" w:space="0" w:color="auto"/>
        <w:right w:val="none" w:sz="0" w:space="0" w:color="auto"/>
      </w:divBdr>
      <w:divsChild>
        <w:div w:id="332151174">
          <w:marLeft w:val="0"/>
          <w:marRight w:val="0"/>
          <w:marTop w:val="0"/>
          <w:marBottom w:val="0"/>
          <w:divBdr>
            <w:top w:val="none" w:sz="0" w:space="0" w:color="auto"/>
            <w:left w:val="none" w:sz="0" w:space="0" w:color="auto"/>
            <w:bottom w:val="none" w:sz="0" w:space="0" w:color="auto"/>
            <w:right w:val="none" w:sz="0" w:space="0" w:color="auto"/>
          </w:divBdr>
        </w:div>
        <w:div w:id="1769305062">
          <w:marLeft w:val="0"/>
          <w:marRight w:val="0"/>
          <w:marTop w:val="0"/>
          <w:marBottom w:val="0"/>
          <w:divBdr>
            <w:top w:val="none" w:sz="0" w:space="0" w:color="auto"/>
            <w:left w:val="none" w:sz="0" w:space="0" w:color="auto"/>
            <w:bottom w:val="none" w:sz="0" w:space="0" w:color="auto"/>
            <w:right w:val="none" w:sz="0" w:space="0" w:color="auto"/>
          </w:divBdr>
        </w:div>
        <w:div w:id="1637446905">
          <w:marLeft w:val="0"/>
          <w:marRight w:val="0"/>
          <w:marTop w:val="0"/>
          <w:marBottom w:val="0"/>
          <w:divBdr>
            <w:top w:val="none" w:sz="0" w:space="0" w:color="auto"/>
            <w:left w:val="none" w:sz="0" w:space="0" w:color="auto"/>
            <w:bottom w:val="none" w:sz="0" w:space="0" w:color="auto"/>
            <w:right w:val="none" w:sz="0" w:space="0" w:color="auto"/>
          </w:divBdr>
        </w:div>
      </w:divsChild>
    </w:div>
    <w:div w:id="19563244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canada.ca/en/employment-social-development/services/learning-bond.html" TargetMode="External"/><Relationship Id="rId4" Type="http://schemas.openxmlformats.org/officeDocument/2006/relationships/hyperlink" Target="http://www.esdc.gc.ca/en/reports/cslp_cesp/cesp_2014.page" TargetMode="External"/><Relationship Id="rId5" Type="http://schemas.openxmlformats.org/officeDocument/2006/relationships/hyperlink" Target="https://www.newswire.ca/news/employment-and-social-development-canada&amp;page=8&amp;pagesize=20" TargetMode="External"/><Relationship Id="rId6" Type="http://schemas.openxmlformats.org/officeDocument/2006/relationships/hyperlink" Target="https://www.univcan.ca/wp-content/uploads/2015/11/trends-vol1-enrolment-june-2011.pdf" TargetMode="External"/><Relationship Id="rId7" Type="http://schemas.openxmlformats.org/officeDocument/2006/relationships/hyperlink" Target="http://www.sciencereview.ca/eic/site/059.nsf/vwapj/ScienceReview_April2017.pdf/$file/ScienceReview_April2017.pdf" TargetMode="External"/><Relationship Id="rId8" Type="http://schemas.openxmlformats.org/officeDocument/2006/relationships/hyperlink" Target="http://www.conferenceboard.ca/hcp/details/education/phd-graduates.aspx" TargetMode="External"/><Relationship Id="rId9" Type="http://schemas.openxmlformats.org/officeDocument/2006/relationships/hyperlink" Target="http://bher.ca/wp-content/uploads/2016/10/BHER-Academica-report-full.pdf" TargetMode="External"/><Relationship Id="rId1" Type="http://schemas.openxmlformats.org/officeDocument/2006/relationships/hyperlink" Target="http://www.osfi-bsif.gc.ca/Eng/Docs/CSLP_2014.pdf" TargetMode="External"/><Relationship Id="rId2" Type="http://schemas.openxmlformats.org/officeDocument/2006/relationships/hyperlink" Target="http://engineeringcareers.utoronto.ca/files/2015/09/OSAP-INFO-FOR-PEY-STUDENTS-Handout201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1711</Words>
  <Characters>9827</Characters>
  <Application>Microsoft Macintosh Word</Application>
  <DocSecurity>0</DocSecurity>
  <Lines>239</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dc:description/>
  <cp:lastModifiedBy>Lindsay Boyd</cp:lastModifiedBy>
  <cp:revision>5</cp:revision>
  <cp:lastPrinted>2018-08-03T11:20:00Z</cp:lastPrinted>
  <dcterms:created xsi:type="dcterms:W3CDTF">2018-08-03T11:20:00Z</dcterms:created>
  <dcterms:modified xsi:type="dcterms:W3CDTF">2018-08-03T13:27:00Z</dcterms:modified>
</cp:coreProperties>
</file>