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0A" w:rsidRDefault="008D2E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878638</wp:posOffset>
            </wp:positionH>
            <wp:positionV relativeFrom="paragraph">
              <wp:posOffset>-412750</wp:posOffset>
            </wp:positionV>
            <wp:extent cx="4185450" cy="947987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olor-horizon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450" cy="947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50A" w:rsidRPr="0037050A" w:rsidRDefault="0037050A" w:rsidP="0037050A"/>
    <w:p w:rsidR="0037050A" w:rsidRPr="0037050A" w:rsidRDefault="0037050A" w:rsidP="0037050A"/>
    <w:p w:rsidR="004615A5" w:rsidRPr="004615A5" w:rsidRDefault="004615A5" w:rsidP="004615A5">
      <w:pPr>
        <w:jc w:val="center"/>
        <w:rPr>
          <w:b/>
          <w:sz w:val="24"/>
          <w:szCs w:val="24"/>
          <w:u w:val="single"/>
        </w:rPr>
      </w:pPr>
      <w:r w:rsidRPr="004615A5">
        <w:rPr>
          <w:b/>
          <w:sz w:val="24"/>
          <w:szCs w:val="24"/>
          <w:u w:val="single"/>
        </w:rPr>
        <w:t>Hudson Valley Community Preservation Act</w:t>
      </w:r>
    </w:p>
    <w:p w:rsidR="004615A5" w:rsidRPr="004615A5" w:rsidRDefault="004615A5" w:rsidP="004615A5">
      <w:pPr>
        <w:jc w:val="center"/>
        <w:rPr>
          <w:b/>
          <w:sz w:val="24"/>
          <w:szCs w:val="24"/>
          <w:u w:val="single"/>
        </w:rPr>
      </w:pP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15A5">
        <w:rPr>
          <w:sz w:val="24"/>
          <w:szCs w:val="24"/>
        </w:rPr>
        <w:t>If a County is authorized in the HVCPA then any Town within that County begin the process to enact a real estate transfer tax for specified land preservation as spelled out in the ACT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15A5">
        <w:rPr>
          <w:sz w:val="24"/>
          <w:szCs w:val="24"/>
        </w:rPr>
        <w:t xml:space="preserve">Having Sullivan County included in the act </w:t>
      </w:r>
      <w:r w:rsidRPr="004615A5">
        <w:rPr>
          <w:b/>
          <w:sz w:val="24"/>
          <w:szCs w:val="24"/>
          <w:u w:val="single"/>
        </w:rPr>
        <w:t xml:space="preserve">does not require a Town </w:t>
      </w:r>
      <w:r w:rsidRPr="004615A5">
        <w:rPr>
          <w:sz w:val="24"/>
          <w:szCs w:val="24"/>
        </w:rPr>
        <w:t>to consider enacting this tax but it does allow them to if their voters approve it in a vote.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615A5">
        <w:rPr>
          <w:sz w:val="24"/>
          <w:szCs w:val="24"/>
        </w:rPr>
        <w:t xml:space="preserve">No elected official- State, County or local- is imposing this tax, </w:t>
      </w:r>
      <w:r w:rsidRPr="004615A5">
        <w:rPr>
          <w:b/>
          <w:sz w:val="24"/>
          <w:szCs w:val="24"/>
          <w:u w:val="single"/>
        </w:rPr>
        <w:t xml:space="preserve">only the voters can </w:t>
      </w:r>
      <w:bookmarkStart w:id="0" w:name="_GoBack"/>
      <w:bookmarkEnd w:id="0"/>
      <w:r w:rsidRPr="004615A5">
        <w:rPr>
          <w:b/>
          <w:sz w:val="24"/>
          <w:szCs w:val="24"/>
          <w:u w:val="single"/>
        </w:rPr>
        <w:t>approve it.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15A5">
        <w:rPr>
          <w:sz w:val="24"/>
          <w:szCs w:val="24"/>
        </w:rPr>
        <w:t xml:space="preserve">A Town </w:t>
      </w:r>
      <w:r w:rsidRPr="004615A5">
        <w:rPr>
          <w:b/>
          <w:sz w:val="24"/>
          <w:szCs w:val="24"/>
          <w:u w:val="single"/>
        </w:rPr>
        <w:t>cannot</w:t>
      </w:r>
      <w:r w:rsidRPr="004615A5">
        <w:rPr>
          <w:sz w:val="24"/>
          <w:szCs w:val="24"/>
        </w:rPr>
        <w:t xml:space="preserve"> enact the tax without first creating a Community Preservation Plan which spells out its goals for the tax, presents this plan in a public hearing and then, after adopting the plan, sets a referendum of the voters of the Town who must approve the enactment of the tax.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4615A5">
        <w:rPr>
          <w:sz w:val="24"/>
          <w:szCs w:val="24"/>
        </w:rPr>
        <w:t xml:space="preserve">The tax, if enacted, </w:t>
      </w:r>
      <w:r w:rsidRPr="004615A5">
        <w:rPr>
          <w:b/>
          <w:sz w:val="24"/>
          <w:szCs w:val="24"/>
          <w:u w:val="single"/>
        </w:rPr>
        <w:t>applies only to the amount of the sale</w:t>
      </w:r>
      <w:r w:rsidRPr="004615A5">
        <w:rPr>
          <w:sz w:val="24"/>
          <w:szCs w:val="24"/>
        </w:rPr>
        <w:t xml:space="preserve"> of land in the Town over the </w:t>
      </w:r>
      <w:r w:rsidRPr="004615A5">
        <w:rPr>
          <w:b/>
          <w:sz w:val="24"/>
          <w:szCs w:val="24"/>
          <w:u w:val="single"/>
        </w:rPr>
        <w:t>median sale price of a home in Sullivan County.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4615A5">
        <w:rPr>
          <w:b/>
          <w:sz w:val="24"/>
          <w:szCs w:val="24"/>
          <w:u w:val="single"/>
        </w:rPr>
        <w:t>The tax is paid by the Buyer.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4615A5">
        <w:rPr>
          <w:sz w:val="24"/>
          <w:szCs w:val="24"/>
        </w:rPr>
        <w:t>A</w:t>
      </w:r>
      <w:r w:rsidRPr="004615A5">
        <w:rPr>
          <w:sz w:val="24"/>
          <w:szCs w:val="24"/>
        </w:rPr>
        <w:t xml:space="preserve"> Community Preservation Advisory B</w:t>
      </w:r>
      <w:r w:rsidRPr="004615A5">
        <w:rPr>
          <w:sz w:val="24"/>
          <w:szCs w:val="24"/>
        </w:rPr>
        <w:t xml:space="preserve">oard of residents must be appointed who will recommend parcels for acquisition to the elected board. No elected official may serve on this board. 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4615A5">
        <w:rPr>
          <w:b/>
          <w:sz w:val="24"/>
          <w:szCs w:val="24"/>
          <w:u w:val="single"/>
        </w:rPr>
        <w:t>Only after a public hearing</w:t>
      </w:r>
      <w:r w:rsidRPr="004615A5">
        <w:rPr>
          <w:sz w:val="24"/>
          <w:szCs w:val="24"/>
        </w:rPr>
        <w:t xml:space="preserve"> can a parcel be acquired with proceeds from this fund.</w:t>
      </w:r>
    </w:p>
    <w:p w:rsidR="004615A5" w:rsidRPr="004615A5" w:rsidRDefault="004615A5" w:rsidP="004615A5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4615A5">
        <w:rPr>
          <w:sz w:val="24"/>
          <w:szCs w:val="24"/>
        </w:rPr>
        <w:t>Having this fund allows a Town to have matching funds for State &amp; Federal grant programs that provide 50-87% of acquisition cost providing the Towns with a powerful tool for community preservation.</w:t>
      </w:r>
    </w:p>
    <w:p w:rsidR="00B660CF" w:rsidRDefault="00B660CF" w:rsidP="00B6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0CF" w:rsidRDefault="00B660CF" w:rsidP="00B6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0CF" w:rsidRDefault="00B660CF" w:rsidP="00B6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0CF" w:rsidRDefault="00B660CF" w:rsidP="00B6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2405B6" w:rsidRDefault="002405B6" w:rsidP="0037050A">
      <w:pPr>
        <w:jc w:val="center"/>
      </w:pPr>
    </w:p>
    <w:p w:rsidR="00571718" w:rsidRPr="0037050A" w:rsidRDefault="00571718" w:rsidP="0037050A">
      <w:pPr>
        <w:jc w:val="center"/>
      </w:pPr>
    </w:p>
    <w:sectPr w:rsidR="00571718" w:rsidRPr="0037050A" w:rsidSect="00067EB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56" w:rsidRDefault="00303C56" w:rsidP="00303C56">
      <w:pPr>
        <w:spacing w:after="0" w:line="240" w:lineRule="auto"/>
      </w:pPr>
      <w:r>
        <w:separator/>
      </w:r>
    </w:p>
  </w:endnote>
  <w:endnote w:type="continuationSeparator" w:id="0">
    <w:p w:rsidR="00303C56" w:rsidRDefault="00303C56" w:rsidP="0030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7" w:rsidRDefault="00F47887" w:rsidP="0037050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BA" w:rsidRPr="00067EBA" w:rsidRDefault="00067EBA" w:rsidP="00067EBA">
    <w:pPr>
      <w:pStyle w:val="Footer"/>
      <w:rPr>
        <w:rFonts w:ascii="Lato" w:hAnsi="Lato"/>
        <w:color w:val="9E5224"/>
        <w:sz w:val="19"/>
        <w:szCs w:val="19"/>
      </w:rPr>
    </w:pPr>
  </w:p>
  <w:p w:rsidR="00067EBA" w:rsidRPr="00067EBA" w:rsidRDefault="00067EBA" w:rsidP="00067EBA">
    <w:pPr>
      <w:pStyle w:val="Footer"/>
      <w:rPr>
        <w:rFonts w:ascii="Lato" w:hAnsi="Lato"/>
        <w:color w:val="9E5224"/>
        <w:sz w:val="19"/>
        <w:szCs w:val="19"/>
      </w:rPr>
    </w:pPr>
  </w:p>
  <w:p w:rsidR="00067EBA" w:rsidRPr="00067EBA" w:rsidRDefault="00067EBA" w:rsidP="00067EBA">
    <w:pPr>
      <w:pStyle w:val="Footer"/>
      <w:rPr>
        <w:rFonts w:ascii="Lato" w:hAnsi="Lato"/>
        <w:color w:val="9E5224"/>
        <w:sz w:val="19"/>
        <w:szCs w:val="19"/>
      </w:rPr>
    </w:pPr>
  </w:p>
  <w:p w:rsidR="00067EBA" w:rsidRPr="00067EBA" w:rsidRDefault="00067EBA" w:rsidP="00067EBA">
    <w:pPr>
      <w:pStyle w:val="Footer"/>
      <w:rPr>
        <w:rFonts w:ascii="Lato" w:hAnsi="Lato"/>
        <w:color w:val="9E5224"/>
        <w:sz w:val="19"/>
        <w:szCs w:val="19"/>
      </w:rPr>
    </w:pPr>
  </w:p>
  <w:p w:rsidR="00067EBA" w:rsidRPr="00067EBA" w:rsidRDefault="00067EBA" w:rsidP="00067EBA">
    <w:pPr>
      <w:pStyle w:val="Footer"/>
      <w:jc w:val="center"/>
      <w:rPr>
        <w:rFonts w:ascii="Lato" w:hAnsi="Lato"/>
        <w:color w:val="9E5224"/>
        <w:sz w:val="19"/>
        <w:szCs w:val="19"/>
      </w:rPr>
    </w:pPr>
    <w:r w:rsidRPr="00067EBA">
      <w:rPr>
        <w:rFonts w:ascii="Lato" w:hAnsi="Lato"/>
        <w:color w:val="9E5224"/>
        <w:sz w:val="19"/>
        <w:szCs w:val="19"/>
      </w:rPr>
      <w:t>Orange County Land Trust   -   PO Box 269, Mountainville, NY 10953   -   845-534-3690   -   www.oclt.org</w:t>
    </w:r>
  </w:p>
  <w:p w:rsidR="00303C56" w:rsidRPr="00067EBA" w:rsidRDefault="00303C56" w:rsidP="00D44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56" w:rsidRDefault="00303C56" w:rsidP="00303C56">
      <w:pPr>
        <w:spacing w:after="0" w:line="240" w:lineRule="auto"/>
      </w:pPr>
      <w:r>
        <w:separator/>
      </w:r>
    </w:p>
  </w:footnote>
  <w:footnote w:type="continuationSeparator" w:id="0">
    <w:p w:rsidR="00303C56" w:rsidRDefault="00303C56" w:rsidP="0030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7" w:rsidRDefault="00F47887" w:rsidP="00370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5AA"/>
    <w:multiLevelType w:val="hybridMultilevel"/>
    <w:tmpl w:val="258E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45E21"/>
    <w:multiLevelType w:val="hybridMultilevel"/>
    <w:tmpl w:val="DF206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18"/>
    <w:rsid w:val="00067EBA"/>
    <w:rsid w:val="002405B6"/>
    <w:rsid w:val="00303C56"/>
    <w:rsid w:val="00345695"/>
    <w:rsid w:val="0037050A"/>
    <w:rsid w:val="004615A5"/>
    <w:rsid w:val="00571718"/>
    <w:rsid w:val="005F484E"/>
    <w:rsid w:val="006E04DC"/>
    <w:rsid w:val="007E4434"/>
    <w:rsid w:val="008D2E35"/>
    <w:rsid w:val="009E6832"/>
    <w:rsid w:val="00B660CF"/>
    <w:rsid w:val="00B704A0"/>
    <w:rsid w:val="00D44D9A"/>
    <w:rsid w:val="00D47DE1"/>
    <w:rsid w:val="00D90B2B"/>
    <w:rsid w:val="00E546D3"/>
    <w:rsid w:val="00EE1901"/>
    <w:rsid w:val="00F47887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46E9D5"/>
  <w15:chartTrackingRefBased/>
  <w15:docId w15:val="{580754CC-13C6-453F-B764-1801308C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7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C56"/>
  </w:style>
  <w:style w:type="paragraph" w:styleId="Footer">
    <w:name w:val="footer"/>
    <w:basedOn w:val="Normal"/>
    <w:link w:val="FooterChar"/>
    <w:uiPriority w:val="99"/>
    <w:unhideWhenUsed/>
    <w:rsid w:val="0030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C56"/>
  </w:style>
  <w:style w:type="paragraph" w:styleId="ListParagraph">
    <w:name w:val="List Paragraph"/>
    <w:basedOn w:val="Normal"/>
    <w:uiPriority w:val="34"/>
    <w:qFormat/>
    <w:rsid w:val="0046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7558-62C9-489F-AC2A-E8F063A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Michael Sweeton</cp:lastModifiedBy>
  <cp:revision>2</cp:revision>
  <cp:lastPrinted>2022-07-26T13:10:00Z</cp:lastPrinted>
  <dcterms:created xsi:type="dcterms:W3CDTF">2026-05-20T13:41:00Z</dcterms:created>
  <dcterms:modified xsi:type="dcterms:W3CDTF">2026-05-20T13:41:00Z</dcterms:modified>
</cp:coreProperties>
</file>