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08D5" w:rsidR="00B07C39" w:rsidP="00F808D5" w:rsidRDefault="00F808D5" w14:paraId="00000001" w14:textId="77777777">
      <w:pPr>
        <w:jc w:val="center"/>
        <w:rPr>
          <w:b/>
          <w:bCs/>
          <w:sz w:val="24"/>
          <w:szCs w:val="24"/>
        </w:rPr>
      </w:pPr>
      <w:r w:rsidRPr="00F808D5">
        <w:rPr>
          <w:b/>
          <w:bCs/>
          <w:sz w:val="24"/>
          <w:szCs w:val="24"/>
        </w:rPr>
        <w:t>CEIU Ontario Young Workers Committee Report 2025 President’s Conference</w:t>
      </w:r>
    </w:p>
    <w:p w:rsidR="00B07C39" w:rsidRDefault="00B07C39" w14:paraId="00000002" w14:textId="77777777">
      <w:pPr>
        <w:ind w:firstLine="720"/>
        <w:jc w:val="center"/>
      </w:pPr>
    </w:p>
    <w:p w:rsidRPr="00F808D5" w:rsidR="00B07C39" w:rsidP="75A4C023" w:rsidRDefault="00F808D5" w14:paraId="00000003" w14:textId="77777777" w14:noSpellErr="1">
      <w:pPr>
        <w:rPr>
          <w:sz w:val="24"/>
          <w:szCs w:val="24"/>
          <w:lang w:val="en-US"/>
        </w:rPr>
      </w:pPr>
      <w:r w:rsidRPr="75A4C023" w:rsidR="00F808D5">
        <w:rPr>
          <w:sz w:val="24"/>
          <w:szCs w:val="24"/>
          <w:lang w:val="en-US"/>
        </w:rPr>
        <w:t xml:space="preserve">The Young Workers Committee (YWC) has made steady progress in its first year. Our efforts were focused on </w:t>
      </w:r>
      <w:r w:rsidRPr="75A4C023" w:rsidR="00F808D5">
        <w:rPr>
          <w:sz w:val="24"/>
          <w:szCs w:val="24"/>
          <w:lang w:val="en-US"/>
        </w:rPr>
        <w:t>establishing</w:t>
      </w:r>
      <w:r w:rsidRPr="75A4C023" w:rsidR="00F808D5">
        <w:rPr>
          <w:sz w:val="24"/>
          <w:szCs w:val="24"/>
          <w:lang w:val="en-US"/>
        </w:rPr>
        <w:t xml:space="preserve"> ourselves, connecting with members and collecting information from our members.  </w:t>
      </w:r>
      <w:r w:rsidRPr="75A4C023" w:rsidR="00F808D5">
        <w:rPr>
          <w:sz w:val="24"/>
          <w:szCs w:val="24"/>
          <w:lang w:val="en-US"/>
        </w:rPr>
        <w:t>For the remainder of 2025 and going into 2026 our efforts are focused on supporting young workers in our region as we deal with cuts our employer has imposed.</w:t>
      </w:r>
    </w:p>
    <w:p w:rsidRPr="00F808D5" w:rsidR="00B07C39" w:rsidRDefault="00B07C39" w14:paraId="00000004" w14:textId="77777777">
      <w:pPr>
        <w:ind w:firstLine="720"/>
        <w:rPr>
          <w:sz w:val="24"/>
          <w:szCs w:val="24"/>
        </w:rPr>
      </w:pPr>
    </w:p>
    <w:p w:rsidRPr="00F808D5" w:rsidR="00B07C39" w:rsidP="00F808D5" w:rsidRDefault="00F808D5" w14:paraId="00000006" w14:textId="7603A9F4">
      <w:pPr>
        <w:rPr>
          <w:sz w:val="24"/>
          <w:szCs w:val="24"/>
        </w:rPr>
      </w:pPr>
      <w:r w:rsidRPr="00F808D5">
        <w:rPr>
          <w:sz w:val="24"/>
          <w:szCs w:val="24"/>
        </w:rPr>
        <w:t xml:space="preserve">Activities of the past year. </w:t>
      </w:r>
      <w:r w:rsidRPr="00F808D5">
        <w:rPr>
          <w:sz w:val="24"/>
          <w:szCs w:val="24"/>
        </w:rPr>
        <w:t>In the past year we can claim the following activities up to September.</w:t>
      </w:r>
    </w:p>
    <w:p w:rsidRPr="00F808D5" w:rsidR="00F808D5" w:rsidP="00F808D5" w:rsidRDefault="00F808D5" w14:paraId="216BB97E" w14:textId="77777777">
      <w:pPr>
        <w:pStyle w:val="ListParagraph"/>
        <w:numPr>
          <w:ilvl w:val="0"/>
          <w:numId w:val="3"/>
        </w:numPr>
        <w:rPr>
          <w:sz w:val="24"/>
          <w:szCs w:val="24"/>
        </w:rPr>
      </w:pPr>
      <w:r w:rsidRPr="00F808D5">
        <w:rPr>
          <w:sz w:val="24"/>
          <w:szCs w:val="24"/>
        </w:rPr>
        <w:t>February: formed and met officially as a committee in-person. Protested in solidarity with Bank Block Tenants fighting for greater access to housing.</w:t>
      </w:r>
    </w:p>
    <w:p w:rsidRPr="00F808D5" w:rsidR="00F808D5" w:rsidP="00F808D5" w:rsidRDefault="00F808D5" w14:paraId="3A81ED40" w14:textId="77777777">
      <w:pPr>
        <w:pStyle w:val="ListParagraph"/>
        <w:numPr>
          <w:ilvl w:val="0"/>
          <w:numId w:val="3"/>
        </w:numPr>
        <w:rPr>
          <w:sz w:val="24"/>
          <w:szCs w:val="24"/>
        </w:rPr>
      </w:pPr>
      <w:r w:rsidRPr="00F808D5">
        <w:rPr>
          <w:sz w:val="24"/>
          <w:szCs w:val="24"/>
        </w:rPr>
        <w:t>March: Hosted a coffee hour to connect with membership and provided information for members dealing with WFA.</w:t>
      </w:r>
    </w:p>
    <w:p w:rsidRPr="00F808D5" w:rsidR="00F808D5" w:rsidP="00F808D5" w:rsidRDefault="00F808D5" w14:paraId="5FB9848E" w14:textId="26D5969C">
      <w:pPr>
        <w:pStyle w:val="ListParagraph"/>
        <w:numPr>
          <w:ilvl w:val="0"/>
          <w:numId w:val="3"/>
        </w:numPr>
        <w:rPr>
          <w:sz w:val="24"/>
          <w:szCs w:val="24"/>
        </w:rPr>
      </w:pPr>
      <w:r w:rsidRPr="00F808D5">
        <w:rPr>
          <w:sz w:val="24"/>
          <w:szCs w:val="24"/>
        </w:rPr>
        <w:t>May: provided 500$ to help cover the costs of a young</w:t>
      </w:r>
      <w:r w:rsidRPr="00F808D5">
        <w:rPr>
          <w:sz w:val="24"/>
          <w:szCs w:val="24"/>
        </w:rPr>
        <w:t xml:space="preserve"> worker attending the CEIU National Women's Conference.</w:t>
      </w:r>
    </w:p>
    <w:p w:rsidRPr="00F808D5" w:rsidR="00F808D5" w:rsidP="75A4C023" w:rsidRDefault="00F808D5" w14:paraId="4015B5CF" w14:textId="77777777" w14:noSpellErr="1">
      <w:pPr>
        <w:pStyle w:val="ListParagraph"/>
        <w:numPr>
          <w:ilvl w:val="0"/>
          <w:numId w:val="3"/>
        </w:numPr>
        <w:rPr>
          <w:sz w:val="24"/>
          <w:szCs w:val="24"/>
          <w:lang w:val="en-US"/>
        </w:rPr>
      </w:pPr>
      <w:r w:rsidRPr="75A4C023" w:rsidR="00F808D5">
        <w:rPr>
          <w:sz w:val="24"/>
          <w:szCs w:val="24"/>
          <w:lang w:val="en-US"/>
        </w:rPr>
        <w:t xml:space="preserve">June: Hosted a coffee hour aimed at </w:t>
      </w:r>
      <w:r w:rsidRPr="75A4C023" w:rsidR="00F808D5">
        <w:rPr>
          <w:sz w:val="24"/>
          <w:szCs w:val="24"/>
          <w:lang w:val="en-US"/>
        </w:rPr>
        <w:t>identifying</w:t>
      </w:r>
      <w:r w:rsidRPr="75A4C023" w:rsidR="00F808D5">
        <w:rPr>
          <w:sz w:val="24"/>
          <w:szCs w:val="24"/>
          <w:lang w:val="en-US"/>
        </w:rPr>
        <w:t xml:space="preserve"> needs for our members &amp; collecting information on the situation for young workers in the region.</w:t>
      </w:r>
    </w:p>
    <w:p w:rsidRPr="00F808D5" w:rsidR="00F808D5" w:rsidP="75A4C023" w:rsidRDefault="00F808D5" w14:paraId="10F762B8" w14:textId="77777777" w14:noSpellErr="1">
      <w:pPr>
        <w:pStyle w:val="ListParagraph"/>
        <w:numPr>
          <w:ilvl w:val="0"/>
          <w:numId w:val="3"/>
        </w:numPr>
        <w:rPr>
          <w:sz w:val="24"/>
          <w:szCs w:val="24"/>
          <w:lang w:val="en-US"/>
        </w:rPr>
      </w:pPr>
      <w:r w:rsidRPr="75A4C023" w:rsidR="00F808D5">
        <w:rPr>
          <w:sz w:val="24"/>
          <w:szCs w:val="24"/>
          <w:lang w:val="en-US"/>
        </w:rPr>
        <w:t xml:space="preserve">Throughout the year we </w:t>
      </w:r>
      <w:r w:rsidRPr="75A4C023" w:rsidR="00F808D5">
        <w:rPr>
          <w:sz w:val="24"/>
          <w:szCs w:val="24"/>
          <w:lang w:val="en-US"/>
        </w:rPr>
        <w:t>established</w:t>
      </w:r>
      <w:r w:rsidRPr="75A4C023" w:rsidR="00F808D5">
        <w:rPr>
          <w:sz w:val="24"/>
          <w:szCs w:val="24"/>
          <w:lang w:val="en-US"/>
        </w:rPr>
        <w:t xml:space="preserve"> a social media presence on Instagram</w:t>
      </w:r>
    </w:p>
    <w:p w:rsidRPr="00F808D5" w:rsidR="00B07C39" w:rsidP="75A4C023" w:rsidRDefault="00F808D5" w14:paraId="0000000C" w14:textId="4812B6B0" w14:noSpellErr="1">
      <w:pPr>
        <w:pStyle w:val="ListParagraph"/>
        <w:numPr>
          <w:ilvl w:val="0"/>
          <w:numId w:val="3"/>
        </w:numPr>
        <w:rPr>
          <w:sz w:val="24"/>
          <w:szCs w:val="24"/>
          <w:lang w:val="en-US"/>
        </w:rPr>
      </w:pPr>
      <w:r w:rsidRPr="75A4C023" w:rsidR="00F808D5">
        <w:rPr>
          <w:sz w:val="24"/>
          <w:szCs w:val="24"/>
          <w:lang w:val="en-US"/>
        </w:rPr>
        <w:t>We’ve</w:t>
      </w:r>
      <w:r w:rsidRPr="75A4C023" w:rsidR="00F808D5">
        <w:rPr>
          <w:sz w:val="24"/>
          <w:szCs w:val="24"/>
          <w:lang w:val="en-US"/>
        </w:rPr>
        <w:t xml:space="preserve"> also worked to </w:t>
      </w:r>
      <w:r w:rsidRPr="75A4C023" w:rsidR="00F808D5">
        <w:rPr>
          <w:sz w:val="24"/>
          <w:szCs w:val="24"/>
          <w:lang w:val="en-US"/>
        </w:rPr>
        <w:t>establish</w:t>
      </w:r>
      <w:r w:rsidRPr="75A4C023" w:rsidR="00F808D5">
        <w:rPr>
          <w:sz w:val="24"/>
          <w:szCs w:val="24"/>
          <w:lang w:val="en-US"/>
        </w:rPr>
        <w:t xml:space="preserve"> connections with other CEIU Young Workers Committees to collaborate and share knowledge.</w:t>
      </w:r>
    </w:p>
    <w:p w:rsidRPr="00F808D5" w:rsidR="00F808D5" w:rsidP="00F808D5" w:rsidRDefault="00F808D5" w14:paraId="0877C729" w14:textId="7620282A">
      <w:pPr>
        <w:ind w:left="720"/>
        <w:rPr>
          <w:sz w:val="24"/>
          <w:szCs w:val="24"/>
        </w:rPr>
      </w:pPr>
    </w:p>
    <w:p w:rsidRPr="00F808D5" w:rsidR="00B07C39" w:rsidRDefault="00F808D5" w14:paraId="0000000D" w14:textId="2ED6F12D">
      <w:pPr>
        <w:rPr>
          <w:sz w:val="24"/>
          <w:szCs w:val="24"/>
        </w:rPr>
      </w:pPr>
      <w:r w:rsidRPr="00F808D5">
        <w:rPr>
          <w:sz w:val="24"/>
          <w:szCs w:val="24"/>
        </w:rPr>
        <w:t>Our focus on membership engagement has reaped productive conversations on what the pulse is for some of our membership. We want to share this feedback, although many of these are known issues,</w:t>
      </w:r>
      <w:r w:rsidRPr="00F808D5">
        <w:rPr>
          <w:sz w:val="24"/>
          <w:szCs w:val="24"/>
        </w:rPr>
        <w:t xml:space="preserve"> we want to highlight that these are the issues young workers brought to us.</w:t>
      </w:r>
    </w:p>
    <w:p w:rsidRPr="00F808D5" w:rsidR="00B07C39" w:rsidP="75A4C023" w:rsidRDefault="00F808D5" w14:paraId="0000000E" w14:textId="38806526" w14:noSpellErr="1">
      <w:pPr>
        <w:numPr>
          <w:ilvl w:val="0"/>
          <w:numId w:val="1"/>
        </w:numPr>
        <w:rPr>
          <w:sz w:val="24"/>
          <w:szCs w:val="24"/>
          <w:lang w:val="en-US"/>
        </w:rPr>
      </w:pPr>
      <w:r w:rsidRPr="75A4C023" w:rsidR="00F808D5">
        <w:rPr>
          <w:sz w:val="24"/>
          <w:szCs w:val="24"/>
          <w:lang w:val="en-US"/>
        </w:rPr>
        <w:t>We are inconsistent at the start of the relationship with our members. Several members have mentioned not getting an introduction to the union,</w:t>
      </w:r>
      <w:r w:rsidRPr="75A4C023" w:rsidR="00F808D5">
        <w:rPr>
          <w:sz w:val="24"/>
          <w:szCs w:val="24"/>
          <w:lang w:val="en-US"/>
        </w:rPr>
        <w:t xml:space="preserve"> that's part of the normal onboarding process. </w:t>
      </w:r>
      <w:r w:rsidRPr="75A4C023" w:rsidR="00F808D5">
        <w:rPr>
          <w:sz w:val="24"/>
          <w:szCs w:val="24"/>
          <w:lang w:val="en-US"/>
        </w:rPr>
        <w:t>If they do get the onboarding presentation the quality of that presentation/quality of the information provided varies widely.</w:t>
      </w:r>
      <w:r w:rsidRPr="75A4C023" w:rsidR="00F808D5">
        <w:rPr>
          <w:sz w:val="24"/>
          <w:szCs w:val="24"/>
          <w:lang w:val="en-US"/>
        </w:rPr>
        <w:t xml:space="preserve"> </w:t>
      </w:r>
    </w:p>
    <w:p w:rsidRPr="00F808D5" w:rsidR="00B07C39" w:rsidP="75A4C023" w:rsidRDefault="00F808D5" w14:paraId="0000000F" w14:textId="77777777" w14:noSpellErr="1">
      <w:pPr>
        <w:numPr>
          <w:ilvl w:val="0"/>
          <w:numId w:val="1"/>
        </w:numPr>
        <w:rPr>
          <w:sz w:val="24"/>
          <w:szCs w:val="24"/>
          <w:lang w:val="en-US"/>
        </w:rPr>
      </w:pPr>
      <w:r w:rsidRPr="75A4C023" w:rsidR="00F808D5">
        <w:rPr>
          <w:sz w:val="24"/>
          <w:szCs w:val="24"/>
          <w:lang w:val="en-US"/>
        </w:rPr>
        <w:t xml:space="preserve">Our members have reported getting engaged thanks to someone already involved actively encouraging them to get involved and directly inviting them to </w:t>
      </w:r>
      <w:r w:rsidRPr="75A4C023" w:rsidR="00F808D5">
        <w:rPr>
          <w:sz w:val="24"/>
          <w:szCs w:val="24"/>
          <w:lang w:val="en-US"/>
        </w:rPr>
        <w:t>participate</w:t>
      </w:r>
      <w:r w:rsidRPr="75A4C023" w:rsidR="00F808D5">
        <w:rPr>
          <w:sz w:val="24"/>
          <w:szCs w:val="24"/>
          <w:lang w:val="en-US"/>
        </w:rPr>
        <w:t xml:space="preserve"> in the union. </w:t>
      </w:r>
    </w:p>
    <w:p w:rsidRPr="00F808D5" w:rsidR="00B07C39" w:rsidP="75A4C023" w:rsidRDefault="00F808D5" w14:paraId="00000010" w14:textId="77777777" w14:noSpellErr="1">
      <w:pPr>
        <w:numPr>
          <w:ilvl w:val="0"/>
          <w:numId w:val="1"/>
        </w:numPr>
        <w:rPr>
          <w:sz w:val="24"/>
          <w:szCs w:val="24"/>
          <w:lang w:val="en-US"/>
        </w:rPr>
      </w:pPr>
      <w:r w:rsidRPr="75A4C023" w:rsidR="00F808D5">
        <w:rPr>
          <w:sz w:val="24"/>
          <w:szCs w:val="24"/>
          <w:lang w:val="en-US"/>
        </w:rPr>
        <w:t xml:space="preserve">AI, </w:t>
      </w:r>
      <w:r w:rsidRPr="75A4C023" w:rsidR="00F808D5">
        <w:rPr>
          <w:sz w:val="24"/>
          <w:szCs w:val="24"/>
          <w:lang w:val="en-US"/>
        </w:rPr>
        <w:t>automation</w:t>
      </w:r>
      <w:r w:rsidRPr="75A4C023" w:rsidR="00F808D5">
        <w:rPr>
          <w:sz w:val="24"/>
          <w:szCs w:val="24"/>
          <w:lang w:val="en-US"/>
        </w:rPr>
        <w:t xml:space="preserve"> and job security are all major concerns and the source of the main anxiety for young workers. </w:t>
      </w:r>
    </w:p>
    <w:p w:rsidRPr="00F808D5" w:rsidR="00B07C39" w:rsidRDefault="00B07C39" w14:paraId="00000011" w14:textId="77777777">
      <w:pPr>
        <w:rPr>
          <w:sz w:val="24"/>
          <w:szCs w:val="24"/>
        </w:rPr>
      </w:pPr>
    </w:p>
    <w:p w:rsidRPr="00F808D5" w:rsidR="00B07C39" w:rsidP="75A4C023" w:rsidRDefault="00F808D5" w14:paraId="00000012" w14:textId="30B52617">
      <w:pPr>
        <w:rPr>
          <w:sz w:val="24"/>
          <w:szCs w:val="24"/>
          <w:lang w:val="en-US"/>
        </w:rPr>
      </w:pPr>
      <w:r w:rsidRPr="75A4C023" w:rsidR="00F808D5">
        <w:rPr>
          <w:sz w:val="24"/>
          <w:szCs w:val="24"/>
          <w:lang w:val="en-US"/>
        </w:rPr>
        <w:t xml:space="preserve">2025 has proved a tumultuous year with the two major elections being won by governments unfriendly to organized </w:t>
      </w:r>
      <w:r w:rsidRPr="75A4C023" w:rsidR="00F808D5">
        <w:rPr>
          <w:sz w:val="24"/>
          <w:szCs w:val="24"/>
          <w:lang w:val="en-US"/>
        </w:rPr>
        <w:t>labour</w:t>
      </w:r>
      <w:r w:rsidRPr="75A4C023" w:rsidR="00F808D5">
        <w:rPr>
          <w:sz w:val="24"/>
          <w:szCs w:val="24"/>
          <w:lang w:val="en-US"/>
        </w:rPr>
        <w:t xml:space="preserve">. The upcoming cuts are going to be of immediate concern for everyone in CEIU and the YWC wants to continue to support our members. We hope you encourage them to reach out to us if they want to join a </w:t>
      </w:r>
      <w:r w:rsidRPr="75A4C023" w:rsidR="00F808D5">
        <w:rPr>
          <w:sz w:val="24"/>
          <w:szCs w:val="24"/>
          <w:lang w:val="en-US"/>
        </w:rPr>
        <w:t>welcoming environment. We also want your feedback and suggestions on how we can best serve our members.</w:t>
      </w:r>
    </w:p>
    <w:p w:rsidRPr="00F808D5" w:rsidR="00B07C39" w:rsidRDefault="00B07C39" w14:paraId="00000013" w14:textId="77777777">
      <w:pPr>
        <w:rPr>
          <w:sz w:val="24"/>
          <w:szCs w:val="24"/>
        </w:rPr>
      </w:pPr>
    </w:p>
    <w:p w:rsidRPr="00F808D5" w:rsidR="00B07C39" w:rsidP="75A4C023" w:rsidRDefault="00F808D5" w14:paraId="00000014" w14:textId="30831E8B" w14:noSpellErr="1">
      <w:pPr>
        <w:rPr>
          <w:sz w:val="24"/>
          <w:szCs w:val="24"/>
          <w:lang w:val="en-US"/>
        </w:rPr>
      </w:pPr>
      <w:r w:rsidRPr="75A4C023" w:rsidR="00F808D5">
        <w:rPr>
          <w:sz w:val="24"/>
          <w:szCs w:val="24"/>
          <w:lang w:val="en-US"/>
        </w:rPr>
        <w:t>I want to thank the amazing work of the members of YWC Natalie Butler, Michelle Tsang, Nathan Prato-</w:t>
      </w:r>
      <w:r w:rsidRPr="75A4C023" w:rsidR="00F808D5">
        <w:rPr>
          <w:sz w:val="24"/>
          <w:szCs w:val="24"/>
          <w:lang w:val="en-US"/>
        </w:rPr>
        <w:t>Simic</w:t>
      </w:r>
      <w:r w:rsidRPr="75A4C023" w:rsidR="00F808D5">
        <w:rPr>
          <w:sz w:val="24"/>
          <w:szCs w:val="24"/>
          <w:lang w:val="en-US"/>
        </w:rPr>
        <w:t xml:space="preserve"> and Kenya Mckenzie. They are assets to our members. We received invaluable guidance and support from Lisa Flaherty, our liaison. As well as the support and guidance of Julie Nanquil, Lisa Prescott, Lyle </w:t>
      </w:r>
      <w:r w:rsidRPr="75A4C023" w:rsidR="00F808D5">
        <w:rPr>
          <w:sz w:val="24"/>
          <w:szCs w:val="24"/>
          <w:lang w:val="en-US"/>
        </w:rPr>
        <w:t>Gall</w:t>
      </w:r>
      <w:r w:rsidRPr="75A4C023" w:rsidR="00F808D5">
        <w:rPr>
          <w:sz w:val="24"/>
          <w:szCs w:val="24"/>
          <w:lang w:val="en-US"/>
        </w:rPr>
        <w:t xml:space="preserve"> and the staff of CEIU Ontario. </w:t>
      </w:r>
    </w:p>
    <w:p w:rsidR="00B07C39" w:rsidRDefault="00B07C39" w14:paraId="00000015" w14:textId="77777777"/>
    <w:p w:rsidRPr="00F808D5" w:rsidR="00B07C39" w:rsidRDefault="00F808D5" w14:paraId="00000016" w14:textId="77777777">
      <w:pPr>
        <w:rPr>
          <w:sz w:val="24"/>
          <w:szCs w:val="24"/>
        </w:rPr>
      </w:pPr>
      <w:r w:rsidRPr="00F808D5">
        <w:rPr>
          <w:sz w:val="24"/>
          <w:szCs w:val="24"/>
        </w:rPr>
        <w:t>In Solidarity,</w:t>
      </w:r>
    </w:p>
    <w:p w:rsidRPr="00F808D5" w:rsidR="00B07C39" w:rsidRDefault="00B07C39" w14:paraId="00000017" w14:textId="77777777">
      <w:pPr>
        <w:rPr>
          <w:sz w:val="24"/>
          <w:szCs w:val="24"/>
        </w:rPr>
      </w:pPr>
    </w:p>
    <w:p w:rsidRPr="00F808D5" w:rsidR="00B07C39" w:rsidRDefault="00F808D5" w14:paraId="00000018" w14:textId="77777777">
      <w:pPr>
        <w:rPr>
          <w:sz w:val="24"/>
          <w:szCs w:val="24"/>
        </w:rPr>
      </w:pPr>
      <w:r w:rsidRPr="00F808D5">
        <w:rPr>
          <w:sz w:val="24"/>
          <w:szCs w:val="24"/>
        </w:rPr>
        <w:t>Alex Decarie, Chair YWC,</w:t>
      </w:r>
    </w:p>
    <w:p w:rsidRPr="00F808D5" w:rsidR="00B07C39" w:rsidRDefault="00B07C39" w14:paraId="00000019" w14:textId="77777777">
      <w:pPr>
        <w:rPr>
          <w:sz w:val="24"/>
          <w:szCs w:val="24"/>
        </w:rPr>
      </w:pPr>
    </w:p>
    <w:p w:rsidRPr="00F808D5" w:rsidR="00B07C39" w:rsidRDefault="00F808D5" w14:paraId="0000001A" w14:textId="77777777">
      <w:pPr>
        <w:jc w:val="center"/>
        <w:rPr>
          <w:b/>
          <w:bCs/>
          <w:sz w:val="24"/>
          <w:szCs w:val="24"/>
        </w:rPr>
      </w:pPr>
      <w:r w:rsidRPr="00F808D5">
        <w:rPr>
          <w:b/>
          <w:bCs/>
          <w:sz w:val="24"/>
          <w:szCs w:val="24"/>
        </w:rPr>
        <w:t>YWC Mandate</w:t>
      </w:r>
    </w:p>
    <w:p w:rsidRPr="00F808D5" w:rsidR="00B07C39" w:rsidRDefault="00B07C39" w14:paraId="0000001B" w14:textId="77777777">
      <w:pPr>
        <w:jc w:val="center"/>
        <w:rPr>
          <w:sz w:val="24"/>
          <w:szCs w:val="24"/>
        </w:rPr>
      </w:pPr>
    </w:p>
    <w:p w:rsidRPr="00F808D5" w:rsidR="00B07C39" w:rsidRDefault="00F808D5" w14:paraId="0000001C" w14:textId="77777777">
      <w:pPr>
        <w:jc w:val="center"/>
        <w:rPr>
          <w:sz w:val="24"/>
          <w:szCs w:val="24"/>
        </w:rPr>
      </w:pPr>
      <w:r w:rsidRPr="00F808D5">
        <w:rPr>
          <w:sz w:val="24"/>
          <w:szCs w:val="24"/>
        </w:rPr>
        <w:t>The Young Workers Standing Committee shall:</w:t>
      </w:r>
    </w:p>
    <w:p w:rsidRPr="00F808D5" w:rsidR="00B07C39" w:rsidRDefault="00B07C39" w14:paraId="0000001D" w14:textId="77777777">
      <w:pPr>
        <w:jc w:val="center"/>
        <w:rPr>
          <w:sz w:val="24"/>
          <w:szCs w:val="24"/>
        </w:rPr>
      </w:pPr>
    </w:p>
    <w:p w:rsidRPr="00F808D5" w:rsidR="00B07C39" w:rsidRDefault="00F808D5" w14:paraId="0000001E" w14:textId="77777777">
      <w:pPr>
        <w:jc w:val="center"/>
        <w:rPr>
          <w:sz w:val="24"/>
          <w:szCs w:val="24"/>
        </w:rPr>
      </w:pPr>
      <w:r w:rsidRPr="00F808D5">
        <w:rPr>
          <w:sz w:val="24"/>
          <w:szCs w:val="24"/>
        </w:rPr>
        <w:t>To ensure that our Union is inclusive and supportive of young workers</w:t>
      </w:r>
    </w:p>
    <w:p w:rsidRPr="00F808D5" w:rsidR="00B07C39" w:rsidRDefault="00B07C39" w14:paraId="0000001F" w14:textId="77777777">
      <w:pPr>
        <w:jc w:val="center"/>
        <w:rPr>
          <w:sz w:val="24"/>
          <w:szCs w:val="24"/>
        </w:rPr>
      </w:pPr>
    </w:p>
    <w:p w:rsidRPr="00F808D5" w:rsidR="00B07C39" w:rsidP="75A4C023" w:rsidRDefault="00F808D5" w14:paraId="00000020" w14:textId="77777777" w14:noSpellErr="1">
      <w:pPr>
        <w:jc w:val="center"/>
        <w:rPr>
          <w:sz w:val="24"/>
          <w:szCs w:val="24"/>
          <w:lang w:val="en-US"/>
        </w:rPr>
      </w:pPr>
      <w:r w:rsidRPr="75A4C023" w:rsidR="00F808D5">
        <w:rPr>
          <w:sz w:val="24"/>
          <w:szCs w:val="24"/>
          <w:lang w:val="en-US"/>
        </w:rPr>
        <w:t xml:space="preserve">To </w:t>
      </w:r>
      <w:r w:rsidRPr="75A4C023" w:rsidR="00F808D5">
        <w:rPr>
          <w:sz w:val="24"/>
          <w:szCs w:val="24"/>
          <w:lang w:val="en-US"/>
        </w:rPr>
        <w:t>initiate</w:t>
      </w:r>
      <w:r w:rsidRPr="75A4C023" w:rsidR="00F808D5">
        <w:rPr>
          <w:sz w:val="24"/>
          <w:szCs w:val="24"/>
          <w:lang w:val="en-US"/>
        </w:rPr>
        <w:t xml:space="preserve"> action on any issue of importance to young workers</w:t>
      </w:r>
    </w:p>
    <w:p w:rsidRPr="00F808D5" w:rsidR="00B07C39" w:rsidRDefault="00B07C39" w14:paraId="00000021" w14:textId="77777777">
      <w:pPr>
        <w:jc w:val="center"/>
        <w:rPr>
          <w:sz w:val="24"/>
          <w:szCs w:val="24"/>
        </w:rPr>
      </w:pPr>
    </w:p>
    <w:p w:rsidRPr="00F808D5" w:rsidR="00B07C39" w:rsidRDefault="00F808D5" w14:paraId="00000022" w14:textId="77777777">
      <w:pPr>
        <w:jc w:val="center"/>
        <w:rPr>
          <w:sz w:val="24"/>
          <w:szCs w:val="24"/>
        </w:rPr>
      </w:pPr>
      <w:r w:rsidRPr="00F808D5">
        <w:rPr>
          <w:sz w:val="24"/>
          <w:szCs w:val="24"/>
        </w:rPr>
        <w:t>To provide information to our members on key issues such as, but not limited to, job security, fair wages, work-life balance, and career development</w:t>
      </w:r>
    </w:p>
    <w:p w:rsidRPr="00F808D5" w:rsidR="00B07C39" w:rsidRDefault="00B07C39" w14:paraId="00000023" w14:textId="77777777">
      <w:pPr>
        <w:jc w:val="center"/>
        <w:rPr>
          <w:sz w:val="24"/>
          <w:szCs w:val="24"/>
        </w:rPr>
      </w:pPr>
    </w:p>
    <w:p w:rsidRPr="00F808D5" w:rsidR="00B07C39" w:rsidRDefault="00F808D5" w14:paraId="00000024" w14:textId="77777777">
      <w:pPr>
        <w:jc w:val="center"/>
        <w:rPr>
          <w:sz w:val="24"/>
          <w:szCs w:val="24"/>
        </w:rPr>
      </w:pPr>
      <w:r w:rsidRPr="00F808D5">
        <w:rPr>
          <w:sz w:val="24"/>
          <w:szCs w:val="24"/>
        </w:rPr>
        <w:t>To advocate for policies that support young workers</w:t>
      </w:r>
    </w:p>
    <w:p w:rsidRPr="00F808D5" w:rsidR="00B07C39" w:rsidRDefault="00B07C39" w14:paraId="00000025" w14:textId="77777777">
      <w:pPr>
        <w:jc w:val="center"/>
        <w:rPr>
          <w:sz w:val="24"/>
          <w:szCs w:val="24"/>
        </w:rPr>
      </w:pPr>
    </w:p>
    <w:p w:rsidRPr="00F808D5" w:rsidR="00B07C39" w:rsidRDefault="00F808D5" w14:paraId="00000026" w14:textId="77777777">
      <w:pPr>
        <w:jc w:val="center"/>
        <w:rPr>
          <w:sz w:val="24"/>
          <w:szCs w:val="24"/>
        </w:rPr>
      </w:pPr>
      <w:r w:rsidRPr="00F808D5">
        <w:rPr>
          <w:sz w:val="24"/>
          <w:szCs w:val="24"/>
        </w:rPr>
        <w:t>To provide resources for new and young union members</w:t>
      </w:r>
    </w:p>
    <w:p w:rsidRPr="00F808D5" w:rsidR="00B07C39" w:rsidRDefault="00B07C39" w14:paraId="00000027" w14:textId="77777777">
      <w:pPr>
        <w:jc w:val="center"/>
        <w:rPr>
          <w:sz w:val="24"/>
          <w:szCs w:val="24"/>
        </w:rPr>
      </w:pPr>
    </w:p>
    <w:p w:rsidRPr="00F808D5" w:rsidR="00B07C39" w:rsidRDefault="00F808D5" w14:paraId="00000028" w14:textId="77777777">
      <w:pPr>
        <w:jc w:val="center"/>
        <w:rPr>
          <w:sz w:val="24"/>
          <w:szCs w:val="24"/>
        </w:rPr>
      </w:pPr>
      <w:r w:rsidRPr="00F808D5">
        <w:rPr>
          <w:sz w:val="24"/>
          <w:szCs w:val="24"/>
        </w:rPr>
        <w:t xml:space="preserve">To aid in the engagement, mobilization, and development of union involvement </w:t>
      </w:r>
    </w:p>
    <w:p w:rsidRPr="00F808D5" w:rsidR="00B07C39" w:rsidRDefault="00B07C39" w14:paraId="00000029" w14:textId="77777777">
      <w:pPr>
        <w:jc w:val="center"/>
        <w:rPr>
          <w:sz w:val="24"/>
          <w:szCs w:val="24"/>
        </w:rPr>
      </w:pPr>
    </w:p>
    <w:p w:rsidRPr="00F808D5" w:rsidR="00B07C39" w:rsidP="75A4C023" w:rsidRDefault="00F808D5" w14:paraId="0000002A" w14:textId="77777777">
      <w:pPr>
        <w:jc w:val="center"/>
        <w:rPr>
          <w:sz w:val="24"/>
          <w:szCs w:val="24"/>
          <w:lang w:val="en-US"/>
        </w:rPr>
      </w:pPr>
      <w:r w:rsidRPr="75A4C023" w:rsidR="00F808D5">
        <w:rPr>
          <w:sz w:val="24"/>
          <w:szCs w:val="24"/>
          <w:lang w:val="en-US"/>
        </w:rPr>
        <w:t xml:space="preserve">To show solidarity with other </w:t>
      </w:r>
      <w:r w:rsidRPr="75A4C023" w:rsidR="00F808D5">
        <w:rPr>
          <w:sz w:val="24"/>
          <w:szCs w:val="24"/>
          <w:lang w:val="en-US"/>
        </w:rPr>
        <w:t>labour</w:t>
      </w:r>
      <w:r w:rsidRPr="75A4C023" w:rsidR="00F808D5">
        <w:rPr>
          <w:sz w:val="24"/>
          <w:szCs w:val="24"/>
          <w:lang w:val="en-US"/>
        </w:rPr>
        <w:t xml:space="preserve"> movements  </w:t>
      </w:r>
    </w:p>
    <w:p w:rsidRPr="00F808D5" w:rsidR="00B07C39" w:rsidRDefault="00B07C39" w14:paraId="0000002B" w14:textId="77777777">
      <w:pPr>
        <w:jc w:val="center"/>
        <w:rPr>
          <w:sz w:val="24"/>
          <w:szCs w:val="24"/>
        </w:rPr>
      </w:pPr>
    </w:p>
    <w:p w:rsidRPr="00F808D5" w:rsidR="00B07C39" w:rsidRDefault="00F808D5" w14:paraId="0000002C" w14:textId="77777777">
      <w:pPr>
        <w:jc w:val="center"/>
        <w:rPr>
          <w:sz w:val="24"/>
          <w:szCs w:val="24"/>
        </w:rPr>
      </w:pPr>
      <w:r w:rsidRPr="00F808D5">
        <w:rPr>
          <w:sz w:val="24"/>
          <w:szCs w:val="24"/>
        </w:rPr>
        <w:t>Hold at least 2 meetings per calendar year</w:t>
      </w:r>
    </w:p>
    <w:p w:rsidRPr="00F808D5" w:rsidR="00B07C39" w:rsidRDefault="00B07C39" w14:paraId="0000002D" w14:textId="77777777">
      <w:pPr>
        <w:rPr>
          <w:sz w:val="24"/>
          <w:szCs w:val="24"/>
        </w:rPr>
      </w:pPr>
    </w:p>
    <w:sectPr w:rsidRPr="00F808D5" w:rsidR="00B07C3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14CD"/>
    <w:multiLevelType w:val="multilevel"/>
    <w:tmpl w:val="EDC4FC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4538E8"/>
    <w:multiLevelType w:val="multilevel"/>
    <w:tmpl w:val="D50A7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9192BD6"/>
    <w:multiLevelType w:val="hybridMultilevel"/>
    <w:tmpl w:val="EB64FFA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29342468">
    <w:abstractNumId w:val="0"/>
  </w:num>
  <w:num w:numId="2" w16cid:durableId="1885367317">
    <w:abstractNumId w:val="1"/>
  </w:num>
  <w:num w:numId="3" w16cid:durableId="817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39"/>
    <w:rsid w:val="00835746"/>
    <w:rsid w:val="00B07C39"/>
    <w:rsid w:val="00F808D5"/>
    <w:rsid w:val="75A4C0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2944"/>
  <w15:docId w15:val="{76724F53-3FF3-48DA-995A-86A67DB6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80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1E8D2B3551A44A78CAEB20FD359D7" ma:contentTypeVersion="11" ma:contentTypeDescription="Create a new document." ma:contentTypeScope="" ma:versionID="774b861d6493e455ced5b2d0b18ce4cf">
  <xsd:schema xmlns:xsd="http://www.w3.org/2001/XMLSchema" xmlns:xs="http://www.w3.org/2001/XMLSchema" xmlns:p="http://schemas.microsoft.com/office/2006/metadata/properties" xmlns:ns2="6936f6cd-a503-4e8c-8f81-7c86e453ca03" xmlns:ns3="78a1e422-92da-4edd-83a2-924993480973" targetNamespace="http://schemas.microsoft.com/office/2006/metadata/properties" ma:root="true" ma:fieldsID="1ea497a92233d3f7d5dd56e83d378130" ns2:_="" ns3:_="">
    <xsd:import namespace="6936f6cd-a503-4e8c-8f81-7c86e453ca03"/>
    <xsd:import namespace="78a1e422-92da-4edd-83a2-924993480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f6cd-a503-4e8c-8f81-7c86e453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e0f3f2-90a5-49e2-a5f2-175fd2632b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1e422-92da-4edd-83a2-9249934809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1874c5-0e91-4dec-8994-1e97f418d509}" ma:internalName="TaxCatchAll" ma:showField="CatchAllData" ma:web="78a1e422-92da-4edd-83a2-924993480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a1e422-92da-4edd-83a2-924993480973" xsi:nil="true"/>
    <lcf76f155ced4ddcb4097134ff3c332f xmlns="6936f6cd-a503-4e8c-8f81-7c86e453c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E3BA7B-48E3-49F8-BCA9-32B91FE89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f6cd-a503-4e8c-8f81-7c86e453ca03"/>
    <ds:schemaRef ds:uri="78a1e422-92da-4edd-83a2-924993480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6A7F4-29E9-4344-A2A4-D0DEDDF70F7E}">
  <ds:schemaRefs>
    <ds:schemaRef ds:uri="http://schemas.microsoft.com/sharepoint/v3/contenttype/forms"/>
  </ds:schemaRefs>
</ds:datastoreItem>
</file>

<file path=customXml/itemProps3.xml><?xml version="1.0" encoding="utf-8"?>
<ds:datastoreItem xmlns:ds="http://schemas.openxmlformats.org/officeDocument/2006/customXml" ds:itemID="{630443B0-8EA0-49C9-8CC2-0C03D6B02BE8}">
  <ds:schemaRefs>
    <ds:schemaRef ds:uri="78a1e422-92da-4edd-83a2-924993480973"/>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6936f6cd-a503-4e8c-8f81-7c86e453ca0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Keeana Calmes</lastModifiedBy>
  <revision>3</revision>
  <lastPrinted>2025-09-10T13:08:00.0000000Z</lastPrinted>
  <dcterms:created xsi:type="dcterms:W3CDTF">2025-09-10T13:09:00.0000000Z</dcterms:created>
  <dcterms:modified xsi:type="dcterms:W3CDTF">2025-09-11T19:20:45.1635722Z</dcterms:modified>
</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0x010100BA61E8D2B3551A44A78CAEB20FD359D7</vt:lpwstr>
  </property>
  <property fmtid="{D5CDD505-2E9C-101B-9397-08002B2CF9AE}" pid="3" name="MediaServiceImageTags">
    <vt:lpwstr/>
  </property>
  <property fmtid="{D5CDD505-2E9C-101B-9397-08002B2CF9AE}" pid="4" name="MSIP_Label_74fd3269-88ea-4a66-ad5a-aa64be538d4e_Enabled">
    <vt:lpwstr>True</vt:lpwstr>
  </property>
  <property fmtid="{D5CDD505-2E9C-101B-9397-08002B2CF9AE}" pid="5" name="MSIP_Label_74fd3269-88ea-4a66-ad5a-aa64be538d4e_SiteId">
    <vt:lpwstr>2cfa55d1-8de6-4375-8f87-d2e36edc80a2</vt:lpwstr>
  </property>
  <property fmtid="{D5CDD505-2E9C-101B-9397-08002B2CF9AE}" pid="6" name="MSIP_Label_74fd3269-88ea-4a66-ad5a-aa64be538d4e_SetDate">
    <vt:lpwstr>2025-09-10T13:11:26Z</vt:lpwstr>
  </property>
  <property fmtid="{D5CDD505-2E9C-101B-9397-08002B2CF9AE}" pid="7" name="MSIP_Label_74fd3269-88ea-4a66-ad5a-aa64be538d4e_Name">
    <vt:lpwstr>Internal</vt:lpwstr>
  </property>
  <property fmtid="{D5CDD505-2E9C-101B-9397-08002B2CF9AE}" pid="8" name="MSIP_Label_74fd3269-88ea-4a66-ad5a-aa64be538d4e_ActionId">
    <vt:lpwstr>725197c3-cf8b-4379-acac-25f6477938ec</vt:lpwstr>
  </property>
  <property fmtid="{D5CDD505-2E9C-101B-9397-08002B2CF9AE}" pid="9" name="MSIP_Label_74fd3269-88ea-4a66-ad5a-aa64be538d4e_Removed">
    <vt:lpwstr>False</vt:lpwstr>
  </property>
  <property fmtid="{D5CDD505-2E9C-101B-9397-08002B2CF9AE}" pid="10" name="MSIP_Label_74fd3269-88ea-4a66-ad5a-aa64be538d4e_Extended_MSFT_Method">
    <vt:lpwstr>Standard</vt:lpwstr>
  </property>
  <property fmtid="{D5CDD505-2E9C-101B-9397-08002B2CF9AE}" pid="11" name="Sensitivity">
    <vt:lpwstr>Internal</vt:lpwstr>
  </property>
</Properties>
</file>