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F7473" w14:textId="318AEFB6" w:rsidR="003D1512" w:rsidRDefault="003D1512" w:rsidP="00214C10">
      <w:r>
        <w:t>Eastern District Representative Report</w:t>
      </w:r>
      <w:r>
        <w:br/>
        <w:t xml:space="preserve">Laura Light-Morrow </w:t>
      </w:r>
    </w:p>
    <w:p w14:paraId="26F694B8" w14:textId="33541B0B" w:rsidR="00214C10" w:rsidRPr="00214C10" w:rsidRDefault="00214C10" w:rsidP="00214C10">
      <w:r w:rsidRPr="00214C10">
        <w:t>It is both my honour and my heartfelt privilege to present this report as your Eastern District Representative. Over the past year, I have witnessed something extraordinary: the unwavering spirit of our members. Time and again, through uncertainty, upheaval, and change, our locals and committees have shown not only resilience but also deep solidarity, standing shoulder-to-shoulder with one another. This report is more than a summary of priorities and activities</w:t>
      </w:r>
      <w:r>
        <w:t xml:space="preserve"> </w:t>
      </w:r>
      <w:r w:rsidRPr="00214C10">
        <w:t xml:space="preserve">it </w:t>
      </w:r>
      <w:proofErr w:type="gramStart"/>
      <w:r w:rsidRPr="00214C10">
        <w:t>is a reflection of</w:t>
      </w:r>
      <w:proofErr w:type="gramEnd"/>
      <w:r w:rsidRPr="00214C10">
        <w:t xml:space="preserve"> the determination and courage of every member in our district.</w:t>
      </w:r>
    </w:p>
    <w:p w14:paraId="5CB41F26" w14:textId="1BC42009" w:rsidR="00214C10" w:rsidRPr="00214C10" w:rsidRDefault="00214C10" w:rsidP="00214C10">
      <w:r w:rsidRPr="00214C10">
        <w:t>The Eastern District is home to six locals, representing over 1,200 dedicated members. I have had the privilege of meeting many of our newer members</w:t>
      </w:r>
      <w:r>
        <w:t xml:space="preserve"> </w:t>
      </w:r>
      <w:r w:rsidRPr="00214C10">
        <w:t>those who joined us through deployment, new hiring, or priority placement. Each of them brings fresh energy, stories, and passion to our collective, and they remind me that our movement is not just about defending rights, but about building a future where every worker feels valued and protected.</w:t>
      </w:r>
    </w:p>
    <w:p w14:paraId="051BD983" w14:textId="16A73FF2" w:rsidR="00214C10" w:rsidRPr="00214C10" w:rsidRDefault="00214C10" w:rsidP="00214C10">
      <w:r w:rsidRPr="00214C10">
        <w:t xml:space="preserve">Our locals are diverse, spanning Service Canada, IRCC, </w:t>
      </w:r>
      <w:r>
        <w:t xml:space="preserve">and </w:t>
      </w:r>
      <w:r w:rsidRPr="00214C10">
        <w:t>ESDC</w:t>
      </w:r>
      <w:r>
        <w:t xml:space="preserve">. </w:t>
      </w:r>
      <w:r w:rsidRPr="00214C10">
        <w:t>What unites us, however, is our commitment to one another. I have seen that commitment come alive in local meetings, training sessions, and mobilization efforts, where members step forward to learn, to question, and to lead. I’ve observed LUMCCs in Ottawa and Cornwall where local executives engaged in respectful yet determined conversations with the employer</w:t>
      </w:r>
      <w:r>
        <w:t xml:space="preserve"> </w:t>
      </w:r>
      <w:r w:rsidRPr="00214C10">
        <w:t>proof that our voices carry weight when spoken with unity.</w:t>
      </w:r>
    </w:p>
    <w:p w14:paraId="18742EDD" w14:textId="03912972" w:rsidR="00214C10" w:rsidRPr="00214C10" w:rsidRDefault="00214C10" w:rsidP="00214C10">
      <w:r w:rsidRPr="00214C10">
        <w:t>As co-chair of two LUMCCs in my home local, 622, I see firsthand the unique challenges faced by our members in CSB and EI processing units. Whether dealing with overwhelming workloads, unfair telework restrictions, or complex grievances, I have tried to ensure no one feels alone in this struggle. Together, we’ve built bridges between locals, sharing strategies and offering support</w:t>
      </w:r>
      <w:r>
        <w:t xml:space="preserve"> </w:t>
      </w:r>
      <w:r w:rsidRPr="00214C10">
        <w:t>because our collective knowledge is our strength.</w:t>
      </w:r>
    </w:p>
    <w:p w14:paraId="3C369792" w14:textId="21383736" w:rsidR="00214C10" w:rsidRPr="00214C10" w:rsidRDefault="00214C10" w:rsidP="00214C10">
      <w:r w:rsidRPr="00214C10">
        <w:t xml:space="preserve">Beyond this, I continue to lend my voice at the Ontario Region Council, </w:t>
      </w:r>
      <w:r>
        <w:t xml:space="preserve">as alternate </w:t>
      </w:r>
      <w:r w:rsidRPr="00214C10">
        <w:t xml:space="preserve">co-chair both the Bylaws and Structure Committees, while also supporting the CEIU Ontario Health &amp; Safety Committee. I have been proud to advocate for members’ safety, ensuring their concerns are heard and respected. At </w:t>
      </w:r>
      <w:r>
        <w:t>R</w:t>
      </w:r>
      <w:r w:rsidRPr="00214C10">
        <w:t>UMCC meetings, I raised issues from our district, such as the devastating impact of the July 2024 flood on one of our office buildings. What gave me hope during that crisis was not the institution’s response, but the way our members mobilized</w:t>
      </w:r>
      <w:r>
        <w:t xml:space="preserve"> </w:t>
      </w:r>
      <w:r w:rsidRPr="00214C10">
        <w:t>showing once again that when challenges come, solidarity rises higher.</w:t>
      </w:r>
    </w:p>
    <w:p w14:paraId="15619A3A" w14:textId="2647BADA" w:rsidR="00214C10" w:rsidRPr="00214C10" w:rsidRDefault="00214C10" w:rsidP="00214C10">
      <w:r w:rsidRPr="00214C10">
        <w:lastRenderedPageBreak/>
        <w:t>This past year, our district delegates came together at the Eastern District Conference in Kingston. It was more than a training</w:t>
      </w:r>
      <w:r>
        <w:t xml:space="preserve"> </w:t>
      </w:r>
      <w:r w:rsidRPr="00214C10">
        <w:t>it was a celebration of strength, where our members learned, connected, and left empowered to continue the work ahead.</w:t>
      </w:r>
    </w:p>
    <w:p w14:paraId="5C6662E8" w14:textId="75A80200" w:rsidR="00214C10" w:rsidRPr="00214C10" w:rsidRDefault="00214C10" w:rsidP="00214C10">
      <w:r w:rsidRPr="00214C10">
        <w:t>Still, the challenges remain heavy. Members have shared with me their fears and frustrations: inconsistent telework policies, lack of transparency from the employer, the crushing weight of caregiving responsibilities paired with long commutes, and the painful anxiety faced by term employees living in constant uncertainty. Cuts and budget restraints have left many feeling undervalued. And yet</w:t>
      </w:r>
      <w:r>
        <w:t xml:space="preserve"> </w:t>
      </w:r>
      <w:r w:rsidRPr="00214C10">
        <w:t>despite all this</w:t>
      </w:r>
      <w:r>
        <w:t xml:space="preserve"> </w:t>
      </w:r>
      <w:r w:rsidRPr="00214C10">
        <w:t>the demand for public services grows, leaving our members to bear the stress, the burnout, and the health and safety risks.</w:t>
      </w:r>
    </w:p>
    <w:p w14:paraId="5EED5531" w14:textId="40E9FFFC" w:rsidR="00214C10" w:rsidRPr="00214C10" w:rsidRDefault="00214C10" w:rsidP="00214C10">
      <w:r w:rsidRPr="00214C10">
        <w:t>We cannot ignore that equity-seeking groups still face barriers to leadership roles and decision-making spaces. Their representation is not just important</w:t>
      </w:r>
      <w:r>
        <w:t xml:space="preserve"> </w:t>
      </w:r>
      <w:r w:rsidRPr="00214C10">
        <w:t>it is vital to ensuring our union reflects the diversity and richness of its membership.</w:t>
      </w:r>
    </w:p>
    <w:p w14:paraId="51EA1CC1" w14:textId="632E69CC" w:rsidR="00214C10" w:rsidRPr="00214C10" w:rsidRDefault="00214C10" w:rsidP="00214C10">
      <w:r w:rsidRPr="00214C10">
        <w:t>Looking ahead to 202</w:t>
      </w:r>
      <w:r w:rsidR="00221EB7">
        <w:t>6</w:t>
      </w:r>
      <w:r w:rsidRPr="00214C10">
        <w:t>, my priorities are clear:</w:t>
      </w:r>
    </w:p>
    <w:p w14:paraId="1D5DFDCB" w14:textId="77777777" w:rsidR="00214C10" w:rsidRPr="00214C10" w:rsidRDefault="00214C10" w:rsidP="00214C10">
      <w:pPr>
        <w:numPr>
          <w:ilvl w:val="0"/>
          <w:numId w:val="1"/>
        </w:numPr>
      </w:pPr>
      <w:r w:rsidRPr="00214C10">
        <w:t>To deepen engagement by visiting and supporting every local in the Eastern District, ensuring no voice is left unheard.</w:t>
      </w:r>
    </w:p>
    <w:p w14:paraId="39DE1AE1" w14:textId="77777777" w:rsidR="00214C10" w:rsidRPr="00214C10" w:rsidRDefault="00214C10" w:rsidP="00214C10">
      <w:pPr>
        <w:numPr>
          <w:ilvl w:val="0"/>
          <w:numId w:val="1"/>
        </w:numPr>
      </w:pPr>
      <w:r w:rsidRPr="00214C10">
        <w:t>To continue fighting for fairness, transparency, and compassion in the application of telework and workplace policies.</w:t>
      </w:r>
    </w:p>
    <w:p w14:paraId="18BA042E" w14:textId="77777777" w:rsidR="00214C10" w:rsidRPr="00214C10" w:rsidRDefault="00214C10" w:rsidP="00214C10">
      <w:pPr>
        <w:numPr>
          <w:ilvl w:val="0"/>
          <w:numId w:val="1"/>
        </w:numPr>
      </w:pPr>
      <w:r w:rsidRPr="00214C10">
        <w:t>To resist cuts, defend good jobs, and promote strong public services alongside CEIU Ontario and PSAC.</w:t>
      </w:r>
    </w:p>
    <w:p w14:paraId="333F1567" w14:textId="77777777" w:rsidR="00214C10" w:rsidRPr="00214C10" w:rsidRDefault="00214C10" w:rsidP="00214C10">
      <w:pPr>
        <w:numPr>
          <w:ilvl w:val="0"/>
          <w:numId w:val="1"/>
        </w:numPr>
      </w:pPr>
      <w:r w:rsidRPr="00214C10">
        <w:t>To foster collaboration between locals, strengthening our solidarity so that our collective resistance becomes unstoppable.</w:t>
      </w:r>
    </w:p>
    <w:p w14:paraId="1624EF35" w14:textId="21FE827A" w:rsidR="00214C10" w:rsidRDefault="00214C10" w:rsidP="00214C10">
      <w:r w:rsidRPr="00214C10">
        <w:t>The theme of this year’s conference</w:t>
      </w:r>
      <w:r>
        <w:t xml:space="preserve"> </w:t>
      </w:r>
      <w:r w:rsidRPr="00214C10">
        <w:rPr>
          <w:b/>
          <w:bCs/>
          <w:i/>
          <w:iCs/>
        </w:rPr>
        <w:t>Our Resilience, Our Resistance</w:t>
      </w:r>
      <w:r>
        <w:t xml:space="preserve"> </w:t>
      </w:r>
      <w:r w:rsidRPr="00214C10">
        <w:t>is not just a slogan. It is a truth I see lived out every day by our members. I am profoundly proud of the strength, courage, and unity you have shown. Together, we will keep defending jobs, protecting rights, and uplifting one another. No matter what comes, we will face it as one.</w:t>
      </w:r>
    </w:p>
    <w:p w14:paraId="04DD7219" w14:textId="77777777" w:rsidR="00214C10" w:rsidRPr="00214C10" w:rsidRDefault="00214C10" w:rsidP="00214C10">
      <w:r w:rsidRPr="00214C10">
        <w:t>Thank you for the trust you have placed in me. It is my deepest honour to serve as your Eastern District Representative</w:t>
      </w:r>
      <w:r>
        <w:t xml:space="preserve"> </w:t>
      </w:r>
      <w:r w:rsidRPr="00214C10">
        <w:t>and my greatest inspiration to serve alongside each of you.</w:t>
      </w:r>
    </w:p>
    <w:p w14:paraId="0C6D0AFB" w14:textId="77777777" w:rsidR="00AB2E2F" w:rsidRDefault="00AB2E2F"/>
    <w:sectPr w:rsidR="00AB2E2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A44B2"/>
    <w:multiLevelType w:val="multilevel"/>
    <w:tmpl w:val="32D2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231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C10"/>
    <w:rsid w:val="00214C10"/>
    <w:rsid w:val="00221EB7"/>
    <w:rsid w:val="003D1512"/>
    <w:rsid w:val="003F6100"/>
    <w:rsid w:val="00554616"/>
    <w:rsid w:val="006A762C"/>
    <w:rsid w:val="00731A71"/>
    <w:rsid w:val="00AB2E2F"/>
    <w:rsid w:val="00AE21A8"/>
    <w:rsid w:val="00F06E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80DD"/>
  <w15:chartTrackingRefBased/>
  <w15:docId w15:val="{5C9A8953-D482-4592-A875-8E24BCB30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C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C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C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C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C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C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C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C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C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C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C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C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C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C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C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C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C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C10"/>
    <w:rPr>
      <w:rFonts w:eastAsiaTheme="majorEastAsia" w:cstheme="majorBidi"/>
      <w:color w:val="272727" w:themeColor="text1" w:themeTint="D8"/>
    </w:rPr>
  </w:style>
  <w:style w:type="paragraph" w:styleId="Title">
    <w:name w:val="Title"/>
    <w:basedOn w:val="Normal"/>
    <w:next w:val="Normal"/>
    <w:link w:val="TitleChar"/>
    <w:uiPriority w:val="10"/>
    <w:qFormat/>
    <w:rsid w:val="00214C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C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C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C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C10"/>
    <w:pPr>
      <w:spacing w:before="160"/>
      <w:jc w:val="center"/>
    </w:pPr>
    <w:rPr>
      <w:i/>
      <w:iCs/>
      <w:color w:val="404040" w:themeColor="text1" w:themeTint="BF"/>
    </w:rPr>
  </w:style>
  <w:style w:type="character" w:customStyle="1" w:styleId="QuoteChar">
    <w:name w:val="Quote Char"/>
    <w:basedOn w:val="DefaultParagraphFont"/>
    <w:link w:val="Quote"/>
    <w:uiPriority w:val="29"/>
    <w:rsid w:val="00214C10"/>
    <w:rPr>
      <w:i/>
      <w:iCs/>
      <w:color w:val="404040" w:themeColor="text1" w:themeTint="BF"/>
    </w:rPr>
  </w:style>
  <w:style w:type="paragraph" w:styleId="ListParagraph">
    <w:name w:val="List Paragraph"/>
    <w:basedOn w:val="Normal"/>
    <w:uiPriority w:val="34"/>
    <w:qFormat/>
    <w:rsid w:val="00214C10"/>
    <w:pPr>
      <w:ind w:left="720"/>
      <w:contextualSpacing/>
    </w:pPr>
  </w:style>
  <w:style w:type="character" w:styleId="IntenseEmphasis">
    <w:name w:val="Intense Emphasis"/>
    <w:basedOn w:val="DefaultParagraphFont"/>
    <w:uiPriority w:val="21"/>
    <w:qFormat/>
    <w:rsid w:val="00214C10"/>
    <w:rPr>
      <w:i/>
      <w:iCs/>
      <w:color w:val="0F4761" w:themeColor="accent1" w:themeShade="BF"/>
    </w:rPr>
  </w:style>
  <w:style w:type="paragraph" w:styleId="IntenseQuote">
    <w:name w:val="Intense Quote"/>
    <w:basedOn w:val="Normal"/>
    <w:next w:val="Normal"/>
    <w:link w:val="IntenseQuoteChar"/>
    <w:uiPriority w:val="30"/>
    <w:qFormat/>
    <w:rsid w:val="00214C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C10"/>
    <w:rPr>
      <w:i/>
      <w:iCs/>
      <w:color w:val="0F4761" w:themeColor="accent1" w:themeShade="BF"/>
    </w:rPr>
  </w:style>
  <w:style w:type="character" w:styleId="IntenseReference">
    <w:name w:val="Intense Reference"/>
    <w:basedOn w:val="DefaultParagraphFont"/>
    <w:uiPriority w:val="32"/>
    <w:qFormat/>
    <w:rsid w:val="00214C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a1e422-92da-4edd-83a2-924993480973" xsi:nil="true"/>
    <lcf76f155ced4ddcb4097134ff3c332f xmlns="6936f6cd-a503-4e8c-8f81-7c86e453ca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61E8D2B3551A44A78CAEB20FD359D7" ma:contentTypeVersion="11" ma:contentTypeDescription="Create a new document." ma:contentTypeScope="" ma:versionID="774b861d6493e455ced5b2d0b18ce4cf">
  <xsd:schema xmlns:xsd="http://www.w3.org/2001/XMLSchema" xmlns:xs="http://www.w3.org/2001/XMLSchema" xmlns:p="http://schemas.microsoft.com/office/2006/metadata/properties" xmlns:ns2="6936f6cd-a503-4e8c-8f81-7c86e453ca03" xmlns:ns3="78a1e422-92da-4edd-83a2-924993480973" targetNamespace="http://schemas.microsoft.com/office/2006/metadata/properties" ma:root="true" ma:fieldsID="1ea497a92233d3f7d5dd56e83d378130" ns2:_="" ns3:_="">
    <xsd:import namespace="6936f6cd-a503-4e8c-8f81-7c86e453ca03"/>
    <xsd:import namespace="78a1e422-92da-4edd-83a2-924993480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6f6cd-a503-4e8c-8f81-7c86e453c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e0f3f2-90a5-49e2-a5f2-175fd2632bd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a1e422-92da-4edd-83a2-92499348097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a1874c5-0e91-4dec-8994-1e97f418d509}" ma:internalName="TaxCatchAll" ma:showField="CatchAllData" ma:web="78a1e422-92da-4edd-83a2-924993480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22C36-09F0-4644-9B97-CE731E86EEEE}">
  <ds:schemaRefs>
    <ds:schemaRef ds:uri="http://schemas.microsoft.com/office/2006/metadata/properties"/>
    <ds:schemaRef ds:uri="http://schemas.microsoft.com/office/infopath/2007/PartnerControls"/>
    <ds:schemaRef ds:uri="2c56362c-4737-4843-858c-bf587978ca83"/>
  </ds:schemaRefs>
</ds:datastoreItem>
</file>

<file path=customXml/itemProps2.xml><?xml version="1.0" encoding="utf-8"?>
<ds:datastoreItem xmlns:ds="http://schemas.openxmlformats.org/officeDocument/2006/customXml" ds:itemID="{35311E9A-9236-4A58-846B-E797B8E37DB1}">
  <ds:schemaRefs>
    <ds:schemaRef ds:uri="http://schemas.microsoft.com/sharepoint/v3/contenttype/forms"/>
  </ds:schemaRefs>
</ds:datastoreItem>
</file>

<file path=customXml/itemProps3.xml><?xml version="1.0" encoding="utf-8"?>
<ds:datastoreItem xmlns:ds="http://schemas.openxmlformats.org/officeDocument/2006/customXml" ds:itemID="{389DD22E-074E-4AF4-AB74-32B0FC37E708}"/>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Light-Morrow</dc:creator>
  <cp:keywords/>
  <dc:description/>
  <cp:lastModifiedBy>Laura Light-Morrow</cp:lastModifiedBy>
  <cp:revision>3</cp:revision>
  <dcterms:created xsi:type="dcterms:W3CDTF">2025-09-02T18:02:00Z</dcterms:created>
  <dcterms:modified xsi:type="dcterms:W3CDTF">2025-09-03T21:23:00Z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0x010100BA61E8D2B3551A44A78CAEB20FD359D7</vt:lpwstr>
  </property>
  <property fmtid="{D5CDD505-2E9C-101B-9397-08002B2CF9AE}" pid="3" name="MSIP_Label_74fd3269-88ea-4a66-ad5a-aa64be538d4e_Enabled">
    <vt:lpwstr>True</vt:lpwstr>
  </property>
  <property fmtid="{D5CDD505-2E9C-101B-9397-08002B2CF9AE}" pid="4" name="MSIP_Label_74fd3269-88ea-4a66-ad5a-aa64be538d4e_SiteId">
    <vt:lpwstr>2cfa55d1-8de6-4375-8f87-d2e36edc80a2</vt:lpwstr>
  </property>
  <property fmtid="{D5CDD505-2E9C-101B-9397-08002B2CF9AE}" pid="5" name="MSIP_Label_74fd3269-88ea-4a66-ad5a-aa64be538d4e_SetDate">
    <vt:lpwstr>2025-09-10T13:11:28Z</vt:lpwstr>
  </property>
  <property fmtid="{D5CDD505-2E9C-101B-9397-08002B2CF9AE}" pid="6" name="MSIP_Label_74fd3269-88ea-4a66-ad5a-aa64be538d4e_Name">
    <vt:lpwstr>Internal</vt:lpwstr>
  </property>
  <property fmtid="{D5CDD505-2E9C-101B-9397-08002B2CF9AE}" pid="7" name="MSIP_Label_74fd3269-88ea-4a66-ad5a-aa64be538d4e_ActionId">
    <vt:lpwstr>8c536b6f-a2ff-40ad-89be-a053f47d8f67</vt:lpwstr>
  </property>
  <property fmtid="{D5CDD505-2E9C-101B-9397-08002B2CF9AE}" pid="8" name="MSIP_Label_74fd3269-88ea-4a66-ad5a-aa64be538d4e_Removed">
    <vt:lpwstr>False</vt:lpwstr>
  </property>
  <property fmtid="{D5CDD505-2E9C-101B-9397-08002B2CF9AE}" pid="9" name="MSIP_Label_74fd3269-88ea-4a66-ad5a-aa64be538d4e_Extended_MSFT_Method">
    <vt:lpwstr>Standard</vt:lpwstr>
  </property>
  <property fmtid="{D5CDD505-2E9C-101B-9397-08002B2CF9AE}" pid="10" name="Sensitivity">
    <vt:lpwstr>Internal</vt:lpwstr>
  </property>
</Properties>
</file>