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2BCA" w14:textId="3BF9ED0D" w:rsidR="00926530" w:rsidRDefault="0ECF5501" w:rsidP="0B0345BB">
      <w:pPr>
        <w:jc w:val="center"/>
        <w:rPr>
          <w:rFonts w:ascii="Calibri" w:eastAsia="Calibri" w:hAnsi="Calibri" w:cs="Calibri"/>
          <w:color w:val="000000" w:themeColor="text1"/>
          <w:sz w:val="24"/>
          <w:szCs w:val="24"/>
        </w:rPr>
      </w:pPr>
      <w:r w:rsidRPr="0B0345BB">
        <w:rPr>
          <w:rFonts w:ascii="Calibri" w:eastAsia="Calibri" w:hAnsi="Calibri" w:cs="Calibri"/>
          <w:b/>
          <w:bCs/>
          <w:color w:val="000000" w:themeColor="text1"/>
          <w:sz w:val="24"/>
          <w:szCs w:val="24"/>
        </w:rPr>
        <w:t xml:space="preserve">                  Jefferson Community Foundation</w:t>
      </w:r>
      <w:r>
        <w:br/>
      </w:r>
      <w:r w:rsidRPr="0B0345BB">
        <w:rPr>
          <w:rFonts w:ascii="Calibri" w:eastAsia="Calibri" w:hAnsi="Calibri" w:cs="Calibri"/>
          <w:b/>
          <w:bCs/>
          <w:color w:val="000000" w:themeColor="text1"/>
          <w:sz w:val="24"/>
          <w:szCs w:val="24"/>
        </w:rPr>
        <w:t xml:space="preserve">                  Gift Acceptance Policy    </w:t>
      </w:r>
    </w:p>
    <w:p w14:paraId="6E185E17" w14:textId="0279015E" w:rsidR="00926530" w:rsidRDefault="0ECF5501" w:rsidP="0B0345BB">
      <w:pPr>
        <w:ind w:left="2880" w:firstLine="720"/>
        <w:jc w:val="center"/>
        <w:rPr>
          <w:rFonts w:ascii="Calibri" w:eastAsia="Calibri" w:hAnsi="Calibri" w:cs="Calibri"/>
          <w:color w:val="000000" w:themeColor="text1"/>
          <w:sz w:val="24"/>
          <w:szCs w:val="24"/>
        </w:rPr>
      </w:pPr>
      <w:r w:rsidRPr="76621B0D">
        <w:rPr>
          <w:rFonts w:ascii="Calibri" w:eastAsia="Calibri" w:hAnsi="Calibri" w:cs="Calibri"/>
          <w:b/>
          <w:bCs/>
          <w:color w:val="000000" w:themeColor="text1"/>
          <w:sz w:val="24"/>
          <w:szCs w:val="24"/>
        </w:rPr>
        <w:t xml:space="preserve"> </w:t>
      </w:r>
      <w:r>
        <w:tab/>
      </w:r>
      <w:r>
        <w:tab/>
      </w:r>
      <w:r>
        <w:tab/>
      </w:r>
      <w:r>
        <w:tab/>
      </w:r>
      <w:r w:rsidRPr="76621B0D">
        <w:rPr>
          <w:rFonts w:ascii="Calibri" w:eastAsia="Calibri" w:hAnsi="Calibri" w:cs="Calibri"/>
          <w:color w:val="000000" w:themeColor="text1"/>
          <w:sz w:val="24"/>
          <w:szCs w:val="24"/>
        </w:rPr>
        <w:t>POLICY NO. xxx</w:t>
      </w:r>
    </w:p>
    <w:p w14:paraId="5FDE0B44" w14:textId="43848377" w:rsidR="00926530" w:rsidRDefault="00926530" w:rsidP="0ECF5501">
      <w:pPr>
        <w:tabs>
          <w:tab w:val="left" w:pos="1440"/>
          <w:tab w:val="center" w:pos="4320"/>
          <w:tab w:val="right" w:pos="8640"/>
        </w:tabs>
        <w:rPr>
          <w:rFonts w:ascii="Calibri" w:eastAsia="Calibri" w:hAnsi="Calibri" w:cs="Calibri"/>
          <w:color w:val="000000" w:themeColor="text1"/>
          <w:sz w:val="24"/>
          <w:szCs w:val="24"/>
        </w:rPr>
      </w:pPr>
    </w:p>
    <w:p w14:paraId="3D1AE785" w14:textId="65C16FA0" w:rsidR="00926530" w:rsidRDefault="0ECF5501" w:rsidP="6AE6E9EC">
      <w:pPr>
        <w:tabs>
          <w:tab w:val="left" w:pos="1440"/>
          <w:tab w:val="center" w:pos="4320"/>
          <w:tab w:val="right" w:pos="8640"/>
        </w:tabs>
        <w:rPr>
          <w:rFonts w:ascii="Calibri" w:eastAsia="Calibri" w:hAnsi="Calibri" w:cs="Calibri"/>
          <w:color w:val="000000" w:themeColor="text1"/>
          <w:sz w:val="24"/>
          <w:szCs w:val="24"/>
        </w:rPr>
      </w:pPr>
      <w:r w:rsidRPr="6AE6E9EC">
        <w:rPr>
          <w:rFonts w:ascii="Calibri" w:eastAsia="Calibri" w:hAnsi="Calibri" w:cs="Calibri"/>
          <w:color w:val="000000" w:themeColor="text1"/>
          <w:sz w:val="24"/>
          <w:szCs w:val="24"/>
        </w:rPr>
        <w:t>ORIGINATION DATE</w:t>
      </w:r>
      <w:bookmarkStart w:id="0" w:name="_Int_6cjljT0z"/>
      <w:r w:rsidRPr="6AE6E9EC">
        <w:rPr>
          <w:rFonts w:ascii="Calibri" w:eastAsia="Calibri" w:hAnsi="Calibri" w:cs="Calibri"/>
          <w:color w:val="000000" w:themeColor="text1"/>
          <w:sz w:val="24"/>
          <w:szCs w:val="24"/>
        </w:rPr>
        <w:t>:  _</w:t>
      </w:r>
      <w:bookmarkEnd w:id="0"/>
      <w:r w:rsidRPr="6AE6E9EC">
        <w:rPr>
          <w:rFonts w:ascii="Calibri" w:eastAsia="Calibri" w:hAnsi="Calibri" w:cs="Calibri"/>
          <w:color w:val="000000" w:themeColor="text1"/>
          <w:sz w:val="24"/>
          <w:szCs w:val="24"/>
        </w:rPr>
        <w:t>_____</w:t>
      </w:r>
    </w:p>
    <w:p w14:paraId="4629D95E" w14:textId="7284B3E5" w:rsidR="00926530" w:rsidRDefault="0ECF5501" w:rsidP="0ECF5501">
      <w:pPr>
        <w:tabs>
          <w:tab w:val="center" w:pos="4320"/>
          <w:tab w:val="left" w:pos="5400"/>
          <w:tab w:val="right" w:pos="8640"/>
        </w:tabs>
        <w:rPr>
          <w:rFonts w:ascii="Calibri" w:eastAsia="Calibri" w:hAnsi="Calibri" w:cs="Calibri"/>
          <w:color w:val="000000" w:themeColor="text1"/>
          <w:sz w:val="24"/>
          <w:szCs w:val="24"/>
        </w:rPr>
      </w:pPr>
      <w:r w:rsidRPr="0ECF5501">
        <w:rPr>
          <w:rFonts w:ascii="Calibri" w:eastAsia="Calibri" w:hAnsi="Calibri" w:cs="Calibri"/>
          <w:color w:val="000000" w:themeColor="text1"/>
          <w:sz w:val="24"/>
          <w:szCs w:val="24"/>
        </w:rPr>
        <w:t xml:space="preserve">Revision Dates:   </w:t>
      </w:r>
      <w:r w:rsidR="006A77FC">
        <w:tab/>
      </w:r>
      <w:r w:rsidRPr="0ECF5501">
        <w:rPr>
          <w:rFonts w:ascii="Calibri" w:eastAsia="Calibri" w:hAnsi="Calibri" w:cs="Calibri"/>
          <w:color w:val="000000" w:themeColor="text1"/>
          <w:sz w:val="24"/>
          <w:szCs w:val="24"/>
        </w:rPr>
        <w:t xml:space="preserve">                                                              APPROVED BY BOARD OF DIRECTORS:    </w:t>
      </w:r>
    </w:p>
    <w:p w14:paraId="1A55A636" w14:textId="56B0AA5A" w:rsidR="00926530" w:rsidRDefault="0ECF5501" w:rsidP="0ECF5501">
      <w:pPr>
        <w:tabs>
          <w:tab w:val="center" w:pos="4680"/>
          <w:tab w:val="right" w:pos="9360"/>
        </w:tabs>
        <w:rPr>
          <w:rFonts w:ascii="Calibri" w:eastAsia="Calibri" w:hAnsi="Calibri" w:cs="Calibri"/>
          <w:color w:val="000000" w:themeColor="text1"/>
          <w:sz w:val="24"/>
          <w:szCs w:val="24"/>
        </w:rPr>
      </w:pPr>
      <w:r w:rsidRPr="0ECF5501">
        <w:rPr>
          <w:rFonts w:ascii="Calibri" w:eastAsia="Calibri" w:hAnsi="Calibri" w:cs="Calibri"/>
          <w:b/>
          <w:bCs/>
          <w:color w:val="000000" w:themeColor="text1"/>
          <w:sz w:val="24"/>
          <w:szCs w:val="24"/>
          <w:u w:val="single"/>
        </w:rPr>
        <w:t>______________________________________________________________________________</w:t>
      </w:r>
    </w:p>
    <w:p w14:paraId="281ECA7C" w14:textId="2D2A08D4" w:rsidR="00926530" w:rsidRDefault="0ECF5501" w:rsidP="0ECF5501">
      <w:pPr>
        <w:spacing w:after="200" w:line="276" w:lineRule="auto"/>
        <w:jc w:val="center"/>
      </w:pPr>
      <w:r>
        <w:rPr>
          <w:noProof/>
        </w:rPr>
        <w:drawing>
          <wp:inline distT="0" distB="0" distL="0" distR="0" wp14:anchorId="2FA5150D" wp14:editId="5982153C">
            <wp:extent cx="2095500" cy="1543050"/>
            <wp:effectExtent l="0" t="0" r="0" b="0"/>
            <wp:docPr id="300180084" name="Picture 300180084" descr="Jefferson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95500" cy="1543050"/>
                    </a:xfrm>
                    <a:prstGeom prst="rect">
                      <a:avLst/>
                    </a:prstGeom>
                  </pic:spPr>
                </pic:pic>
              </a:graphicData>
            </a:graphic>
          </wp:inline>
        </w:drawing>
      </w:r>
      <w:r w:rsidRPr="0ECF5501">
        <w:rPr>
          <w:rFonts w:ascii="Calibri" w:eastAsia="Calibri" w:hAnsi="Calibri" w:cs="Calibri"/>
          <w:b/>
          <w:bCs/>
          <w:color w:val="000000" w:themeColor="text1"/>
          <w:sz w:val="24"/>
          <w:szCs w:val="24"/>
        </w:rPr>
        <w:t xml:space="preserve"> </w:t>
      </w:r>
    </w:p>
    <w:p w14:paraId="6AD01098" w14:textId="58311724" w:rsidR="00926530" w:rsidRDefault="0ECF5501" w:rsidP="0ECF5501">
      <w:pPr>
        <w:spacing w:after="200" w:line="276" w:lineRule="auto"/>
        <w:jc w:val="center"/>
      </w:pPr>
      <w:r w:rsidRPr="5D01737D">
        <w:rPr>
          <w:rFonts w:ascii="Calibri" w:eastAsia="Calibri" w:hAnsi="Calibri" w:cs="Calibri"/>
          <w:b/>
          <w:bCs/>
          <w:color w:val="000000" w:themeColor="text1"/>
          <w:sz w:val="24"/>
          <w:szCs w:val="24"/>
        </w:rPr>
        <w:t xml:space="preserve">Gift Acceptance Policy       </w:t>
      </w:r>
    </w:p>
    <w:p w14:paraId="7468F708" w14:textId="43EB2E5E" w:rsidR="00926530" w:rsidRDefault="0ECF5501" w:rsidP="5A5C321E">
      <w:pPr>
        <w:spacing w:after="200" w:line="276" w:lineRule="auto"/>
        <w:rPr>
          <w:rFonts w:ascii="Calibri" w:eastAsia="Calibri" w:hAnsi="Calibri" w:cs="Calibri"/>
          <w:color w:val="000000" w:themeColor="text1"/>
        </w:rPr>
      </w:pPr>
      <w:r w:rsidRPr="5A5C321E">
        <w:rPr>
          <w:rFonts w:ascii="Calibri" w:eastAsia="Calibri" w:hAnsi="Calibri" w:cs="Calibri"/>
          <w:color w:val="000000" w:themeColor="text1"/>
        </w:rPr>
        <w:t xml:space="preserve">The Jefferson Community Foundation (hereafter referred to as "JCF”), a nonprofit organization organized under the laws of the State of Washington, encourages the solicitation and acceptance of gifts for purposes that will help JCF to further and fulfill its mission. The following policies and guidelines govern acceptance of gifts made to JCF or for the benefit of any of its programs. </w:t>
      </w:r>
    </w:p>
    <w:p w14:paraId="443F00D5" w14:textId="5FD44664" w:rsidR="6AE6E9EC" w:rsidRDefault="6AE6E9EC" w:rsidP="5D01737D">
      <w:pPr>
        <w:spacing w:line="276" w:lineRule="auto"/>
        <w:rPr>
          <w:rFonts w:ascii="Calibri" w:eastAsia="Calibri" w:hAnsi="Calibri" w:cs="Calibri"/>
          <w:color w:val="000000" w:themeColor="text1"/>
        </w:rPr>
      </w:pPr>
      <w:r w:rsidRPr="5D01737D">
        <w:rPr>
          <w:rFonts w:ascii="Calibri" w:eastAsia="Calibri" w:hAnsi="Calibri" w:cs="Calibri"/>
        </w:rPr>
        <w:t xml:space="preserve">The mission of JCF is to </w:t>
      </w:r>
      <w:r w:rsidR="5D01737D" w:rsidRPr="5D01737D">
        <w:rPr>
          <w:rFonts w:ascii="Calibri" w:eastAsia="Calibri" w:hAnsi="Calibri" w:cs="Calibri"/>
        </w:rPr>
        <w:t xml:space="preserve">connect diverse people, </w:t>
      </w:r>
      <w:proofErr w:type="gramStart"/>
      <w:r w:rsidR="5D01737D" w:rsidRPr="5D01737D">
        <w:rPr>
          <w:rFonts w:ascii="Calibri" w:eastAsia="Calibri" w:hAnsi="Calibri" w:cs="Calibri"/>
        </w:rPr>
        <w:t>ideas</w:t>
      </w:r>
      <w:proofErr w:type="gramEnd"/>
      <w:r w:rsidR="5D01737D" w:rsidRPr="5D01737D">
        <w:rPr>
          <w:rFonts w:ascii="Calibri" w:eastAsia="Calibri" w:hAnsi="Calibri" w:cs="Calibri"/>
        </w:rPr>
        <w:t xml:space="preserve"> and resources to build a future of opportunity for all in Jefferson County. </w:t>
      </w:r>
      <w:r w:rsidRPr="5D01737D">
        <w:rPr>
          <w:rFonts w:ascii="Calibri" w:eastAsia="Calibri" w:hAnsi="Calibri" w:cs="Calibri"/>
        </w:rPr>
        <w:t xml:space="preserve">We encourage donors to invest in Jefferson County and achieve their charitable goals through grantmaking, enlightened civic leadership and strategic investments.  </w:t>
      </w:r>
      <w:r w:rsidRPr="5D01737D">
        <w:rPr>
          <w:rFonts w:ascii="Calibri" w:eastAsia="Calibri" w:hAnsi="Calibri" w:cs="Calibri"/>
          <w:color w:val="000000" w:themeColor="text1"/>
        </w:rPr>
        <w:t xml:space="preserve">JCF is committed to supporting a philanthropic culture grounded in race, </w:t>
      </w:r>
      <w:proofErr w:type="gramStart"/>
      <w:r w:rsidRPr="5D01737D">
        <w:rPr>
          <w:rFonts w:ascii="Calibri" w:eastAsia="Calibri" w:hAnsi="Calibri" w:cs="Calibri"/>
          <w:color w:val="000000" w:themeColor="text1"/>
        </w:rPr>
        <w:t>equity</w:t>
      </w:r>
      <w:proofErr w:type="gramEnd"/>
      <w:r w:rsidRPr="5D01737D">
        <w:rPr>
          <w:rFonts w:ascii="Calibri" w:eastAsia="Calibri" w:hAnsi="Calibri" w:cs="Calibri"/>
          <w:color w:val="000000" w:themeColor="text1"/>
        </w:rPr>
        <w:t xml:space="preserve"> and social justice and to make gift acceptance decisions grounded in this work.</w:t>
      </w:r>
    </w:p>
    <w:p w14:paraId="42D54156" w14:textId="674FEEC6" w:rsidR="00926530" w:rsidRDefault="0ECF5501" w:rsidP="6AE6E9EC">
      <w:pPr>
        <w:spacing w:after="200" w:line="276" w:lineRule="auto"/>
        <w:rPr>
          <w:rFonts w:ascii="Calibri" w:eastAsia="Calibri" w:hAnsi="Calibri" w:cs="Calibri"/>
          <w:b/>
          <w:bCs/>
          <w:color w:val="000000" w:themeColor="text1"/>
          <w:u w:val="single"/>
        </w:rPr>
      </w:pPr>
      <w:r w:rsidRPr="6AE6E9EC">
        <w:rPr>
          <w:rFonts w:ascii="Calibri" w:eastAsia="Calibri" w:hAnsi="Calibri" w:cs="Calibri"/>
          <w:b/>
          <w:bCs/>
          <w:color w:val="000000" w:themeColor="text1"/>
          <w:u w:val="single"/>
        </w:rPr>
        <w:t>I. Purpose of Policies and Guidelines</w:t>
      </w:r>
      <w:r w:rsidRPr="6AE6E9EC">
        <w:rPr>
          <w:rFonts w:ascii="Calibri" w:eastAsia="Calibri" w:hAnsi="Calibri" w:cs="Calibri"/>
          <w:b/>
          <w:bCs/>
          <w:color w:val="000000" w:themeColor="text1"/>
        </w:rPr>
        <w:t xml:space="preserve"> </w:t>
      </w:r>
    </w:p>
    <w:p w14:paraId="56089C1E" w14:textId="5747035C" w:rsidR="00926530" w:rsidRDefault="0ECF5501" w:rsidP="5D01737D">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1.1 It is the purpose of this policy and guidelines to govern the acceptance of gifts by JCF.  The provisions of these policies shall apply to all gifts received by JCF. Each donor, by making a gift to the Foundation, implicitly agrees to the use and administration of the gifted property in ways that align with the Foundation’s current Articles of Incorporation, Bylaws, and any agreement with an outside agent such as Jefferson Community Foundation which may administer the gifted property. </w:t>
      </w:r>
    </w:p>
    <w:p w14:paraId="64D86F04" w14:textId="38F7E16D" w:rsidR="00926530" w:rsidRDefault="0ECF5501" w:rsidP="5A5C321E">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 In addition:</w:t>
      </w:r>
    </w:p>
    <w:p w14:paraId="225B863F" w14:textId="7B584CFA" w:rsidR="00926530" w:rsidRDefault="0ECF5501" w:rsidP="0ECF5501">
      <w:pPr>
        <w:pStyle w:val="ListParagraph"/>
        <w:numPr>
          <w:ilvl w:val="0"/>
          <w:numId w:val="11"/>
        </w:numPr>
        <w:spacing w:after="200" w:line="276" w:lineRule="auto"/>
        <w:rPr>
          <w:rFonts w:ascii="Calibri" w:eastAsia="Calibri" w:hAnsi="Calibri" w:cs="Calibri"/>
        </w:rPr>
      </w:pPr>
      <w:r w:rsidRPr="5D01737D">
        <w:rPr>
          <w:rFonts w:ascii="Calibri" w:eastAsia="Calibri" w:hAnsi="Calibri" w:cs="Calibri"/>
        </w:rPr>
        <w:t xml:space="preserve">The Community Foundation reserves the right to accept or reject any gift as it sees fit </w:t>
      </w:r>
    </w:p>
    <w:p w14:paraId="29DCBC6B" w14:textId="14FFDC59" w:rsidR="00926530" w:rsidRDefault="0ECF5501" w:rsidP="0ECF5501">
      <w:pPr>
        <w:pStyle w:val="ListParagraph"/>
        <w:numPr>
          <w:ilvl w:val="0"/>
          <w:numId w:val="11"/>
        </w:numPr>
        <w:spacing w:after="200" w:line="276" w:lineRule="auto"/>
        <w:rPr>
          <w:rFonts w:ascii="Calibri" w:eastAsia="Calibri" w:hAnsi="Calibri" w:cs="Calibri"/>
        </w:rPr>
      </w:pPr>
      <w:r w:rsidRPr="5D01737D">
        <w:rPr>
          <w:rFonts w:ascii="Calibri" w:eastAsia="Calibri" w:hAnsi="Calibri" w:cs="Calibri"/>
        </w:rPr>
        <w:lastRenderedPageBreak/>
        <w:t>The Community Foundation will not knowingly accept a charitable gift which it believes is not in the best interest of the community or the Community Foundation itself</w:t>
      </w:r>
    </w:p>
    <w:p w14:paraId="143BE364" w14:textId="3ED42D2D" w:rsidR="00926530" w:rsidRDefault="0ECF5501" w:rsidP="0ECF5501">
      <w:pPr>
        <w:pStyle w:val="ListParagraph"/>
        <w:numPr>
          <w:ilvl w:val="0"/>
          <w:numId w:val="11"/>
        </w:numPr>
        <w:spacing w:after="200" w:line="276" w:lineRule="auto"/>
        <w:rPr>
          <w:rFonts w:ascii="Calibri" w:eastAsia="Calibri" w:hAnsi="Calibri" w:cs="Calibri"/>
        </w:rPr>
      </w:pPr>
      <w:r w:rsidRPr="5D01737D">
        <w:rPr>
          <w:rFonts w:ascii="Calibri" w:eastAsia="Calibri" w:hAnsi="Calibri" w:cs="Calibri"/>
        </w:rPr>
        <w:t>It is the policy of the Community Foundation to convert all gifts to cash as soon as possible</w:t>
      </w:r>
    </w:p>
    <w:p w14:paraId="4B0E4830" w14:textId="30F2ABC7" w:rsidR="00926530" w:rsidRDefault="0ECF5501" w:rsidP="0ECF5501">
      <w:pPr>
        <w:pStyle w:val="ListParagraph"/>
        <w:numPr>
          <w:ilvl w:val="0"/>
          <w:numId w:val="11"/>
        </w:numPr>
        <w:spacing w:after="200" w:line="276" w:lineRule="auto"/>
        <w:rPr>
          <w:rFonts w:ascii="Calibri" w:eastAsia="Calibri" w:hAnsi="Calibri" w:cs="Calibri"/>
        </w:rPr>
      </w:pPr>
      <w:r w:rsidRPr="5D01737D">
        <w:rPr>
          <w:rFonts w:ascii="Calibri" w:eastAsia="Calibri" w:hAnsi="Calibri" w:cs="Calibri"/>
        </w:rPr>
        <w:t>The establishment of a new fund requires the approval of the President/CEO</w:t>
      </w:r>
    </w:p>
    <w:p w14:paraId="306FD4C0" w14:textId="3E5124AF" w:rsidR="00926530" w:rsidRDefault="0ECF5501" w:rsidP="6AE6E9EC">
      <w:pPr>
        <w:spacing w:after="200" w:line="276" w:lineRule="auto"/>
        <w:rPr>
          <w:rFonts w:ascii="Calibri" w:eastAsia="Calibri" w:hAnsi="Calibri" w:cs="Calibri"/>
          <w:b/>
          <w:bCs/>
          <w:color w:val="000000" w:themeColor="text1"/>
          <w:u w:val="single"/>
        </w:rPr>
      </w:pPr>
      <w:r w:rsidRPr="5D01737D">
        <w:rPr>
          <w:rFonts w:ascii="Calibri" w:eastAsia="Calibri" w:hAnsi="Calibri" w:cs="Calibri"/>
          <w:b/>
          <w:bCs/>
          <w:color w:val="000000" w:themeColor="text1"/>
          <w:u w:val="single"/>
        </w:rPr>
        <w:t>II. Gift Review Prior to Acceptance</w:t>
      </w:r>
      <w:r w:rsidRPr="5D01737D">
        <w:rPr>
          <w:rFonts w:ascii="Calibri" w:eastAsia="Calibri" w:hAnsi="Calibri" w:cs="Calibri"/>
          <w:b/>
          <w:bCs/>
          <w:color w:val="000000" w:themeColor="text1"/>
        </w:rPr>
        <w:t xml:space="preserve"> </w:t>
      </w:r>
    </w:p>
    <w:p w14:paraId="656BA7ED" w14:textId="20762DE1" w:rsidR="0ECF5501" w:rsidRDefault="0ECF5501" w:rsidP="5D01737D">
      <w:p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2.1 Gifts Not Requiring Board Approval. The President/CEO shall have the authority to approve unrestricted gifts or bequests of cash, </w:t>
      </w:r>
      <w:proofErr w:type="gramStart"/>
      <w:r w:rsidRPr="5D01737D">
        <w:rPr>
          <w:rFonts w:ascii="Calibri" w:eastAsia="Calibri" w:hAnsi="Calibri" w:cs="Calibri"/>
          <w:color w:val="000000" w:themeColor="text1"/>
        </w:rPr>
        <w:t>publicly-traded</w:t>
      </w:r>
      <w:proofErr w:type="gramEnd"/>
      <w:r w:rsidRPr="5D01737D">
        <w:rPr>
          <w:rFonts w:ascii="Calibri" w:eastAsia="Calibri" w:hAnsi="Calibri" w:cs="Calibri"/>
          <w:color w:val="000000" w:themeColor="text1"/>
        </w:rPr>
        <w:t xml:space="preserve"> securities that are not subject to sale restrictions under the applicable securities laws, and retirement plan beneficiary designation, including the following: </w:t>
      </w:r>
    </w:p>
    <w:p w14:paraId="7985D5A0" w14:textId="72723F0E" w:rsidR="0ECF5501" w:rsidRDefault="0ECF5501" w:rsidP="5D01737D">
      <w:pPr>
        <w:pStyle w:val="ListParagraph"/>
        <w:numPr>
          <w:ilvl w:val="0"/>
          <w:numId w:val="4"/>
        </w:numPr>
        <w:spacing w:after="200" w:line="276" w:lineRule="auto"/>
        <w:rPr>
          <w:rFonts w:ascii="Calibri" w:eastAsia="Calibri" w:hAnsi="Calibri" w:cs="Calibri"/>
        </w:rPr>
      </w:pPr>
      <w:r w:rsidRPr="5D01737D">
        <w:rPr>
          <w:rFonts w:ascii="Calibri" w:eastAsia="Calibri" w:hAnsi="Calibri" w:cs="Calibri"/>
        </w:rPr>
        <w:t>Cash or cash equivalents</w:t>
      </w:r>
    </w:p>
    <w:p w14:paraId="0C067E21" w14:textId="53CB8949" w:rsidR="0ECF5501" w:rsidRDefault="0ECF5501" w:rsidP="5A5C321E">
      <w:pPr>
        <w:pStyle w:val="ListParagraph"/>
        <w:numPr>
          <w:ilvl w:val="0"/>
          <w:numId w:val="9"/>
        </w:numPr>
        <w:spacing w:after="200" w:line="276" w:lineRule="auto"/>
        <w:rPr>
          <w:rFonts w:ascii="Calibri" w:eastAsia="Calibri" w:hAnsi="Calibri" w:cs="Calibri"/>
        </w:rPr>
      </w:pPr>
      <w:proofErr w:type="gramStart"/>
      <w:r w:rsidRPr="5A5C321E">
        <w:rPr>
          <w:rFonts w:ascii="Calibri" w:eastAsia="Calibri" w:hAnsi="Calibri" w:cs="Calibri"/>
        </w:rPr>
        <w:t>Publicly-Traded</w:t>
      </w:r>
      <w:proofErr w:type="gramEnd"/>
      <w:r w:rsidRPr="5A5C321E">
        <w:rPr>
          <w:rFonts w:ascii="Calibri" w:eastAsia="Calibri" w:hAnsi="Calibri" w:cs="Calibri"/>
        </w:rPr>
        <w:t xml:space="preserve"> Securities and Bonds</w:t>
      </w:r>
    </w:p>
    <w:p w14:paraId="2E96A1B3" w14:textId="3B468023" w:rsidR="0ECF5501" w:rsidRDefault="0ECF5501" w:rsidP="5A5C321E">
      <w:pPr>
        <w:pStyle w:val="ListParagraph"/>
        <w:numPr>
          <w:ilvl w:val="0"/>
          <w:numId w:val="9"/>
        </w:numPr>
        <w:spacing w:after="200" w:line="276" w:lineRule="auto"/>
        <w:rPr>
          <w:rFonts w:ascii="Calibri" w:eastAsia="Calibri" w:hAnsi="Calibri" w:cs="Calibri"/>
        </w:rPr>
      </w:pPr>
      <w:r w:rsidRPr="5A5C321E">
        <w:rPr>
          <w:rFonts w:ascii="Calibri" w:eastAsia="Calibri" w:hAnsi="Calibri" w:cs="Calibri"/>
        </w:rPr>
        <w:t>Gifts of personal property for use in Community Foundation offices or programs</w:t>
      </w:r>
    </w:p>
    <w:p w14:paraId="1E70A9BA" w14:textId="5637BBBC" w:rsidR="0ECF5501" w:rsidRDefault="0ECF5501" w:rsidP="5A5C321E">
      <w:pPr>
        <w:pStyle w:val="ListParagraph"/>
        <w:numPr>
          <w:ilvl w:val="0"/>
          <w:numId w:val="9"/>
        </w:numPr>
        <w:spacing w:after="200" w:line="276" w:lineRule="auto"/>
        <w:rPr>
          <w:rFonts w:ascii="Calibri" w:eastAsia="Calibri" w:hAnsi="Calibri" w:cs="Calibri"/>
        </w:rPr>
      </w:pPr>
      <w:r w:rsidRPr="5A5C321E">
        <w:rPr>
          <w:rFonts w:ascii="Calibri" w:eastAsia="Calibri" w:hAnsi="Calibri" w:cs="Calibri"/>
        </w:rPr>
        <w:t>Life insurance policies not requiring future premium payments by the Community Foundation</w:t>
      </w:r>
    </w:p>
    <w:p w14:paraId="48BB910C" w14:textId="73256BAD" w:rsidR="0ECF5501" w:rsidRDefault="0ECF5501" w:rsidP="5A5C321E">
      <w:pPr>
        <w:pStyle w:val="ListParagraph"/>
        <w:numPr>
          <w:ilvl w:val="0"/>
          <w:numId w:val="9"/>
        </w:numPr>
        <w:spacing w:after="200" w:line="276" w:lineRule="auto"/>
        <w:rPr>
          <w:rFonts w:ascii="Calibri" w:eastAsia="Calibri" w:hAnsi="Calibri" w:cs="Calibri"/>
        </w:rPr>
      </w:pPr>
      <w:r w:rsidRPr="5A5C321E">
        <w:rPr>
          <w:rFonts w:ascii="Calibri" w:eastAsia="Calibri" w:hAnsi="Calibri" w:cs="Calibri"/>
        </w:rPr>
        <w:t>Bequests of property not otherwise identified as requiring review</w:t>
      </w:r>
    </w:p>
    <w:p w14:paraId="7761596C" w14:textId="377E8828" w:rsidR="0ECF5501" w:rsidRDefault="0ECF5501" w:rsidP="5A5C321E">
      <w:pPr>
        <w:pStyle w:val="ListParagraph"/>
        <w:numPr>
          <w:ilvl w:val="0"/>
          <w:numId w:val="9"/>
        </w:numPr>
        <w:spacing w:after="200" w:line="276" w:lineRule="auto"/>
        <w:rPr>
          <w:rFonts w:ascii="Calibri" w:eastAsia="Calibri" w:hAnsi="Calibri" w:cs="Calibri"/>
        </w:rPr>
      </w:pPr>
      <w:r w:rsidRPr="585048E4">
        <w:rPr>
          <w:rFonts w:ascii="Calibri" w:eastAsia="Calibri" w:hAnsi="Calibri" w:cs="Calibri"/>
        </w:rPr>
        <w:t>Charitable Gift annuities</w:t>
      </w:r>
    </w:p>
    <w:p w14:paraId="1E7D9BE9" w14:textId="372B63DF" w:rsidR="0ECF5501" w:rsidRDefault="585048E4" w:rsidP="5A5C321E">
      <w:pPr>
        <w:pStyle w:val="ListParagraph"/>
        <w:numPr>
          <w:ilvl w:val="0"/>
          <w:numId w:val="9"/>
        </w:numPr>
        <w:spacing w:after="200" w:line="276" w:lineRule="auto"/>
        <w:rPr>
          <w:rFonts w:ascii="Calibri" w:eastAsia="Calibri" w:hAnsi="Calibri" w:cs="Calibri"/>
        </w:rPr>
      </w:pPr>
      <w:r w:rsidRPr="585048E4">
        <w:rPr>
          <w:rFonts w:ascii="Calibri" w:eastAsia="Calibri" w:hAnsi="Calibri" w:cs="Calibri"/>
        </w:rPr>
        <w:t>Cryptocurrency</w:t>
      </w:r>
    </w:p>
    <w:p w14:paraId="119880FD" w14:textId="4CAB8F3D" w:rsidR="0ECF5501" w:rsidRDefault="0ECF5501" w:rsidP="5A5C321E">
      <w:pPr>
        <w:pStyle w:val="ListParagraph"/>
        <w:numPr>
          <w:ilvl w:val="0"/>
          <w:numId w:val="9"/>
        </w:numPr>
        <w:spacing w:after="200" w:line="276" w:lineRule="auto"/>
        <w:rPr>
          <w:rFonts w:ascii="Calibri" w:eastAsia="Calibri" w:hAnsi="Calibri" w:cs="Calibri"/>
        </w:rPr>
      </w:pPr>
      <w:r w:rsidRPr="585048E4">
        <w:rPr>
          <w:rFonts w:ascii="Calibri" w:eastAsia="Calibri" w:hAnsi="Calibri" w:cs="Calibri"/>
          <w:color w:val="000000" w:themeColor="text1"/>
        </w:rPr>
        <w:t>Acceptance of gifts with restrictions on use</w:t>
      </w:r>
      <w:r>
        <w:br/>
      </w:r>
    </w:p>
    <w:p w14:paraId="0D89A844" w14:textId="4333A9A9" w:rsidR="00926530" w:rsidRDefault="0ECF5501" w:rsidP="5D01737D">
      <w:p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2.2 Mandatory Review.  The Executive Committee of the Board of Directors of JCF or the JCF Board itself must review and approve any of the following actions:</w:t>
      </w:r>
    </w:p>
    <w:p w14:paraId="6D8B8586" w14:textId="30435122" w:rsidR="00926530" w:rsidRDefault="0ECF5501" w:rsidP="33A124D1">
      <w:pPr>
        <w:pStyle w:val="ListParagraph"/>
        <w:numPr>
          <w:ilvl w:val="0"/>
          <w:numId w:val="6"/>
        </w:numPr>
        <w:spacing w:after="200" w:line="276" w:lineRule="auto"/>
        <w:rPr>
          <w:rFonts w:ascii="Calibri" w:eastAsia="Calibri" w:hAnsi="Calibri" w:cs="Calibri"/>
          <w:color w:val="000000" w:themeColor="text1"/>
          <w:highlight w:val="yellow"/>
        </w:rPr>
      </w:pPr>
      <w:r w:rsidRPr="33A124D1">
        <w:rPr>
          <w:rFonts w:ascii="Calibri" w:eastAsia="Calibri" w:hAnsi="Calibri" w:cs="Calibri"/>
          <w:color w:val="000000" w:themeColor="text1"/>
        </w:rPr>
        <w:t>Acceptance of gifts of closely held stock transfers or gifts involving legally restricted publicly traded stock</w:t>
      </w:r>
    </w:p>
    <w:p w14:paraId="2FD7214F" w14:textId="466F79E6"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1B26259D">
        <w:rPr>
          <w:rFonts w:ascii="Calibri" w:eastAsia="Calibri" w:hAnsi="Calibri" w:cs="Calibri"/>
          <w:color w:val="000000" w:themeColor="text1"/>
        </w:rPr>
        <w:t>Acceptance of gifts involving tangible personal interests (such as vehicles, artwork, furniture, jewelry etc.)</w:t>
      </w:r>
    </w:p>
    <w:p w14:paraId="38F67388" w14:textId="1A47059B"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1B26259D">
        <w:rPr>
          <w:rFonts w:ascii="Calibri" w:eastAsia="Calibri" w:hAnsi="Calibri" w:cs="Calibri"/>
          <w:color w:val="000000" w:themeColor="text1"/>
        </w:rPr>
        <w:t>Acceptance of gifts of real estate and encumbered gifts</w:t>
      </w:r>
    </w:p>
    <w:p w14:paraId="250B2EF1" w14:textId="1F755997"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1B26259D">
        <w:rPr>
          <w:rFonts w:ascii="Calibri" w:eastAsia="Calibri" w:hAnsi="Calibri" w:cs="Calibri"/>
          <w:color w:val="000000" w:themeColor="text1"/>
        </w:rPr>
        <w:t>Acceptance of a remainder interest in a charitable remainder trust or an income interest in a charitable lead trust including charitable remainder unitrusts</w:t>
      </w:r>
    </w:p>
    <w:p w14:paraId="313836C6" w14:textId="24DAB9A8"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1B26259D">
        <w:rPr>
          <w:rFonts w:ascii="Calibri" w:eastAsia="Calibri" w:hAnsi="Calibri" w:cs="Calibri"/>
          <w:color w:val="000000" w:themeColor="text1"/>
        </w:rPr>
        <w:t xml:space="preserve"> Acceptance of gifts involving contracts which require JCF to assume any legal obligation </w:t>
      </w:r>
    </w:p>
    <w:p w14:paraId="4D20C9D7" w14:textId="46F17FFA"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 execution of transactions with potential conflict of interest that may invoke Internal Revenue Service (“IRS”) sanctions</w:t>
      </w:r>
    </w:p>
    <w:p w14:paraId="3E328D2E" w14:textId="63EE1C4C" w:rsidR="00926530" w:rsidRDefault="0ECF5501" w:rsidP="5D01737D">
      <w:pPr>
        <w:pStyle w:val="ListParagraph"/>
        <w:numPr>
          <w:ilvl w:val="0"/>
          <w:numId w:val="6"/>
        </w:numPr>
        <w:spacing w:after="200" w:line="276" w:lineRule="auto"/>
        <w:rPr>
          <w:rFonts w:ascii="Calibri" w:eastAsia="Calibri" w:hAnsi="Calibri" w:cs="Calibri"/>
          <w:color w:val="000000" w:themeColor="text1"/>
        </w:rPr>
      </w:pPr>
      <w:r w:rsidRPr="1B26259D">
        <w:rPr>
          <w:rFonts w:ascii="Calibri" w:eastAsia="Calibri" w:hAnsi="Calibri" w:cs="Calibri"/>
          <w:color w:val="000000" w:themeColor="text1"/>
        </w:rPr>
        <w:t>Gifts which will require amendments to JCF’s standard gift agreement form</w:t>
      </w:r>
      <w:r>
        <w:br/>
      </w:r>
    </w:p>
    <w:p w14:paraId="61C18ACE" w14:textId="0F79F2C7" w:rsidR="00926530" w:rsidRDefault="0ECF5501" w:rsidP="5D01737D">
      <w:p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2.3 Legal Review.  The Executive Committee and President/CEO shall, whenever it deems appropriate, seek the advice of legal counsel in these matters and other instances involving gifts, contributions and beneficial transactions involving JCF. </w:t>
      </w:r>
    </w:p>
    <w:p w14:paraId="181166C3" w14:textId="4FE33C26" w:rsidR="00926530" w:rsidRDefault="0ECF5501" w:rsidP="6AE6E9EC">
      <w:pPr>
        <w:spacing w:after="200" w:line="276" w:lineRule="auto"/>
        <w:rPr>
          <w:rFonts w:ascii="Calibri" w:eastAsia="Calibri" w:hAnsi="Calibri" w:cs="Calibri"/>
          <w:b/>
          <w:bCs/>
          <w:color w:val="000000" w:themeColor="text1"/>
          <w:u w:val="single"/>
        </w:rPr>
      </w:pPr>
      <w:r w:rsidRPr="6AE6E9EC">
        <w:rPr>
          <w:rFonts w:ascii="Calibri" w:eastAsia="Calibri" w:hAnsi="Calibri" w:cs="Calibri"/>
          <w:b/>
          <w:bCs/>
          <w:color w:val="000000" w:themeColor="text1"/>
          <w:u w:val="single"/>
        </w:rPr>
        <w:t>III. Standards of Conduct with Donors</w:t>
      </w:r>
      <w:r w:rsidRPr="6AE6E9EC">
        <w:rPr>
          <w:rFonts w:ascii="Calibri" w:eastAsia="Calibri" w:hAnsi="Calibri" w:cs="Calibri"/>
          <w:b/>
          <w:bCs/>
          <w:color w:val="000000" w:themeColor="text1"/>
        </w:rPr>
        <w:t xml:space="preserve"> </w:t>
      </w:r>
    </w:p>
    <w:p w14:paraId="3F903D8D" w14:textId="11C3BCC8" w:rsidR="00926530" w:rsidRDefault="0ECF5501" w:rsidP="5D01737D">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lastRenderedPageBreak/>
        <w:t xml:space="preserve">3.1 All prospective donors shall be strongly urged by JCF to seek the assistance of personal legal and financial advisors in matters relating to their gifts and the resulting tax and estate planning consequences.  In all instances, it shall be the donor’s responsibility to obtain, and bear the costs of, independent legal and financial advisors.  JCF shall not act as a personal consultant or tax advisor to any donor.   </w:t>
      </w:r>
    </w:p>
    <w:p w14:paraId="0CF63405" w14:textId="20F2D601" w:rsidR="00926530" w:rsidRDefault="0ECF5501" w:rsidP="6AE6E9EC">
      <w:pPr>
        <w:spacing w:after="200" w:line="276" w:lineRule="auto"/>
        <w:rPr>
          <w:rFonts w:ascii="Calibri" w:eastAsia="Calibri" w:hAnsi="Calibri" w:cs="Calibri"/>
          <w:b/>
          <w:bCs/>
          <w:color w:val="000000" w:themeColor="text1"/>
          <w:u w:val="single"/>
        </w:rPr>
      </w:pPr>
      <w:r w:rsidRPr="6AE6E9EC">
        <w:rPr>
          <w:rFonts w:ascii="Calibri" w:eastAsia="Calibri" w:hAnsi="Calibri" w:cs="Calibri"/>
          <w:b/>
          <w:bCs/>
          <w:color w:val="000000" w:themeColor="text1"/>
          <w:u w:val="single"/>
        </w:rPr>
        <w:t>IV. Restrictions on Gifts</w:t>
      </w:r>
      <w:r w:rsidRPr="6AE6E9EC">
        <w:rPr>
          <w:rFonts w:ascii="Calibri" w:eastAsia="Calibri" w:hAnsi="Calibri" w:cs="Calibri"/>
          <w:b/>
          <w:bCs/>
          <w:color w:val="000000" w:themeColor="text1"/>
        </w:rPr>
        <w:t xml:space="preserve"> </w:t>
      </w:r>
    </w:p>
    <w:p w14:paraId="4BD59DFF" w14:textId="69D6433C" w:rsidR="0ECF5501" w:rsidRDefault="0ECF5501" w:rsidP="5D01737D">
      <w:pPr>
        <w:spacing w:after="200" w:line="276" w:lineRule="auto"/>
        <w:rPr>
          <w:rFonts w:ascii="Calibri" w:eastAsia="Calibri" w:hAnsi="Calibri" w:cs="Calibri"/>
        </w:rPr>
      </w:pPr>
      <w:r w:rsidRPr="5D01737D">
        <w:rPr>
          <w:rFonts w:ascii="Calibri" w:eastAsia="Calibri" w:hAnsi="Calibri" w:cs="Calibri"/>
        </w:rPr>
        <w:t xml:space="preserve">4. 1 Variance. JCF may modify the condition, restriction, </w:t>
      </w:r>
      <w:proofErr w:type="gramStart"/>
      <w:r w:rsidRPr="5D01737D">
        <w:rPr>
          <w:rFonts w:ascii="Calibri" w:eastAsia="Calibri" w:hAnsi="Calibri" w:cs="Calibri"/>
        </w:rPr>
        <w:t>request</w:t>
      </w:r>
      <w:proofErr w:type="gramEnd"/>
      <w:r w:rsidRPr="5D01737D">
        <w:rPr>
          <w:rFonts w:ascii="Calibri" w:eastAsia="Calibri" w:hAnsi="Calibri" w:cs="Calibri"/>
        </w:rPr>
        <w:t xml:space="preserve"> or directive of any gift to the extent necessary if any gift requirement would result in use contrary to the intent or be inconsistent with the charitable needs of Jefferson County. If the donor has clearly expressed the gift is conditional upon compliance with the requirement or restriction, or request or directive, JCF shall obtain the donor’s waiver (or as applicable, his or her heirs’ or designees’ waiver)</w:t>
      </w:r>
    </w:p>
    <w:p w14:paraId="7791EE1C" w14:textId="3227CF30" w:rsidR="00926530" w:rsidRDefault="0ECF5501" w:rsidP="6AE6E9EC">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4.2 Unrestricted Gifts and Gifts with Restrictions on Use.  JCF may accept unrestricted gifts and gifts for specific programs and purposes, provided that such gifts are not inconsistent with JCF’s stated mission, purposes, priorities and commitments to equity and social justice.  JCF will not accept gifts that are unduly restrictive in purpose. Gifts that are unduly restrictive in purpose shall include, but shall not be limited to, those gifts that violate the terms of the JCF governing documents or policies, are onerous to administer, or are for purposes outside the mission of JCF. </w:t>
      </w:r>
    </w:p>
    <w:p w14:paraId="5F630238" w14:textId="603FB5FB" w:rsidR="00926530" w:rsidRDefault="0ECF5501" w:rsidP="5D01737D">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4.3 Gifts with Restrictions on Spending. JCF shall not accept gifts designated as “permanent endowment” or gifts that place limitations on the withdrawal of funds other than those spending limitations contained in the JCF Community Endowment Fund, unless the JCF Executive Committee or Board approves in advance the acceptance of such gift and the donor terms outlined in a gift agreement. </w:t>
      </w:r>
    </w:p>
    <w:p w14:paraId="2D157107" w14:textId="2CA1A95C" w:rsidR="00926530" w:rsidRDefault="0ECF5501" w:rsidP="585048E4">
      <w:pPr>
        <w:spacing w:after="200" w:line="276" w:lineRule="auto"/>
        <w:rPr>
          <w:rFonts w:ascii="Calibri" w:eastAsia="Calibri" w:hAnsi="Calibri" w:cs="Calibri"/>
          <w:color w:val="000000" w:themeColor="text1"/>
        </w:rPr>
      </w:pPr>
      <w:r w:rsidRPr="585048E4">
        <w:rPr>
          <w:rFonts w:ascii="Calibri" w:eastAsia="Calibri" w:hAnsi="Calibri" w:cs="Calibri"/>
          <w:color w:val="000000" w:themeColor="text1"/>
        </w:rPr>
        <w:t xml:space="preserve">4.4 Decisions on Restrictive Gifts.  All final decisions on highly restrictive gifts, and their acceptance or refusal, shall be made by the Board of JCF. </w:t>
      </w:r>
    </w:p>
    <w:p w14:paraId="7FAC59CF" w14:textId="6F3B473F" w:rsidR="00926530" w:rsidRDefault="0ECF5501" w:rsidP="6AE6E9EC">
      <w:pPr>
        <w:spacing w:after="200" w:line="276" w:lineRule="auto"/>
        <w:rPr>
          <w:rFonts w:ascii="Calibri" w:eastAsia="Calibri" w:hAnsi="Calibri" w:cs="Calibri"/>
          <w:b/>
          <w:bCs/>
          <w:color w:val="000000" w:themeColor="text1"/>
          <w:u w:val="single"/>
        </w:rPr>
      </w:pPr>
      <w:r w:rsidRPr="6AE6E9EC">
        <w:rPr>
          <w:rFonts w:ascii="Calibri" w:eastAsia="Calibri" w:hAnsi="Calibri" w:cs="Calibri"/>
          <w:b/>
          <w:bCs/>
          <w:color w:val="000000" w:themeColor="text1"/>
          <w:u w:val="single"/>
        </w:rPr>
        <w:t>V. Types of Gifts</w:t>
      </w:r>
      <w:r w:rsidRPr="6AE6E9EC">
        <w:rPr>
          <w:rFonts w:ascii="Calibri" w:eastAsia="Calibri" w:hAnsi="Calibri" w:cs="Calibri"/>
          <w:b/>
          <w:bCs/>
          <w:color w:val="000000" w:themeColor="text1"/>
        </w:rPr>
        <w:t xml:space="preserve"> </w:t>
      </w:r>
    </w:p>
    <w:p w14:paraId="7F16CBCE" w14:textId="4C03FB26" w:rsidR="00926530" w:rsidRDefault="0ECF5501" w:rsidP="5D01737D">
      <w:p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5.1. Acceptable Gifts.  The following gifts are acceptable: </w:t>
      </w:r>
    </w:p>
    <w:p w14:paraId="37A12E96" w14:textId="28FEE6DA"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Cash </w:t>
      </w:r>
    </w:p>
    <w:p w14:paraId="23AB84E6" w14:textId="2A78D32B"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Tangible Personal Property </w:t>
      </w:r>
    </w:p>
    <w:p w14:paraId="170D0E2A" w14:textId="16656833"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Securities</w:t>
      </w:r>
    </w:p>
    <w:p w14:paraId="7D2C548C" w14:textId="7903FC43"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Real Estate </w:t>
      </w:r>
    </w:p>
    <w:p w14:paraId="3EB8CF76" w14:textId="28CD385B"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Remainder Interests in Property </w:t>
      </w:r>
    </w:p>
    <w:p w14:paraId="38E86ED6" w14:textId="5689AB55"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Charitable Remainder Trusts </w:t>
      </w:r>
    </w:p>
    <w:p w14:paraId="42A58078" w14:textId="37DA1A38"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Charitable Lead Trusts</w:t>
      </w:r>
    </w:p>
    <w:p w14:paraId="3FE4B317" w14:textId="6637508F"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Retirement Plan Beneficiary Designations</w:t>
      </w:r>
    </w:p>
    <w:p w14:paraId="65EC0256" w14:textId="359CDB01"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Bequests</w:t>
      </w:r>
    </w:p>
    <w:p w14:paraId="0100761F" w14:textId="5D90FA8A" w:rsidR="00926530" w:rsidRDefault="0ECF5501" w:rsidP="5D01737D">
      <w:pPr>
        <w:pStyle w:val="ListParagraph"/>
        <w:numPr>
          <w:ilvl w:val="0"/>
          <w:numId w:val="5"/>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Cryptocurrency</w:t>
      </w:r>
    </w:p>
    <w:p w14:paraId="3B849C2A" w14:textId="3FE79A68" w:rsidR="00926530" w:rsidRDefault="0ECF5501" w:rsidP="0ECF5501">
      <w:p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lastRenderedPageBreak/>
        <w:t xml:space="preserve">5.2 Prohibited Gifts.   </w:t>
      </w:r>
    </w:p>
    <w:p w14:paraId="06EAE882" w14:textId="60752BDF" w:rsidR="00926530" w:rsidRDefault="0ECF5501" w:rsidP="5D01737D">
      <w:pPr>
        <w:pStyle w:val="ListParagraph"/>
        <w:numPr>
          <w:ilvl w:val="0"/>
          <w:numId w:val="3"/>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Listed or Conflict of Interest Transactions.  JCF will not accept gifts in any transaction that the IRS has identified as a “listed transaction” tax shelter, or in any transaction that legal counsel has determined is substantially </w:t>
      </w:r>
      <w:proofErr w:type="gramStart"/>
      <w:r w:rsidRPr="5D01737D">
        <w:rPr>
          <w:rFonts w:ascii="Calibri" w:eastAsia="Calibri" w:hAnsi="Calibri" w:cs="Calibri"/>
          <w:color w:val="000000" w:themeColor="text1"/>
        </w:rPr>
        <w:t>similar to</w:t>
      </w:r>
      <w:proofErr w:type="gramEnd"/>
      <w:r w:rsidRPr="5D01737D">
        <w:rPr>
          <w:rFonts w:ascii="Calibri" w:eastAsia="Calibri" w:hAnsi="Calibri" w:cs="Calibri"/>
          <w:color w:val="000000" w:themeColor="text1"/>
        </w:rPr>
        <w:t xml:space="preserve"> any “listed transaction”, or in any transaction that legal counsel has determined to be an “excess benefit transaction” within the meaning of Section 4958 of the Internal Revenue Code of 1986. </w:t>
      </w:r>
    </w:p>
    <w:p w14:paraId="332A2E67" w14:textId="419786BC" w:rsidR="00926530" w:rsidRDefault="0ECF5501" w:rsidP="5D01737D">
      <w:pPr>
        <w:pStyle w:val="ListParagraph"/>
        <w:numPr>
          <w:ilvl w:val="0"/>
          <w:numId w:val="3"/>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Finders Fees or Commissions.  JCF will not pay finders fees or commissions as consideration for directing a gift to JCF or its affiliates. </w:t>
      </w:r>
    </w:p>
    <w:p w14:paraId="67E77A37" w14:textId="5E5E6B01" w:rsidR="00926530" w:rsidRDefault="0ECF5501" w:rsidP="5D01737D">
      <w:pPr>
        <w:pStyle w:val="ListParagraph"/>
        <w:numPr>
          <w:ilvl w:val="0"/>
          <w:numId w:val="3"/>
        </w:numPr>
        <w:spacing w:after="200" w:line="276" w:lineRule="auto"/>
        <w:rPr>
          <w:rFonts w:ascii="Calibri" w:eastAsia="Calibri" w:hAnsi="Calibri" w:cs="Calibri"/>
          <w:color w:val="000000" w:themeColor="text1"/>
          <w:highlight w:val="yellow"/>
        </w:rPr>
      </w:pPr>
      <w:r w:rsidRPr="2441B642">
        <w:rPr>
          <w:rFonts w:ascii="Calibri" w:eastAsia="Calibri" w:hAnsi="Calibri" w:cs="Calibri"/>
          <w:color w:val="000000" w:themeColor="text1"/>
        </w:rPr>
        <w:t xml:space="preserve"> Encumbered Gifts.  JCF will not accept gifts subject to encumbrances, including mortgages. </w:t>
      </w:r>
    </w:p>
    <w:p w14:paraId="47B80AFB" w14:textId="27349E66" w:rsidR="00926530" w:rsidRDefault="0ECF5501" w:rsidP="33A124D1">
      <w:pPr>
        <w:pStyle w:val="ListParagraph"/>
        <w:numPr>
          <w:ilvl w:val="0"/>
          <w:numId w:val="3"/>
        </w:num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JCF as Trustee or Executor.  JCF will not accept any gift where JCF will be required to serve as Trustee or Executor. </w:t>
      </w:r>
    </w:p>
    <w:p w14:paraId="5F8A6CCF" w14:textId="07D5A399" w:rsidR="00926530" w:rsidRDefault="0ECF5501" w:rsidP="0ECF5501">
      <w:p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 5.3 Procedure for Acceptance of Gifts. </w:t>
      </w:r>
    </w:p>
    <w:p w14:paraId="7D119CA0" w14:textId="66965398" w:rsidR="00926530" w:rsidRDefault="0ECF5501" w:rsidP="0ECF5501">
      <w:p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The following criteria govern the acceptance of each gift form: </w:t>
      </w:r>
    </w:p>
    <w:p w14:paraId="6900CB1A" w14:textId="65697C2E" w:rsidR="00926530" w:rsidRDefault="0ECF5501" w:rsidP="6015D581">
      <w:pPr>
        <w:pStyle w:val="ListParagraph"/>
        <w:numPr>
          <w:ilvl w:val="0"/>
          <w:numId w:val="1"/>
        </w:numPr>
        <w:spacing w:after="200" w:line="276" w:lineRule="auto"/>
        <w:rPr>
          <w:rFonts w:ascii="Calibri" w:eastAsia="Calibri" w:hAnsi="Calibri" w:cs="Calibri"/>
          <w:color w:val="000000" w:themeColor="text1"/>
        </w:rPr>
      </w:pPr>
      <w:r w:rsidRPr="6015D581">
        <w:rPr>
          <w:rFonts w:ascii="Calibri" w:eastAsia="Calibri" w:hAnsi="Calibri" w:cs="Calibri"/>
          <w:color w:val="000000" w:themeColor="text1"/>
        </w:rPr>
        <w:t>Cash: Cash is acceptable in any form.  Checks shall be made payable to JEFFERSON COMMUNITY FOUNDATION and shall be delivered to PO Box 1394, Port Hadlock, WA. 98339</w:t>
      </w:r>
      <w:r>
        <w:br/>
      </w:r>
    </w:p>
    <w:p w14:paraId="44EC9367" w14:textId="57A9304C" w:rsidR="00076042" w:rsidRDefault="0ECF5501" w:rsidP="6015D581">
      <w:pPr>
        <w:pStyle w:val="ListParagraph"/>
        <w:numPr>
          <w:ilvl w:val="0"/>
          <w:numId w:val="1"/>
        </w:numPr>
        <w:spacing w:after="200" w:line="276" w:lineRule="auto"/>
        <w:rPr>
          <w:rFonts w:ascii="Calibri" w:eastAsia="Calibri" w:hAnsi="Calibri" w:cs="Calibri"/>
          <w:color w:val="000000" w:themeColor="text1"/>
        </w:rPr>
      </w:pPr>
      <w:r w:rsidRPr="6015D581">
        <w:rPr>
          <w:rFonts w:ascii="Calibri" w:eastAsia="Calibri" w:hAnsi="Calibri" w:cs="Calibri"/>
          <w:color w:val="000000" w:themeColor="text1"/>
        </w:rPr>
        <w:t xml:space="preserve">Tangible Personal Property: All gifts of tangible personal property shall be examined by the Executive Committee or the JCF Board </w:t>
      </w:r>
      <w:proofErr w:type="gramStart"/>
      <w:r w:rsidRPr="6015D581">
        <w:rPr>
          <w:rFonts w:ascii="Calibri" w:eastAsia="Calibri" w:hAnsi="Calibri" w:cs="Calibri"/>
          <w:color w:val="000000" w:themeColor="text1"/>
        </w:rPr>
        <w:t>in light of</w:t>
      </w:r>
      <w:proofErr w:type="gramEnd"/>
      <w:r w:rsidRPr="6015D581">
        <w:rPr>
          <w:rFonts w:ascii="Calibri" w:eastAsia="Calibri" w:hAnsi="Calibri" w:cs="Calibri"/>
          <w:color w:val="000000" w:themeColor="text1"/>
        </w:rPr>
        <w:t xml:space="preserve"> the following criteria:</w:t>
      </w:r>
    </w:p>
    <w:p w14:paraId="0D7FC4F8" w14:textId="77777777" w:rsidR="00076042" w:rsidRDefault="00076042" w:rsidP="00076042">
      <w:pPr>
        <w:pStyle w:val="ListParagraph"/>
        <w:numPr>
          <w:ilvl w:val="1"/>
          <w:numId w:val="2"/>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Does the property fulfill the mission of JCF?</w:t>
      </w:r>
    </w:p>
    <w:p w14:paraId="79B4098D" w14:textId="77777777" w:rsidR="00076042" w:rsidRDefault="00076042" w:rsidP="00076042">
      <w:pPr>
        <w:pStyle w:val="ListParagraph"/>
        <w:numPr>
          <w:ilvl w:val="1"/>
          <w:numId w:val="2"/>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Is the property marketable? </w:t>
      </w:r>
    </w:p>
    <w:p w14:paraId="0ADF4D8D" w14:textId="77777777" w:rsidR="00076042" w:rsidRDefault="00076042" w:rsidP="00076042">
      <w:pPr>
        <w:pStyle w:val="ListParagraph"/>
        <w:numPr>
          <w:ilvl w:val="1"/>
          <w:numId w:val="2"/>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Are there any undue restrictions on the use, display, or sale of the property? </w:t>
      </w:r>
    </w:p>
    <w:p w14:paraId="4C111FE7" w14:textId="322F724A" w:rsidR="00926530" w:rsidRPr="00076042" w:rsidRDefault="00076042" w:rsidP="00076042">
      <w:pPr>
        <w:pStyle w:val="ListParagraph"/>
        <w:numPr>
          <w:ilvl w:val="1"/>
          <w:numId w:val="2"/>
        </w:num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Are there any carrying costs for the property?</w:t>
      </w:r>
      <w:r w:rsidRPr="00076042">
        <w:rPr>
          <w:rFonts w:ascii="Calibri" w:eastAsia="Calibri" w:hAnsi="Calibri" w:cs="Calibri"/>
          <w:color w:val="000000" w:themeColor="text1"/>
        </w:rPr>
        <w:br/>
      </w:r>
    </w:p>
    <w:p w14:paraId="61AC6C05" w14:textId="10A894DF" w:rsidR="00851A6A" w:rsidRDefault="00076042" w:rsidP="6015D581">
      <w:pPr>
        <w:pStyle w:val="ListParagraph"/>
        <w:numPr>
          <w:ilvl w:val="0"/>
          <w:numId w:val="1"/>
        </w:numPr>
        <w:spacing w:after="200" w:line="276" w:lineRule="auto"/>
        <w:rPr>
          <w:rFonts w:ascii="Calibri" w:eastAsia="Calibri" w:hAnsi="Calibri" w:cs="Calibri"/>
          <w:color w:val="000000" w:themeColor="text1"/>
        </w:rPr>
      </w:pPr>
      <w:r w:rsidRPr="6015D581">
        <w:rPr>
          <w:rFonts w:ascii="Calibri" w:eastAsia="Calibri" w:hAnsi="Calibri" w:cs="Calibri"/>
          <w:color w:val="000000" w:themeColor="text1"/>
        </w:rPr>
        <w:t>Securities</w:t>
      </w:r>
    </w:p>
    <w:p w14:paraId="41520371" w14:textId="6955CCEC" w:rsidR="00851A6A" w:rsidRDefault="0ECF5501" w:rsidP="00851A6A">
      <w:pPr>
        <w:pStyle w:val="ListParagraph"/>
        <w:numPr>
          <w:ilvl w:val="1"/>
          <w:numId w:val="2"/>
        </w:num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Publicly Traded Securities.  Publicly traded securities, defined as securities traded on a</w:t>
      </w:r>
      <w:r w:rsidR="00851A6A" w:rsidRPr="2441B642">
        <w:rPr>
          <w:rFonts w:ascii="Calibri" w:eastAsia="Calibri" w:hAnsi="Calibri" w:cs="Calibri"/>
          <w:color w:val="000000" w:themeColor="text1"/>
        </w:rPr>
        <w:t xml:space="preserve"> </w:t>
      </w:r>
      <w:r w:rsidRPr="2441B642">
        <w:rPr>
          <w:rFonts w:ascii="Calibri" w:eastAsia="Calibri" w:hAnsi="Calibri" w:cs="Calibri"/>
          <w:color w:val="000000" w:themeColor="text1"/>
        </w:rPr>
        <w:t xml:space="preserve">recognized national exchange in the United States (e.g., NYSE, NASDAQ), may be transferred to a JCF account maintained at one or more brokerage firms or delivered physically with the transferor's signature or stock power attached. </w:t>
      </w:r>
      <w:r>
        <w:br/>
      </w:r>
      <w:r w:rsidRPr="2441B642">
        <w:rPr>
          <w:rFonts w:ascii="Calibri" w:eastAsia="Calibri" w:hAnsi="Calibri" w:cs="Calibri"/>
          <w:color w:val="000000" w:themeColor="text1"/>
        </w:rPr>
        <w:t xml:space="preserve"> </w:t>
      </w:r>
    </w:p>
    <w:p w14:paraId="2C2D7084" w14:textId="168B6263" w:rsidR="00851A6A" w:rsidRDefault="0ECF5501" w:rsidP="00851A6A">
      <w:pPr>
        <w:pStyle w:val="ListParagraph"/>
        <w:numPr>
          <w:ilvl w:val="1"/>
          <w:numId w:val="2"/>
        </w:num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The Executive Committee or the JCF Board must approve the acceptance of any publicly traded securities that are restricted by applicable securities laws.  </w:t>
      </w:r>
      <w:r w:rsidR="2AB882A7" w:rsidRPr="2441B642">
        <w:rPr>
          <w:rFonts w:ascii="Calibri" w:eastAsia="Calibri" w:hAnsi="Calibri" w:cs="Calibri"/>
          <w:color w:val="000000" w:themeColor="text1"/>
        </w:rPr>
        <w:t>Restricted securities are securities acquired in an unregistered, private sale from the issuing company or from an affiliate of the issuer. They typically bear a “restrictive” legend clearly stating that you may not resell them in the public marketplace unless the sale is exempt from the SEC’s registration requirements.</w:t>
      </w:r>
      <w:r>
        <w:br/>
      </w:r>
    </w:p>
    <w:p w14:paraId="059552BD" w14:textId="77777777" w:rsidR="006A77FC" w:rsidRDefault="0ECF5501" w:rsidP="00851A6A">
      <w:pPr>
        <w:pStyle w:val="ListParagraph"/>
        <w:numPr>
          <w:ilvl w:val="1"/>
          <w:numId w:val="2"/>
        </w:numPr>
        <w:spacing w:after="200" w:line="276" w:lineRule="auto"/>
        <w:rPr>
          <w:rFonts w:ascii="Calibri" w:eastAsia="Calibri" w:hAnsi="Calibri" w:cs="Calibri"/>
          <w:color w:val="000000" w:themeColor="text1"/>
        </w:rPr>
      </w:pPr>
      <w:r w:rsidRPr="00851A6A">
        <w:rPr>
          <w:rFonts w:ascii="Calibri" w:eastAsia="Calibri" w:hAnsi="Calibri" w:cs="Calibri"/>
          <w:color w:val="000000" w:themeColor="text1"/>
        </w:rPr>
        <w:t xml:space="preserve">Closely Held Securities. Closely held securities (including debt and equity positions in non-publicly traded companies, interests in LLPs and LLCs or other ownership forms) may be </w:t>
      </w:r>
      <w:r w:rsidR="006A77FC">
        <w:tab/>
      </w:r>
      <w:r w:rsidRPr="00851A6A">
        <w:rPr>
          <w:rFonts w:ascii="Calibri" w:eastAsia="Calibri" w:hAnsi="Calibri" w:cs="Calibri"/>
          <w:color w:val="000000" w:themeColor="text1"/>
        </w:rPr>
        <w:t xml:space="preserve">accepted subject to the approval of the Executive Committee or Board of JCF. </w:t>
      </w:r>
    </w:p>
    <w:p w14:paraId="7C0E5CF9" w14:textId="359A900F" w:rsidR="00851A6A" w:rsidRDefault="0ECF5501" w:rsidP="006A77FC">
      <w:pPr>
        <w:pStyle w:val="ListParagraph"/>
        <w:spacing w:after="200" w:line="276" w:lineRule="auto"/>
        <w:ind w:left="1440"/>
        <w:rPr>
          <w:rFonts w:ascii="Calibri" w:eastAsia="Calibri" w:hAnsi="Calibri" w:cs="Calibri"/>
          <w:color w:val="000000" w:themeColor="text1"/>
        </w:rPr>
      </w:pPr>
      <w:r w:rsidRPr="00851A6A">
        <w:rPr>
          <w:rFonts w:ascii="Calibri" w:eastAsia="Calibri" w:hAnsi="Calibri" w:cs="Calibri"/>
          <w:color w:val="000000" w:themeColor="text1"/>
        </w:rPr>
        <w:lastRenderedPageBreak/>
        <w:t xml:space="preserve"> </w:t>
      </w:r>
    </w:p>
    <w:p w14:paraId="14E06BB7" w14:textId="77777777" w:rsidR="006A77FC" w:rsidRDefault="0ECF5501" w:rsidP="006A77FC">
      <w:pPr>
        <w:pStyle w:val="ListParagraph"/>
        <w:spacing w:after="200" w:line="276" w:lineRule="auto"/>
        <w:ind w:left="1440"/>
        <w:rPr>
          <w:rFonts w:ascii="Calibri" w:eastAsia="Calibri" w:hAnsi="Calibri" w:cs="Calibri"/>
          <w:color w:val="000000" w:themeColor="text1"/>
        </w:rPr>
      </w:pPr>
      <w:r w:rsidRPr="00851A6A">
        <w:rPr>
          <w:rFonts w:ascii="Calibri" w:eastAsia="Calibri" w:hAnsi="Calibri" w:cs="Calibri"/>
          <w:color w:val="000000" w:themeColor="text1"/>
        </w:rPr>
        <w:t xml:space="preserve">Prior to acceptance, the JCF Executive Committee or Board must determine that: </w:t>
      </w:r>
    </w:p>
    <w:p w14:paraId="66CB98D4" w14:textId="2BB2EFE2" w:rsidR="006A77FC" w:rsidRDefault="0ECF5501" w:rsidP="006A77FC">
      <w:pPr>
        <w:pStyle w:val="ListParagraph"/>
        <w:numPr>
          <w:ilvl w:val="0"/>
          <w:numId w:val="13"/>
        </w:numPr>
        <w:spacing w:after="200" w:line="276" w:lineRule="auto"/>
        <w:rPr>
          <w:rFonts w:ascii="Calibri" w:eastAsia="Calibri" w:hAnsi="Calibri" w:cs="Calibri"/>
          <w:color w:val="000000" w:themeColor="text1"/>
        </w:rPr>
      </w:pPr>
      <w:r w:rsidRPr="006A77FC">
        <w:rPr>
          <w:rFonts w:ascii="Calibri" w:eastAsia="Calibri" w:hAnsi="Calibri" w:cs="Calibri"/>
          <w:color w:val="000000" w:themeColor="text1"/>
        </w:rPr>
        <w:t>there are no restrictions on the security that would prevent JCF from ultimately converting those assets to cash</w:t>
      </w:r>
    </w:p>
    <w:p w14:paraId="7C3245E9" w14:textId="77777777" w:rsidR="006A77FC" w:rsidRDefault="0ECF5501" w:rsidP="006A77FC">
      <w:pPr>
        <w:pStyle w:val="ListParagraph"/>
        <w:numPr>
          <w:ilvl w:val="0"/>
          <w:numId w:val="13"/>
        </w:numPr>
        <w:spacing w:after="200" w:line="276" w:lineRule="auto"/>
        <w:rPr>
          <w:rFonts w:ascii="Calibri" w:eastAsia="Calibri" w:hAnsi="Calibri" w:cs="Calibri"/>
          <w:color w:val="000000" w:themeColor="text1"/>
        </w:rPr>
      </w:pPr>
      <w:r w:rsidRPr="006A77FC">
        <w:rPr>
          <w:rFonts w:ascii="Calibri" w:eastAsia="Calibri" w:hAnsi="Calibri" w:cs="Calibri"/>
          <w:color w:val="000000" w:themeColor="text1"/>
        </w:rPr>
        <w:t>the security is marketable</w:t>
      </w:r>
    </w:p>
    <w:p w14:paraId="2B7BADC9" w14:textId="2FB1085C" w:rsidR="00926530" w:rsidRPr="006A77FC" w:rsidRDefault="0ECF5501" w:rsidP="006A77FC">
      <w:pPr>
        <w:pStyle w:val="ListParagraph"/>
        <w:numPr>
          <w:ilvl w:val="0"/>
          <w:numId w:val="13"/>
        </w:numPr>
        <w:spacing w:after="200" w:line="276" w:lineRule="auto"/>
        <w:rPr>
          <w:rFonts w:ascii="Calibri" w:eastAsia="Calibri" w:hAnsi="Calibri" w:cs="Calibri"/>
          <w:color w:val="000000" w:themeColor="text1"/>
        </w:rPr>
      </w:pPr>
      <w:r w:rsidRPr="006A77FC">
        <w:rPr>
          <w:rFonts w:ascii="Calibri" w:eastAsia="Calibri" w:hAnsi="Calibri" w:cs="Calibri"/>
          <w:color w:val="000000" w:themeColor="text1"/>
        </w:rPr>
        <w:t xml:space="preserve">the security will not generate any undesirable tax consequences for JCF </w:t>
      </w:r>
    </w:p>
    <w:p w14:paraId="1575F163" w14:textId="76E59887" w:rsidR="00926530" w:rsidRDefault="0ECF5501" w:rsidP="0ECF5501">
      <w:p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Every effort will be made to sell closely held securities as quickly as possible. </w:t>
      </w:r>
    </w:p>
    <w:p w14:paraId="13FA755A" w14:textId="4442C54E" w:rsidR="0ECF5501" w:rsidRDefault="0ECF5501" w:rsidP="6015D581">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d. Real Estate: Prior to acceptance of </w:t>
      </w:r>
      <w:bookmarkStart w:id="1" w:name="_Int_dHXgskJd"/>
      <w:r w:rsidRPr="2441B642">
        <w:rPr>
          <w:rFonts w:ascii="Calibri" w:eastAsia="Calibri" w:hAnsi="Calibri" w:cs="Calibri"/>
          <w:color w:val="000000" w:themeColor="text1"/>
        </w:rPr>
        <w:t>real property</w:t>
      </w:r>
      <w:bookmarkEnd w:id="1"/>
      <w:r w:rsidRPr="2441B642">
        <w:rPr>
          <w:rFonts w:ascii="Calibri" w:eastAsia="Calibri" w:hAnsi="Calibri" w:cs="Calibri"/>
          <w:color w:val="000000" w:themeColor="text1"/>
        </w:rPr>
        <w:t xml:space="preserve">, JCF may require an initial environmental review of the property to ensure that the property is not contaminated with environmental damage.  </w:t>
      </w:r>
      <w:proofErr w:type="gramStart"/>
      <w:r w:rsidRPr="2441B642">
        <w:rPr>
          <w:rFonts w:ascii="Calibri" w:eastAsia="Calibri" w:hAnsi="Calibri" w:cs="Calibri"/>
          <w:color w:val="000000" w:themeColor="text1"/>
        </w:rPr>
        <w:t>In the event that</w:t>
      </w:r>
      <w:proofErr w:type="gramEnd"/>
      <w:r w:rsidRPr="2441B642">
        <w:rPr>
          <w:rFonts w:ascii="Calibri" w:eastAsia="Calibri" w:hAnsi="Calibri" w:cs="Calibri"/>
          <w:color w:val="000000" w:themeColor="text1"/>
        </w:rPr>
        <w:t xml:space="preserve"> the initial inspection reveals a potential problem, JCF may retain a qualified inspection firm to conduct an environmental audit.  The cost of the environmental review and audit shall be expenses paid by donor unless the JCF Executive Committee or Board approves JCF’s assumption of this expense.  Where appropriate, a title binder shall be obtained by JCF prior to the acceptance of the real property gift. The cost of this title binder shall generally be an expense of the donor. </w:t>
      </w:r>
      <w:r w:rsidR="6015D581" w:rsidRPr="2441B642">
        <w:rPr>
          <w:rFonts w:ascii="Calibri" w:eastAsia="Calibri" w:hAnsi="Calibri" w:cs="Calibri"/>
          <w:color w:val="000000" w:themeColor="text1"/>
        </w:rPr>
        <w:t xml:space="preserve">A Real Estate Contribution Agreement will be signed by the President/CEO and the Donor. </w:t>
      </w:r>
    </w:p>
    <w:p w14:paraId="51ED774E" w14:textId="62B7BBB7" w:rsidR="00926530" w:rsidRDefault="0ECF5501" w:rsidP="0ECF5501">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Prior to acceptance of the real property, the gift shall be approved by the Executive Committee or Board of JCF, with advice from JCF’s legal counsel.  Criteria for acceptance of the property shall include: </w:t>
      </w:r>
    </w:p>
    <w:p w14:paraId="058D4B78" w14:textId="5F762242" w:rsidR="00926530" w:rsidRDefault="0ECF5501" w:rsidP="0ECF5501">
      <w:pPr>
        <w:pStyle w:val="ListParagraph"/>
        <w:numPr>
          <w:ilvl w:val="0"/>
          <w:numId w:val="12"/>
        </w:num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Is the property useful for the purposes of JCF? </w:t>
      </w:r>
    </w:p>
    <w:p w14:paraId="0F21F131" w14:textId="497C33B4" w:rsidR="00926530" w:rsidRDefault="0ECF5501" w:rsidP="0ECF5501">
      <w:pPr>
        <w:pStyle w:val="ListParagraph"/>
        <w:numPr>
          <w:ilvl w:val="0"/>
          <w:numId w:val="12"/>
        </w:num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Is the property marketable? </w:t>
      </w:r>
    </w:p>
    <w:p w14:paraId="3E5F8D85" w14:textId="21F56A3B" w:rsidR="00926530" w:rsidRDefault="0ECF5501" w:rsidP="0ECF5501">
      <w:pPr>
        <w:pStyle w:val="ListParagraph"/>
        <w:numPr>
          <w:ilvl w:val="0"/>
          <w:numId w:val="12"/>
        </w:num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Are there any restrictions, reservations, easements, or other limitations associated with the property? </w:t>
      </w:r>
    </w:p>
    <w:p w14:paraId="531EBAEA" w14:textId="2B859A9A" w:rsidR="00926530" w:rsidRDefault="0ECF5501" w:rsidP="0ECF5501">
      <w:pPr>
        <w:pStyle w:val="ListParagraph"/>
        <w:numPr>
          <w:ilvl w:val="0"/>
          <w:numId w:val="12"/>
        </w:numPr>
        <w:spacing w:after="200" w:line="276" w:lineRule="auto"/>
        <w:rPr>
          <w:rFonts w:ascii="Calibri" w:eastAsia="Calibri" w:hAnsi="Calibri" w:cs="Calibri"/>
          <w:color w:val="000000" w:themeColor="text1"/>
        </w:rPr>
      </w:pPr>
      <w:r w:rsidRPr="0ECF5501">
        <w:rPr>
          <w:rFonts w:ascii="Calibri" w:eastAsia="Calibri" w:hAnsi="Calibri" w:cs="Calibri"/>
          <w:color w:val="000000" w:themeColor="text1"/>
        </w:rPr>
        <w:t xml:space="preserve">Are there carrying costs, which may include insurance, property taxes, mortgages, or notes, etc., associated with the property? </w:t>
      </w:r>
    </w:p>
    <w:p w14:paraId="2F61C6CB" w14:textId="4AC614A5" w:rsidR="00926530" w:rsidRDefault="0ECF5501" w:rsidP="0ECF5501">
      <w:pPr>
        <w:pStyle w:val="ListParagraph"/>
        <w:numPr>
          <w:ilvl w:val="0"/>
          <w:numId w:val="12"/>
        </w:num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Does the environmental audit reflect that the property is not damaged? </w:t>
      </w:r>
    </w:p>
    <w:p w14:paraId="17755B58" w14:textId="4E9882E9" w:rsidR="00926530" w:rsidRDefault="0ECF5501" w:rsidP="6AE6E9EC">
      <w:pPr>
        <w:spacing w:after="200" w:line="276" w:lineRule="auto"/>
        <w:rPr>
          <w:rFonts w:ascii="Calibri" w:eastAsia="Calibri" w:hAnsi="Calibri" w:cs="Calibri"/>
          <w:color w:val="000000" w:themeColor="text1"/>
        </w:rPr>
      </w:pPr>
      <w:r w:rsidRPr="6AE6E9EC">
        <w:rPr>
          <w:rFonts w:ascii="Calibri" w:eastAsia="Calibri" w:hAnsi="Calibri" w:cs="Calibri"/>
          <w:color w:val="000000" w:themeColor="text1"/>
        </w:rPr>
        <w:t xml:space="preserve">   e. Remainder Interests in Real Property: JCF may accept a remainder interest in a personal residence, farm, or vacation property subject to the provisions of paragraph d. above. The life tenant or other person with a beneficial interest in the property may continue to occupy the real property until the expiration of his/her interest (e.g., death of the life tenant, or expiration of a stated term of years).  At the expiration of all prior interests, JCF may use the property or reduce it to cash.  Where JCF receives a gift of a remainder interest, JCF shall not be liable for any expenses for maintenance, real estate taxes, and any property indebtedness prior to the time at which JCF takes title to the property. </w:t>
      </w:r>
    </w:p>
    <w:p w14:paraId="305D4AD1" w14:textId="595DC9CA" w:rsidR="00926530" w:rsidRDefault="0ECF5501" w:rsidP="6AE6E9EC">
      <w:pPr>
        <w:spacing w:after="200" w:line="276" w:lineRule="auto"/>
        <w:rPr>
          <w:rFonts w:ascii="Calibri" w:eastAsia="Calibri" w:hAnsi="Calibri" w:cs="Calibri"/>
          <w:color w:val="000000" w:themeColor="text1"/>
        </w:rPr>
      </w:pPr>
      <w:r w:rsidRPr="6AE6E9EC">
        <w:rPr>
          <w:rFonts w:ascii="Calibri" w:eastAsia="Calibri" w:hAnsi="Calibri" w:cs="Calibri"/>
          <w:color w:val="000000" w:themeColor="text1"/>
        </w:rPr>
        <w:t xml:space="preserve">f. Charitable Remainder Trusts: JCF may accept a designation as remainder beneficiary of a charitable remainder trust with the approval of the Executive Committee.  JCF shall not accept appointment as Trustee of a charitable remainder trust.   </w:t>
      </w:r>
    </w:p>
    <w:p w14:paraId="27F1CF48" w14:textId="6C81615C" w:rsidR="00926530" w:rsidRDefault="0ECF5501" w:rsidP="6AE6E9EC">
      <w:pPr>
        <w:spacing w:after="200" w:line="276" w:lineRule="auto"/>
        <w:rPr>
          <w:rFonts w:ascii="Calibri" w:eastAsia="Calibri" w:hAnsi="Calibri" w:cs="Calibri"/>
          <w:color w:val="000000" w:themeColor="text1"/>
        </w:rPr>
      </w:pPr>
      <w:r w:rsidRPr="6AE6E9EC">
        <w:rPr>
          <w:rFonts w:ascii="Calibri" w:eastAsia="Calibri" w:hAnsi="Calibri" w:cs="Calibri"/>
          <w:color w:val="000000" w:themeColor="text1"/>
        </w:rPr>
        <w:t xml:space="preserve">g. Charitable Lead Trusts: JCF may accept a designation as income beneficiary of a charitable lead trust with the approval of the Executive Committee. JCF shall not accept an appointment as Trustee of a charitable lead trust. </w:t>
      </w:r>
    </w:p>
    <w:p w14:paraId="234AA0A5" w14:textId="5F3BEA45" w:rsidR="00926530" w:rsidRDefault="0ECF5501" w:rsidP="6AE6E9EC">
      <w:pPr>
        <w:spacing w:after="200" w:line="276" w:lineRule="auto"/>
        <w:rPr>
          <w:rFonts w:ascii="Calibri" w:eastAsia="Calibri" w:hAnsi="Calibri" w:cs="Calibri"/>
          <w:color w:val="000000" w:themeColor="text1"/>
        </w:rPr>
      </w:pPr>
      <w:r w:rsidRPr="6AE6E9EC">
        <w:rPr>
          <w:rFonts w:ascii="Calibri" w:eastAsia="Calibri" w:hAnsi="Calibri" w:cs="Calibri"/>
          <w:color w:val="000000" w:themeColor="text1"/>
        </w:rPr>
        <w:lastRenderedPageBreak/>
        <w:t xml:space="preserve">h. Retirement Plan Beneficiary Designations: Donors and supporters of JCF are encouraged to name JCF as beneficiary of their retirement plans.  </w:t>
      </w:r>
    </w:p>
    <w:p w14:paraId="3B053D8A" w14:textId="69761A83" w:rsidR="00926530" w:rsidRDefault="0ECF5501" w:rsidP="6AE6E9EC">
      <w:pPr>
        <w:spacing w:after="200" w:line="276" w:lineRule="auto"/>
        <w:rPr>
          <w:rFonts w:ascii="Calibri" w:eastAsia="Calibri" w:hAnsi="Calibri" w:cs="Calibri"/>
          <w:color w:val="000000" w:themeColor="text1"/>
        </w:rPr>
      </w:pPr>
      <w:proofErr w:type="spellStart"/>
      <w:r w:rsidRPr="6AE6E9EC">
        <w:rPr>
          <w:rFonts w:ascii="Calibri" w:eastAsia="Calibri" w:hAnsi="Calibri" w:cs="Calibri"/>
          <w:color w:val="000000" w:themeColor="text1"/>
        </w:rPr>
        <w:t>i</w:t>
      </w:r>
      <w:proofErr w:type="spellEnd"/>
      <w:r w:rsidRPr="6AE6E9EC">
        <w:rPr>
          <w:rFonts w:ascii="Calibri" w:eastAsia="Calibri" w:hAnsi="Calibri" w:cs="Calibri"/>
          <w:color w:val="000000" w:themeColor="text1"/>
        </w:rPr>
        <w:t xml:space="preserve">. Bequests: Donors and supporters of JCF are encouraged to make bequests to JCF in their wills and trusts. </w:t>
      </w:r>
    </w:p>
    <w:p w14:paraId="4418245E" w14:textId="33D38E65" w:rsidR="00926530" w:rsidRDefault="0ECF5501" w:rsidP="585048E4">
      <w:pPr>
        <w:spacing w:line="276" w:lineRule="auto"/>
        <w:rPr>
          <w:rFonts w:ascii="Calibri" w:eastAsia="Calibri" w:hAnsi="Calibri" w:cs="Calibri"/>
          <w:color w:val="000000" w:themeColor="text1"/>
        </w:rPr>
      </w:pPr>
      <w:r w:rsidRPr="2441B642">
        <w:rPr>
          <w:rFonts w:ascii="Calibri" w:eastAsia="Calibri" w:hAnsi="Calibri" w:cs="Calibri"/>
          <w:color w:val="000000" w:themeColor="text1"/>
        </w:rPr>
        <w:t xml:space="preserve">j. </w:t>
      </w:r>
      <w:r w:rsidRPr="2441B642">
        <w:rPr>
          <w:rFonts w:ascii="Calibri" w:eastAsia="Calibri" w:hAnsi="Calibri" w:cs="Calibri"/>
        </w:rPr>
        <w:t>Cryptocurrency:</w:t>
      </w:r>
      <w:r w:rsidRPr="2441B642">
        <w:rPr>
          <w:rFonts w:ascii="Calibri" w:eastAsia="Calibri" w:hAnsi="Calibri" w:cs="Calibri"/>
          <w:i/>
          <w:iCs/>
        </w:rPr>
        <w:t xml:space="preserve"> </w:t>
      </w:r>
      <w:r w:rsidRPr="2441B642">
        <w:rPr>
          <w:rFonts w:ascii="Calibri" w:eastAsia="Calibri" w:hAnsi="Calibri" w:cs="Calibri"/>
          <w:color w:val="000000" w:themeColor="text1"/>
        </w:rPr>
        <w:t>The IRS designates cryptocurrency (or virtual currency) as property (not currency) and is subject to the same rules that apply to noncash charitable gifts.</w:t>
      </w:r>
      <w:r w:rsidRPr="2441B642">
        <w:rPr>
          <w:rFonts w:ascii="Calibri" w:eastAsia="Calibri" w:hAnsi="Calibri" w:cs="Calibri"/>
          <w:i/>
          <w:iCs/>
        </w:rPr>
        <w:t xml:space="preserve"> </w:t>
      </w:r>
      <w:r w:rsidRPr="2441B642">
        <w:rPr>
          <w:rFonts w:ascii="Calibri" w:eastAsia="Calibri" w:hAnsi="Calibri" w:cs="Calibri"/>
        </w:rPr>
        <w:t>Donors wishing to donate cryptocurrency may do so with the approval of the Executive Committee</w:t>
      </w:r>
      <w:r w:rsidRPr="2441B642">
        <w:rPr>
          <w:rFonts w:ascii="Calibri" w:eastAsia="Calibri" w:hAnsi="Calibri" w:cs="Calibri"/>
          <w:i/>
          <w:iCs/>
        </w:rPr>
        <w:t xml:space="preserve">. </w:t>
      </w:r>
      <w:r w:rsidRPr="2441B642">
        <w:rPr>
          <w:rFonts w:ascii="Calibri" w:eastAsia="Calibri" w:hAnsi="Calibri" w:cs="Calibri"/>
          <w:color w:val="000000" w:themeColor="text1"/>
        </w:rPr>
        <w:t>JCF may choose to immediately sell cryptocurrency and to use an intermediary 501(c)(3) to minimize legal, accounting, and administrative burdens.</w:t>
      </w:r>
    </w:p>
    <w:p w14:paraId="4B6880F3" w14:textId="520F9EA5" w:rsidR="00926530" w:rsidRDefault="0ECF5501" w:rsidP="6AE6E9EC">
      <w:pPr>
        <w:rPr>
          <w:rFonts w:ascii="Calibri" w:eastAsia="Calibri" w:hAnsi="Calibri" w:cs="Calibri"/>
          <w:b/>
          <w:bCs/>
          <w:color w:val="000000" w:themeColor="text1"/>
          <w:u w:val="single"/>
        </w:rPr>
      </w:pPr>
      <w:r w:rsidRPr="6AE6E9EC">
        <w:rPr>
          <w:b/>
          <w:bCs/>
          <w:u w:val="single"/>
        </w:rPr>
        <w:t>VI. Minimum Balances</w:t>
      </w:r>
    </w:p>
    <w:p w14:paraId="5794E277" w14:textId="64FD7717" w:rsidR="00926530" w:rsidRDefault="0ECF5501" w:rsidP="0ECF5501">
      <w:r w:rsidRPr="0ECF5501">
        <w:rPr>
          <w:rFonts w:ascii="Calibri" w:eastAsia="Calibri" w:hAnsi="Calibri" w:cs="Calibri"/>
        </w:rPr>
        <w:t xml:space="preserve">Jefferson Community Foundation offers a continuum of funds designed to be responsive to donor needs. Each fund type has unique characteristics which determine the minimum acceptable balance. In general, small funds require the same amount of management and accounting effort as large funds. While it is not the policy of the Community Foundation to discourage small gifts, it is not practical for the Community Foundation to manage funds with balances below a minimum level. The minimum fund balance for each fund type is as follows: </w:t>
      </w:r>
    </w:p>
    <w:p w14:paraId="6C337311" w14:textId="6B1EE74B" w:rsidR="00926530" w:rsidRDefault="0ECF5501" w:rsidP="0ECF5501">
      <w:pPr>
        <w:rPr>
          <w:rFonts w:ascii="Calibri" w:eastAsia="Calibri" w:hAnsi="Calibri" w:cs="Calibri"/>
        </w:rPr>
      </w:pPr>
      <w:r w:rsidRPr="585048E4">
        <w:rPr>
          <w:rFonts w:ascii="Calibri" w:eastAsia="Calibri" w:hAnsi="Calibri" w:cs="Calibri"/>
        </w:rPr>
        <w:t xml:space="preserve">Fund Type &amp; Minimum Amount </w:t>
      </w:r>
    </w:p>
    <w:p w14:paraId="656EE042" w14:textId="311CF071" w:rsidR="00926530" w:rsidRDefault="0ECF5501" w:rsidP="0ECF5501">
      <w:pPr>
        <w:pStyle w:val="ListParagraph"/>
        <w:numPr>
          <w:ilvl w:val="0"/>
          <w:numId w:val="10"/>
        </w:numPr>
        <w:rPr>
          <w:rFonts w:ascii="Calibri" w:eastAsia="Calibri" w:hAnsi="Calibri" w:cs="Calibri"/>
        </w:rPr>
      </w:pPr>
      <w:r w:rsidRPr="0ECF5501">
        <w:rPr>
          <w:rFonts w:ascii="Calibri" w:eastAsia="Calibri" w:hAnsi="Calibri" w:cs="Calibri"/>
        </w:rPr>
        <w:t xml:space="preserve">Donor Advised $10,000 </w:t>
      </w:r>
    </w:p>
    <w:p w14:paraId="370E12FD" w14:textId="0F41B9F8" w:rsidR="00926530" w:rsidRDefault="0ECF5501" w:rsidP="0ECF5501">
      <w:pPr>
        <w:pStyle w:val="ListParagraph"/>
        <w:numPr>
          <w:ilvl w:val="0"/>
          <w:numId w:val="10"/>
        </w:numPr>
        <w:rPr>
          <w:rFonts w:ascii="Calibri" w:eastAsia="Calibri" w:hAnsi="Calibri" w:cs="Calibri"/>
        </w:rPr>
      </w:pPr>
      <w:r w:rsidRPr="585048E4">
        <w:rPr>
          <w:rFonts w:ascii="Calibri" w:eastAsia="Calibri" w:hAnsi="Calibri" w:cs="Calibri"/>
        </w:rPr>
        <w:t>Designated $10,000</w:t>
      </w:r>
    </w:p>
    <w:p w14:paraId="4CE2EAE1" w14:textId="43F2CF49" w:rsidR="00926530" w:rsidRDefault="0ECF5501" w:rsidP="0ECF5501">
      <w:pPr>
        <w:pStyle w:val="ListParagraph"/>
        <w:numPr>
          <w:ilvl w:val="0"/>
          <w:numId w:val="10"/>
        </w:numPr>
        <w:rPr>
          <w:rFonts w:ascii="Calibri" w:eastAsia="Calibri" w:hAnsi="Calibri" w:cs="Calibri"/>
        </w:rPr>
      </w:pPr>
      <w:r w:rsidRPr="585048E4">
        <w:rPr>
          <w:rFonts w:ascii="Calibri" w:eastAsia="Calibri" w:hAnsi="Calibri" w:cs="Calibri"/>
        </w:rPr>
        <w:t xml:space="preserve"> Field of Interest $10,000 </w:t>
      </w:r>
    </w:p>
    <w:p w14:paraId="05DA2575" w14:textId="0EB065A6" w:rsidR="00926530" w:rsidRDefault="0ECF5501" w:rsidP="0ECF5501">
      <w:pPr>
        <w:pStyle w:val="ListParagraph"/>
        <w:numPr>
          <w:ilvl w:val="0"/>
          <w:numId w:val="10"/>
        </w:numPr>
        <w:rPr>
          <w:rFonts w:ascii="Calibri" w:eastAsia="Calibri" w:hAnsi="Calibri" w:cs="Calibri"/>
        </w:rPr>
      </w:pPr>
      <w:r w:rsidRPr="585048E4">
        <w:rPr>
          <w:rFonts w:ascii="Calibri" w:eastAsia="Calibri" w:hAnsi="Calibri" w:cs="Calibri"/>
        </w:rPr>
        <w:t xml:space="preserve">Agency $50,000 </w:t>
      </w:r>
    </w:p>
    <w:p w14:paraId="6818D41E" w14:textId="0008B616" w:rsidR="00926530" w:rsidRDefault="0ECF5501" w:rsidP="0ECF5501">
      <w:pPr>
        <w:pStyle w:val="ListParagraph"/>
        <w:numPr>
          <w:ilvl w:val="0"/>
          <w:numId w:val="10"/>
        </w:numPr>
        <w:rPr>
          <w:rFonts w:ascii="Calibri" w:eastAsia="Calibri" w:hAnsi="Calibri" w:cs="Calibri"/>
        </w:rPr>
      </w:pPr>
      <w:r w:rsidRPr="585048E4">
        <w:rPr>
          <w:rFonts w:ascii="Calibri" w:eastAsia="Calibri" w:hAnsi="Calibri" w:cs="Calibri"/>
        </w:rPr>
        <w:t xml:space="preserve">Scholarship $10,000 </w:t>
      </w:r>
    </w:p>
    <w:p w14:paraId="3343A9F8" w14:textId="3FA5E05E" w:rsidR="6AE6E9EC" w:rsidRDefault="6AE6E9EC" w:rsidP="6AE6E9EC">
      <w:pPr>
        <w:rPr>
          <w:rFonts w:ascii="Calibri" w:eastAsia="Calibri" w:hAnsi="Calibri" w:cs="Calibri"/>
        </w:rPr>
      </w:pPr>
      <w:r w:rsidRPr="6AE6E9EC">
        <w:rPr>
          <w:rFonts w:ascii="Calibri" w:eastAsia="Calibri" w:hAnsi="Calibri" w:cs="Calibri"/>
        </w:rPr>
        <w:t>Building a fund over a specified time is allowed under certain circumstances, but distributions from an endowment fund will not be made until the minimum balance is reached.</w:t>
      </w:r>
    </w:p>
    <w:p w14:paraId="1862FBF1" w14:textId="10B4C7FA" w:rsidR="00926530" w:rsidRDefault="006A77FC" w:rsidP="6AE6E9EC">
      <w:pPr>
        <w:rPr>
          <w:rFonts w:ascii="Calibri" w:eastAsia="Calibri" w:hAnsi="Calibri" w:cs="Calibri"/>
          <w:b/>
          <w:bCs/>
          <w:color w:val="000000" w:themeColor="text1"/>
          <w:u w:val="single"/>
        </w:rPr>
      </w:pPr>
      <w:r>
        <w:br/>
      </w:r>
      <w:r w:rsidR="0ECF5501" w:rsidRPr="6AE6E9EC">
        <w:rPr>
          <w:rFonts w:ascii="Calibri" w:eastAsia="Calibri" w:hAnsi="Calibri" w:cs="Calibri"/>
          <w:b/>
          <w:bCs/>
          <w:color w:val="000000" w:themeColor="text1"/>
          <w:u w:val="single"/>
        </w:rPr>
        <w:t>VII. Compliance Responsibilities</w:t>
      </w:r>
      <w:r w:rsidR="0ECF5501" w:rsidRPr="6AE6E9EC">
        <w:rPr>
          <w:rFonts w:ascii="Calibri" w:eastAsia="Calibri" w:hAnsi="Calibri" w:cs="Calibri"/>
          <w:b/>
          <w:bCs/>
          <w:color w:val="000000" w:themeColor="text1"/>
        </w:rPr>
        <w:t xml:space="preserve"> </w:t>
      </w:r>
    </w:p>
    <w:p w14:paraId="0D0F2779" w14:textId="39858DBA" w:rsidR="00926530" w:rsidRDefault="0ECF5501" w:rsidP="585048E4">
      <w:pPr>
        <w:spacing w:after="200" w:line="276" w:lineRule="auto"/>
        <w:rPr>
          <w:rFonts w:ascii="Calibri" w:eastAsia="Calibri" w:hAnsi="Calibri" w:cs="Calibri"/>
          <w:color w:val="000000" w:themeColor="text1"/>
        </w:rPr>
      </w:pPr>
      <w:r w:rsidRPr="33A124D1">
        <w:rPr>
          <w:rFonts w:ascii="Calibri" w:eastAsia="Calibri" w:hAnsi="Calibri" w:cs="Calibri"/>
          <w:color w:val="000000" w:themeColor="text1"/>
        </w:rPr>
        <w:t xml:space="preserve">7.1 Securing Appraisals for Gifts to JCF.  In cases where the donor is required under the federal tax law to obtain a qualified appraisal </w:t>
      </w:r>
      <w:proofErr w:type="gramStart"/>
      <w:r w:rsidRPr="33A124D1">
        <w:rPr>
          <w:rFonts w:ascii="Calibri" w:eastAsia="Calibri" w:hAnsi="Calibri" w:cs="Calibri"/>
          <w:color w:val="000000" w:themeColor="text1"/>
        </w:rPr>
        <w:t>in order to</w:t>
      </w:r>
      <w:proofErr w:type="gramEnd"/>
      <w:r w:rsidRPr="33A124D1">
        <w:rPr>
          <w:rFonts w:ascii="Calibri" w:eastAsia="Calibri" w:hAnsi="Calibri" w:cs="Calibri"/>
          <w:color w:val="000000" w:themeColor="text1"/>
        </w:rPr>
        <w:t xml:space="preserve"> substantiate the donor’s charitable contribution deduction (for example real estate gifts), it shall be the responsibility of the donor to secure and to pay all fees for such an appraisal for all gifts made to JCF. </w:t>
      </w:r>
    </w:p>
    <w:p w14:paraId="1E909067" w14:textId="41E1A398" w:rsidR="00926530" w:rsidRDefault="0ECF5501" w:rsidP="5D01737D">
      <w:pPr>
        <w:spacing w:after="200" w:line="276" w:lineRule="auto"/>
        <w:rPr>
          <w:rFonts w:ascii="Calibri" w:eastAsia="Calibri" w:hAnsi="Calibri" w:cs="Calibri"/>
          <w:color w:val="000000" w:themeColor="text1"/>
        </w:rPr>
      </w:pPr>
      <w:r w:rsidRPr="5D01737D">
        <w:rPr>
          <w:rFonts w:ascii="Calibri" w:eastAsia="Calibri" w:hAnsi="Calibri" w:cs="Calibri"/>
          <w:color w:val="000000" w:themeColor="text1"/>
        </w:rPr>
        <w:t xml:space="preserve">7.2 Gift Acknowledgement and IRS Compliance.  Acknowledgement of all gifts made to JCF and compliance with the current IRS requirements in acknowledgement of such gifts shall be the responsibility of JCF President/CEO.  IRS Publication 561 Determining the Value of Donated Property, IRS Publication 526 Charitable Contributions, and IRS Publication 1771 Charitable Contributions Substantiation and Disclosure Requirements are attached to these policies and guidelines as Exhibit A. </w:t>
      </w:r>
    </w:p>
    <w:p w14:paraId="078099A1" w14:textId="47870907" w:rsidR="00926530" w:rsidRDefault="0ECF5501" w:rsidP="5D01737D">
      <w:pPr>
        <w:spacing w:after="200" w:line="276" w:lineRule="auto"/>
        <w:rPr>
          <w:rFonts w:ascii="Calibri" w:eastAsia="Calibri" w:hAnsi="Calibri" w:cs="Calibri"/>
          <w:color w:val="000000" w:themeColor="text1"/>
        </w:rPr>
      </w:pPr>
      <w:r w:rsidRPr="2441B642">
        <w:rPr>
          <w:rFonts w:ascii="Calibri" w:eastAsia="Calibri" w:hAnsi="Calibri" w:cs="Calibri"/>
          <w:color w:val="000000" w:themeColor="text1"/>
        </w:rPr>
        <w:lastRenderedPageBreak/>
        <w:t xml:space="preserve">7.3 Responsibility for IRS Reporting Requirements.  The President/CEO is responsible for filing IRS Form 8282 upon the sale or disposition of any asset that is not cash or real estate which is sold within two years of receipt by JCF where the charitable deduction value of the item was $5,000 or greater.  JCF must file this form within 125 days of the date of sale or disposition of the asset.  The President/CEO shall also be responsible for any tax reporting requirements applicable to any specific type of gift including, but not limited to, automobiles, boats, planes, and intellectual property. </w:t>
      </w:r>
    </w:p>
    <w:p w14:paraId="2C078E63" w14:textId="0BF21A89" w:rsidR="00926530" w:rsidRDefault="0ECF5501" w:rsidP="0ECF5501">
      <w:pPr>
        <w:spacing w:after="200" w:line="276" w:lineRule="auto"/>
        <w:ind w:left="3600"/>
        <w:rPr>
          <w:rFonts w:ascii="Calibri" w:eastAsia="Calibri" w:hAnsi="Calibri" w:cs="Calibri"/>
          <w:color w:val="000000" w:themeColor="text1"/>
        </w:rPr>
      </w:pPr>
      <w:r w:rsidRPr="0ECF5501">
        <w:rPr>
          <w:rFonts w:ascii="Calibri" w:eastAsia="Calibri" w:hAnsi="Calibri" w:cs="Calibri"/>
          <w:color w:val="000000" w:themeColor="text1"/>
        </w:rPr>
        <w:t xml:space="preserve">            ### </w:t>
      </w:r>
    </w:p>
    <w:sectPr w:rsidR="00926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C3EUS+j05HFFw" int2:id="JzyF5bAd">
      <int2:state int2:value="Rejected" int2:type="LegacyProofing"/>
    </int2:textHash>
    <int2:bookmark int2:bookmarkName="_Int_dHXgskJd" int2:invalidationBookmarkName="" int2:hashCode="2QHF1hvWLmJH3a" int2:id="pcenyoM8">
      <int2:state int2:value="Rejected" int2:type="LegacyProofing"/>
    </int2:bookmark>
    <int2:bookmark int2:bookmarkName="_Int_6cjljT0z" int2:invalidationBookmarkName="" int2:hashCode="fBWFOT0vXhxThF" int2:id="P8XLdJj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CF08"/>
    <w:multiLevelType w:val="hybridMultilevel"/>
    <w:tmpl w:val="C114B5B4"/>
    <w:lvl w:ilvl="0" w:tplc="7354BB0E">
      <w:start w:val="1"/>
      <w:numFmt w:val="bullet"/>
      <w:lvlText w:val=""/>
      <w:lvlJc w:val="left"/>
      <w:pPr>
        <w:ind w:left="765" w:hanging="360"/>
      </w:pPr>
      <w:rPr>
        <w:rFonts w:ascii="Symbol" w:hAnsi="Symbol" w:hint="default"/>
      </w:rPr>
    </w:lvl>
    <w:lvl w:ilvl="1" w:tplc="AFE2E8DA">
      <w:start w:val="1"/>
      <w:numFmt w:val="bullet"/>
      <w:lvlText w:val="o"/>
      <w:lvlJc w:val="left"/>
      <w:pPr>
        <w:ind w:left="1440" w:hanging="360"/>
      </w:pPr>
      <w:rPr>
        <w:rFonts w:ascii="Courier New" w:hAnsi="Courier New" w:hint="default"/>
      </w:rPr>
    </w:lvl>
    <w:lvl w:ilvl="2" w:tplc="9A8A1B6A">
      <w:start w:val="1"/>
      <w:numFmt w:val="bullet"/>
      <w:lvlText w:val=""/>
      <w:lvlJc w:val="left"/>
      <w:pPr>
        <w:ind w:left="2160" w:hanging="360"/>
      </w:pPr>
      <w:rPr>
        <w:rFonts w:ascii="Wingdings" w:hAnsi="Wingdings" w:hint="default"/>
      </w:rPr>
    </w:lvl>
    <w:lvl w:ilvl="3" w:tplc="FB2688CE">
      <w:start w:val="1"/>
      <w:numFmt w:val="bullet"/>
      <w:lvlText w:val=""/>
      <w:lvlJc w:val="left"/>
      <w:pPr>
        <w:ind w:left="2880" w:hanging="360"/>
      </w:pPr>
      <w:rPr>
        <w:rFonts w:ascii="Symbol" w:hAnsi="Symbol" w:hint="default"/>
      </w:rPr>
    </w:lvl>
    <w:lvl w:ilvl="4" w:tplc="C6AEA422">
      <w:start w:val="1"/>
      <w:numFmt w:val="bullet"/>
      <w:lvlText w:val="o"/>
      <w:lvlJc w:val="left"/>
      <w:pPr>
        <w:ind w:left="3600" w:hanging="360"/>
      </w:pPr>
      <w:rPr>
        <w:rFonts w:ascii="Courier New" w:hAnsi="Courier New" w:hint="default"/>
      </w:rPr>
    </w:lvl>
    <w:lvl w:ilvl="5" w:tplc="1B9CA42A">
      <w:start w:val="1"/>
      <w:numFmt w:val="bullet"/>
      <w:lvlText w:val=""/>
      <w:lvlJc w:val="left"/>
      <w:pPr>
        <w:ind w:left="4320" w:hanging="360"/>
      </w:pPr>
      <w:rPr>
        <w:rFonts w:ascii="Wingdings" w:hAnsi="Wingdings" w:hint="default"/>
      </w:rPr>
    </w:lvl>
    <w:lvl w:ilvl="6" w:tplc="54D86622">
      <w:start w:val="1"/>
      <w:numFmt w:val="bullet"/>
      <w:lvlText w:val=""/>
      <w:lvlJc w:val="left"/>
      <w:pPr>
        <w:ind w:left="5040" w:hanging="360"/>
      </w:pPr>
      <w:rPr>
        <w:rFonts w:ascii="Symbol" w:hAnsi="Symbol" w:hint="default"/>
      </w:rPr>
    </w:lvl>
    <w:lvl w:ilvl="7" w:tplc="B6FA2C58">
      <w:start w:val="1"/>
      <w:numFmt w:val="bullet"/>
      <w:lvlText w:val="o"/>
      <w:lvlJc w:val="left"/>
      <w:pPr>
        <w:ind w:left="5760" w:hanging="360"/>
      </w:pPr>
      <w:rPr>
        <w:rFonts w:ascii="Courier New" w:hAnsi="Courier New" w:hint="default"/>
      </w:rPr>
    </w:lvl>
    <w:lvl w:ilvl="8" w:tplc="A07AF85A">
      <w:start w:val="1"/>
      <w:numFmt w:val="bullet"/>
      <w:lvlText w:val=""/>
      <w:lvlJc w:val="left"/>
      <w:pPr>
        <w:ind w:left="6480" w:hanging="360"/>
      </w:pPr>
      <w:rPr>
        <w:rFonts w:ascii="Wingdings" w:hAnsi="Wingdings" w:hint="default"/>
      </w:rPr>
    </w:lvl>
  </w:abstractNum>
  <w:abstractNum w:abstractNumId="1" w15:restartNumberingAfterBreak="0">
    <w:nsid w:val="1F69FE6A"/>
    <w:multiLevelType w:val="hybridMultilevel"/>
    <w:tmpl w:val="473C4D6C"/>
    <w:lvl w:ilvl="0" w:tplc="0F66FB00">
      <w:start w:val="1"/>
      <w:numFmt w:val="bullet"/>
      <w:lvlText w:val=""/>
      <w:lvlJc w:val="left"/>
      <w:pPr>
        <w:ind w:left="360" w:hanging="360"/>
      </w:pPr>
      <w:rPr>
        <w:rFonts w:ascii="Symbol" w:hAnsi="Symbol" w:hint="default"/>
      </w:rPr>
    </w:lvl>
    <w:lvl w:ilvl="1" w:tplc="E02222F2">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95A6A3F4">
      <w:start w:val="1"/>
      <w:numFmt w:val="bullet"/>
      <w:lvlText w:val=""/>
      <w:lvlJc w:val="left"/>
      <w:pPr>
        <w:ind w:left="2520" w:hanging="360"/>
      </w:pPr>
      <w:rPr>
        <w:rFonts w:ascii="Symbol" w:hAnsi="Symbol" w:hint="default"/>
      </w:rPr>
    </w:lvl>
    <w:lvl w:ilvl="4" w:tplc="3F529F02">
      <w:start w:val="1"/>
      <w:numFmt w:val="bullet"/>
      <w:lvlText w:val="o"/>
      <w:lvlJc w:val="left"/>
      <w:pPr>
        <w:ind w:left="3240" w:hanging="360"/>
      </w:pPr>
      <w:rPr>
        <w:rFonts w:ascii="Courier New" w:hAnsi="Courier New" w:hint="default"/>
      </w:rPr>
    </w:lvl>
    <w:lvl w:ilvl="5" w:tplc="92FC3ABE">
      <w:start w:val="1"/>
      <w:numFmt w:val="bullet"/>
      <w:lvlText w:val=""/>
      <w:lvlJc w:val="left"/>
      <w:pPr>
        <w:ind w:left="3960" w:hanging="360"/>
      </w:pPr>
      <w:rPr>
        <w:rFonts w:ascii="Wingdings" w:hAnsi="Wingdings" w:hint="default"/>
      </w:rPr>
    </w:lvl>
    <w:lvl w:ilvl="6" w:tplc="0986ADB6">
      <w:start w:val="1"/>
      <w:numFmt w:val="bullet"/>
      <w:lvlText w:val=""/>
      <w:lvlJc w:val="left"/>
      <w:pPr>
        <w:ind w:left="4680" w:hanging="360"/>
      </w:pPr>
      <w:rPr>
        <w:rFonts w:ascii="Symbol" w:hAnsi="Symbol" w:hint="default"/>
      </w:rPr>
    </w:lvl>
    <w:lvl w:ilvl="7" w:tplc="BFEC342A">
      <w:start w:val="1"/>
      <w:numFmt w:val="bullet"/>
      <w:lvlText w:val="o"/>
      <w:lvlJc w:val="left"/>
      <w:pPr>
        <w:ind w:left="5400" w:hanging="360"/>
      </w:pPr>
      <w:rPr>
        <w:rFonts w:ascii="Courier New" w:hAnsi="Courier New" w:hint="default"/>
      </w:rPr>
    </w:lvl>
    <w:lvl w:ilvl="8" w:tplc="928EE082">
      <w:start w:val="1"/>
      <w:numFmt w:val="bullet"/>
      <w:lvlText w:val=""/>
      <w:lvlJc w:val="left"/>
      <w:pPr>
        <w:ind w:left="6120" w:hanging="360"/>
      </w:pPr>
      <w:rPr>
        <w:rFonts w:ascii="Wingdings" w:hAnsi="Wingdings" w:hint="default"/>
      </w:rPr>
    </w:lvl>
  </w:abstractNum>
  <w:abstractNum w:abstractNumId="2" w15:restartNumberingAfterBreak="0">
    <w:nsid w:val="21FFC236"/>
    <w:multiLevelType w:val="hybridMultilevel"/>
    <w:tmpl w:val="04F0C48A"/>
    <w:lvl w:ilvl="0" w:tplc="76BEFA20">
      <w:start w:val="1"/>
      <w:numFmt w:val="bullet"/>
      <w:lvlText w:val=""/>
      <w:lvlJc w:val="left"/>
      <w:pPr>
        <w:ind w:left="720" w:hanging="360"/>
      </w:pPr>
      <w:rPr>
        <w:rFonts w:ascii="Symbol" w:hAnsi="Symbol" w:hint="default"/>
      </w:rPr>
    </w:lvl>
    <w:lvl w:ilvl="1" w:tplc="512EBDD2">
      <w:start w:val="1"/>
      <w:numFmt w:val="bullet"/>
      <w:lvlText w:val="o"/>
      <w:lvlJc w:val="left"/>
      <w:pPr>
        <w:ind w:left="1440" w:hanging="360"/>
      </w:pPr>
      <w:rPr>
        <w:rFonts w:ascii="Courier New" w:hAnsi="Courier New" w:hint="default"/>
      </w:rPr>
    </w:lvl>
    <w:lvl w:ilvl="2" w:tplc="A3629744">
      <w:start w:val="1"/>
      <w:numFmt w:val="bullet"/>
      <w:lvlText w:val=""/>
      <w:lvlJc w:val="left"/>
      <w:pPr>
        <w:ind w:left="2160" w:hanging="360"/>
      </w:pPr>
      <w:rPr>
        <w:rFonts w:ascii="Wingdings" w:hAnsi="Wingdings" w:hint="default"/>
      </w:rPr>
    </w:lvl>
    <w:lvl w:ilvl="3" w:tplc="9FB8F268">
      <w:start w:val="1"/>
      <w:numFmt w:val="bullet"/>
      <w:lvlText w:val=""/>
      <w:lvlJc w:val="left"/>
      <w:pPr>
        <w:ind w:left="2880" w:hanging="360"/>
      </w:pPr>
      <w:rPr>
        <w:rFonts w:ascii="Symbol" w:hAnsi="Symbol" w:hint="default"/>
      </w:rPr>
    </w:lvl>
    <w:lvl w:ilvl="4" w:tplc="02141370">
      <w:start w:val="1"/>
      <w:numFmt w:val="bullet"/>
      <w:lvlText w:val="o"/>
      <w:lvlJc w:val="left"/>
      <w:pPr>
        <w:ind w:left="3600" w:hanging="360"/>
      </w:pPr>
      <w:rPr>
        <w:rFonts w:ascii="Courier New" w:hAnsi="Courier New" w:hint="default"/>
      </w:rPr>
    </w:lvl>
    <w:lvl w:ilvl="5" w:tplc="22C094D6">
      <w:start w:val="1"/>
      <w:numFmt w:val="bullet"/>
      <w:lvlText w:val=""/>
      <w:lvlJc w:val="left"/>
      <w:pPr>
        <w:ind w:left="4320" w:hanging="360"/>
      </w:pPr>
      <w:rPr>
        <w:rFonts w:ascii="Wingdings" w:hAnsi="Wingdings" w:hint="default"/>
      </w:rPr>
    </w:lvl>
    <w:lvl w:ilvl="6" w:tplc="791EE2FC">
      <w:start w:val="1"/>
      <w:numFmt w:val="bullet"/>
      <w:lvlText w:val=""/>
      <w:lvlJc w:val="left"/>
      <w:pPr>
        <w:ind w:left="5040" w:hanging="360"/>
      </w:pPr>
      <w:rPr>
        <w:rFonts w:ascii="Symbol" w:hAnsi="Symbol" w:hint="default"/>
      </w:rPr>
    </w:lvl>
    <w:lvl w:ilvl="7" w:tplc="9B908E0E">
      <w:start w:val="1"/>
      <w:numFmt w:val="bullet"/>
      <w:lvlText w:val="o"/>
      <w:lvlJc w:val="left"/>
      <w:pPr>
        <w:ind w:left="5760" w:hanging="360"/>
      </w:pPr>
      <w:rPr>
        <w:rFonts w:ascii="Courier New" w:hAnsi="Courier New" w:hint="default"/>
      </w:rPr>
    </w:lvl>
    <w:lvl w:ilvl="8" w:tplc="4CA60C92">
      <w:start w:val="1"/>
      <w:numFmt w:val="bullet"/>
      <w:lvlText w:val=""/>
      <w:lvlJc w:val="left"/>
      <w:pPr>
        <w:ind w:left="6480" w:hanging="360"/>
      </w:pPr>
      <w:rPr>
        <w:rFonts w:ascii="Wingdings" w:hAnsi="Wingdings" w:hint="default"/>
      </w:rPr>
    </w:lvl>
  </w:abstractNum>
  <w:abstractNum w:abstractNumId="3" w15:restartNumberingAfterBreak="0">
    <w:nsid w:val="3E64212D"/>
    <w:multiLevelType w:val="hybridMultilevel"/>
    <w:tmpl w:val="15887A1A"/>
    <w:lvl w:ilvl="0" w:tplc="A8788C98">
      <w:start w:val="1"/>
      <w:numFmt w:val="bullet"/>
      <w:lvlText w:val=""/>
      <w:lvlJc w:val="left"/>
      <w:pPr>
        <w:ind w:left="720" w:hanging="360"/>
      </w:pPr>
      <w:rPr>
        <w:rFonts w:ascii="Symbol" w:hAnsi="Symbol" w:hint="default"/>
      </w:rPr>
    </w:lvl>
    <w:lvl w:ilvl="1" w:tplc="32CAF718">
      <w:start w:val="1"/>
      <w:numFmt w:val="bullet"/>
      <w:lvlText w:val="o"/>
      <w:lvlJc w:val="left"/>
      <w:pPr>
        <w:ind w:left="1440" w:hanging="360"/>
      </w:pPr>
      <w:rPr>
        <w:rFonts w:ascii="Courier New" w:hAnsi="Courier New" w:hint="default"/>
      </w:rPr>
    </w:lvl>
    <w:lvl w:ilvl="2" w:tplc="EDD23032">
      <w:start w:val="1"/>
      <w:numFmt w:val="bullet"/>
      <w:lvlText w:val=""/>
      <w:lvlJc w:val="left"/>
      <w:pPr>
        <w:ind w:left="2160" w:hanging="360"/>
      </w:pPr>
      <w:rPr>
        <w:rFonts w:ascii="Wingdings" w:hAnsi="Wingdings" w:hint="default"/>
      </w:rPr>
    </w:lvl>
    <w:lvl w:ilvl="3" w:tplc="688C6084">
      <w:start w:val="1"/>
      <w:numFmt w:val="bullet"/>
      <w:lvlText w:val=""/>
      <w:lvlJc w:val="left"/>
      <w:pPr>
        <w:ind w:left="2880" w:hanging="360"/>
      </w:pPr>
      <w:rPr>
        <w:rFonts w:ascii="Symbol" w:hAnsi="Symbol" w:hint="default"/>
      </w:rPr>
    </w:lvl>
    <w:lvl w:ilvl="4" w:tplc="313C17D2">
      <w:start w:val="1"/>
      <w:numFmt w:val="bullet"/>
      <w:lvlText w:val="o"/>
      <w:lvlJc w:val="left"/>
      <w:pPr>
        <w:ind w:left="3600" w:hanging="360"/>
      </w:pPr>
      <w:rPr>
        <w:rFonts w:ascii="Courier New" w:hAnsi="Courier New" w:hint="default"/>
      </w:rPr>
    </w:lvl>
    <w:lvl w:ilvl="5" w:tplc="16D2DB9A">
      <w:start w:val="1"/>
      <w:numFmt w:val="bullet"/>
      <w:lvlText w:val=""/>
      <w:lvlJc w:val="left"/>
      <w:pPr>
        <w:ind w:left="4320" w:hanging="360"/>
      </w:pPr>
      <w:rPr>
        <w:rFonts w:ascii="Wingdings" w:hAnsi="Wingdings" w:hint="default"/>
      </w:rPr>
    </w:lvl>
    <w:lvl w:ilvl="6" w:tplc="2ABCDAE6">
      <w:start w:val="1"/>
      <w:numFmt w:val="bullet"/>
      <w:lvlText w:val=""/>
      <w:lvlJc w:val="left"/>
      <w:pPr>
        <w:ind w:left="5040" w:hanging="360"/>
      </w:pPr>
      <w:rPr>
        <w:rFonts w:ascii="Symbol" w:hAnsi="Symbol" w:hint="default"/>
      </w:rPr>
    </w:lvl>
    <w:lvl w:ilvl="7" w:tplc="5CB4E8B4">
      <w:start w:val="1"/>
      <w:numFmt w:val="bullet"/>
      <w:lvlText w:val="o"/>
      <w:lvlJc w:val="left"/>
      <w:pPr>
        <w:ind w:left="5760" w:hanging="360"/>
      </w:pPr>
      <w:rPr>
        <w:rFonts w:ascii="Courier New" w:hAnsi="Courier New" w:hint="default"/>
      </w:rPr>
    </w:lvl>
    <w:lvl w:ilvl="8" w:tplc="C1E4EB6E">
      <w:start w:val="1"/>
      <w:numFmt w:val="bullet"/>
      <w:lvlText w:val=""/>
      <w:lvlJc w:val="left"/>
      <w:pPr>
        <w:ind w:left="6480" w:hanging="360"/>
      </w:pPr>
      <w:rPr>
        <w:rFonts w:ascii="Wingdings" w:hAnsi="Wingdings" w:hint="default"/>
      </w:rPr>
    </w:lvl>
  </w:abstractNum>
  <w:abstractNum w:abstractNumId="4" w15:restartNumberingAfterBreak="0">
    <w:nsid w:val="46A5656D"/>
    <w:multiLevelType w:val="hybridMultilevel"/>
    <w:tmpl w:val="BBCE64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7BAEB73"/>
    <w:multiLevelType w:val="hybridMultilevel"/>
    <w:tmpl w:val="A1642480"/>
    <w:lvl w:ilvl="0" w:tplc="8BE45414">
      <w:start w:val="1"/>
      <w:numFmt w:val="bullet"/>
      <w:lvlText w:val=""/>
      <w:lvlJc w:val="left"/>
      <w:pPr>
        <w:ind w:left="720" w:hanging="360"/>
      </w:pPr>
      <w:rPr>
        <w:rFonts w:ascii="Symbol" w:hAnsi="Symbol" w:hint="default"/>
      </w:rPr>
    </w:lvl>
    <w:lvl w:ilvl="1" w:tplc="076E6BD0">
      <w:start w:val="1"/>
      <w:numFmt w:val="bullet"/>
      <w:lvlText w:val="o"/>
      <w:lvlJc w:val="left"/>
      <w:pPr>
        <w:ind w:left="1440" w:hanging="360"/>
      </w:pPr>
      <w:rPr>
        <w:rFonts w:ascii="Courier New" w:hAnsi="Courier New" w:hint="default"/>
      </w:rPr>
    </w:lvl>
    <w:lvl w:ilvl="2" w:tplc="73C00E3C">
      <w:start w:val="1"/>
      <w:numFmt w:val="bullet"/>
      <w:lvlText w:val=""/>
      <w:lvlJc w:val="left"/>
      <w:pPr>
        <w:ind w:left="2160" w:hanging="360"/>
      </w:pPr>
      <w:rPr>
        <w:rFonts w:ascii="Wingdings" w:hAnsi="Wingdings" w:hint="default"/>
      </w:rPr>
    </w:lvl>
    <w:lvl w:ilvl="3" w:tplc="7A82513C">
      <w:start w:val="1"/>
      <w:numFmt w:val="bullet"/>
      <w:lvlText w:val=""/>
      <w:lvlJc w:val="left"/>
      <w:pPr>
        <w:ind w:left="2880" w:hanging="360"/>
      </w:pPr>
      <w:rPr>
        <w:rFonts w:ascii="Symbol" w:hAnsi="Symbol" w:hint="default"/>
      </w:rPr>
    </w:lvl>
    <w:lvl w:ilvl="4" w:tplc="C4C0A738">
      <w:start w:val="1"/>
      <w:numFmt w:val="bullet"/>
      <w:lvlText w:val="o"/>
      <w:lvlJc w:val="left"/>
      <w:pPr>
        <w:ind w:left="3600" w:hanging="360"/>
      </w:pPr>
      <w:rPr>
        <w:rFonts w:ascii="Courier New" w:hAnsi="Courier New" w:hint="default"/>
      </w:rPr>
    </w:lvl>
    <w:lvl w:ilvl="5" w:tplc="858240CC">
      <w:start w:val="1"/>
      <w:numFmt w:val="bullet"/>
      <w:lvlText w:val=""/>
      <w:lvlJc w:val="left"/>
      <w:pPr>
        <w:ind w:left="4320" w:hanging="360"/>
      </w:pPr>
      <w:rPr>
        <w:rFonts w:ascii="Wingdings" w:hAnsi="Wingdings" w:hint="default"/>
      </w:rPr>
    </w:lvl>
    <w:lvl w:ilvl="6" w:tplc="1EEA7392">
      <w:start w:val="1"/>
      <w:numFmt w:val="bullet"/>
      <w:lvlText w:val=""/>
      <w:lvlJc w:val="left"/>
      <w:pPr>
        <w:ind w:left="5040" w:hanging="360"/>
      </w:pPr>
      <w:rPr>
        <w:rFonts w:ascii="Symbol" w:hAnsi="Symbol" w:hint="default"/>
      </w:rPr>
    </w:lvl>
    <w:lvl w:ilvl="7" w:tplc="40C05066">
      <w:start w:val="1"/>
      <w:numFmt w:val="bullet"/>
      <w:lvlText w:val="o"/>
      <w:lvlJc w:val="left"/>
      <w:pPr>
        <w:ind w:left="5760" w:hanging="360"/>
      </w:pPr>
      <w:rPr>
        <w:rFonts w:ascii="Courier New" w:hAnsi="Courier New" w:hint="default"/>
      </w:rPr>
    </w:lvl>
    <w:lvl w:ilvl="8" w:tplc="ACE6729E">
      <w:start w:val="1"/>
      <w:numFmt w:val="bullet"/>
      <w:lvlText w:val=""/>
      <w:lvlJc w:val="left"/>
      <w:pPr>
        <w:ind w:left="6480" w:hanging="360"/>
      </w:pPr>
      <w:rPr>
        <w:rFonts w:ascii="Wingdings" w:hAnsi="Wingdings" w:hint="default"/>
      </w:rPr>
    </w:lvl>
  </w:abstractNum>
  <w:abstractNum w:abstractNumId="6" w15:restartNumberingAfterBreak="0">
    <w:nsid w:val="5A73EECB"/>
    <w:multiLevelType w:val="hybridMultilevel"/>
    <w:tmpl w:val="39C0C44E"/>
    <w:lvl w:ilvl="0" w:tplc="966E9742">
      <w:start w:val="1"/>
      <w:numFmt w:val="bullet"/>
      <w:lvlText w:val=""/>
      <w:lvlJc w:val="left"/>
      <w:pPr>
        <w:ind w:left="720" w:hanging="360"/>
      </w:pPr>
      <w:rPr>
        <w:rFonts w:ascii="Symbol" w:hAnsi="Symbol" w:hint="default"/>
      </w:rPr>
    </w:lvl>
    <w:lvl w:ilvl="1" w:tplc="39B89C5E">
      <w:start w:val="1"/>
      <w:numFmt w:val="bullet"/>
      <w:lvlText w:val="o"/>
      <w:lvlJc w:val="left"/>
      <w:pPr>
        <w:ind w:left="1440" w:hanging="360"/>
      </w:pPr>
      <w:rPr>
        <w:rFonts w:ascii="Courier New" w:hAnsi="Courier New" w:hint="default"/>
      </w:rPr>
    </w:lvl>
    <w:lvl w:ilvl="2" w:tplc="41CA4CDC">
      <w:start w:val="1"/>
      <w:numFmt w:val="bullet"/>
      <w:lvlText w:val=""/>
      <w:lvlJc w:val="left"/>
      <w:pPr>
        <w:ind w:left="2160" w:hanging="360"/>
      </w:pPr>
      <w:rPr>
        <w:rFonts w:ascii="Wingdings" w:hAnsi="Wingdings" w:hint="default"/>
      </w:rPr>
    </w:lvl>
    <w:lvl w:ilvl="3" w:tplc="17F2EB0E">
      <w:start w:val="1"/>
      <w:numFmt w:val="bullet"/>
      <w:lvlText w:val=""/>
      <w:lvlJc w:val="left"/>
      <w:pPr>
        <w:ind w:left="2880" w:hanging="360"/>
      </w:pPr>
      <w:rPr>
        <w:rFonts w:ascii="Symbol" w:hAnsi="Symbol" w:hint="default"/>
      </w:rPr>
    </w:lvl>
    <w:lvl w:ilvl="4" w:tplc="078AAE24">
      <w:start w:val="1"/>
      <w:numFmt w:val="bullet"/>
      <w:lvlText w:val="o"/>
      <w:lvlJc w:val="left"/>
      <w:pPr>
        <w:ind w:left="3600" w:hanging="360"/>
      </w:pPr>
      <w:rPr>
        <w:rFonts w:ascii="Courier New" w:hAnsi="Courier New" w:hint="default"/>
      </w:rPr>
    </w:lvl>
    <w:lvl w:ilvl="5" w:tplc="137CD15E">
      <w:start w:val="1"/>
      <w:numFmt w:val="bullet"/>
      <w:lvlText w:val=""/>
      <w:lvlJc w:val="left"/>
      <w:pPr>
        <w:ind w:left="4320" w:hanging="360"/>
      </w:pPr>
      <w:rPr>
        <w:rFonts w:ascii="Wingdings" w:hAnsi="Wingdings" w:hint="default"/>
      </w:rPr>
    </w:lvl>
    <w:lvl w:ilvl="6" w:tplc="86FCD0D4">
      <w:start w:val="1"/>
      <w:numFmt w:val="bullet"/>
      <w:lvlText w:val=""/>
      <w:lvlJc w:val="left"/>
      <w:pPr>
        <w:ind w:left="5040" w:hanging="360"/>
      </w:pPr>
      <w:rPr>
        <w:rFonts w:ascii="Symbol" w:hAnsi="Symbol" w:hint="default"/>
      </w:rPr>
    </w:lvl>
    <w:lvl w:ilvl="7" w:tplc="F720533A">
      <w:start w:val="1"/>
      <w:numFmt w:val="bullet"/>
      <w:lvlText w:val="o"/>
      <w:lvlJc w:val="left"/>
      <w:pPr>
        <w:ind w:left="5760" w:hanging="360"/>
      </w:pPr>
      <w:rPr>
        <w:rFonts w:ascii="Courier New" w:hAnsi="Courier New" w:hint="default"/>
      </w:rPr>
    </w:lvl>
    <w:lvl w:ilvl="8" w:tplc="3200852E">
      <w:start w:val="1"/>
      <w:numFmt w:val="bullet"/>
      <w:lvlText w:val=""/>
      <w:lvlJc w:val="left"/>
      <w:pPr>
        <w:ind w:left="6480" w:hanging="360"/>
      </w:pPr>
      <w:rPr>
        <w:rFonts w:ascii="Wingdings" w:hAnsi="Wingdings" w:hint="default"/>
      </w:rPr>
    </w:lvl>
  </w:abstractNum>
  <w:abstractNum w:abstractNumId="7" w15:restartNumberingAfterBreak="0">
    <w:nsid w:val="63E680F3"/>
    <w:multiLevelType w:val="hybridMultilevel"/>
    <w:tmpl w:val="28D6F3C2"/>
    <w:lvl w:ilvl="0" w:tplc="F88CD6F4">
      <w:start w:val="1"/>
      <w:numFmt w:val="lowerLetter"/>
      <w:lvlText w:val="%1."/>
      <w:lvlJc w:val="left"/>
      <w:pPr>
        <w:ind w:left="720" w:hanging="360"/>
      </w:pPr>
    </w:lvl>
    <w:lvl w:ilvl="1" w:tplc="FD44BE0A">
      <w:start w:val="1"/>
      <w:numFmt w:val="lowerLetter"/>
      <w:lvlText w:val="%2."/>
      <w:lvlJc w:val="left"/>
      <w:pPr>
        <w:ind w:left="1440" w:hanging="360"/>
      </w:pPr>
    </w:lvl>
    <w:lvl w:ilvl="2" w:tplc="1812B334">
      <w:start w:val="1"/>
      <w:numFmt w:val="lowerRoman"/>
      <w:lvlText w:val="%3."/>
      <w:lvlJc w:val="right"/>
      <w:pPr>
        <w:ind w:left="2160" w:hanging="180"/>
      </w:pPr>
    </w:lvl>
    <w:lvl w:ilvl="3" w:tplc="87126022">
      <w:start w:val="1"/>
      <w:numFmt w:val="decimal"/>
      <w:lvlText w:val="%4."/>
      <w:lvlJc w:val="left"/>
      <w:pPr>
        <w:ind w:left="2880" w:hanging="360"/>
      </w:pPr>
    </w:lvl>
    <w:lvl w:ilvl="4" w:tplc="72267D7A">
      <w:start w:val="1"/>
      <w:numFmt w:val="lowerLetter"/>
      <w:lvlText w:val="%5."/>
      <w:lvlJc w:val="left"/>
      <w:pPr>
        <w:ind w:left="3600" w:hanging="360"/>
      </w:pPr>
    </w:lvl>
    <w:lvl w:ilvl="5" w:tplc="518A75A8">
      <w:start w:val="1"/>
      <w:numFmt w:val="lowerRoman"/>
      <w:lvlText w:val="%6."/>
      <w:lvlJc w:val="right"/>
      <w:pPr>
        <w:ind w:left="4320" w:hanging="180"/>
      </w:pPr>
    </w:lvl>
    <w:lvl w:ilvl="6" w:tplc="254645B2">
      <w:start w:val="1"/>
      <w:numFmt w:val="decimal"/>
      <w:lvlText w:val="%7."/>
      <w:lvlJc w:val="left"/>
      <w:pPr>
        <w:ind w:left="5040" w:hanging="360"/>
      </w:pPr>
    </w:lvl>
    <w:lvl w:ilvl="7" w:tplc="1B7E0CC6">
      <w:start w:val="1"/>
      <w:numFmt w:val="lowerLetter"/>
      <w:lvlText w:val="%8."/>
      <w:lvlJc w:val="left"/>
      <w:pPr>
        <w:ind w:left="5760" w:hanging="360"/>
      </w:pPr>
    </w:lvl>
    <w:lvl w:ilvl="8" w:tplc="7D4070D6">
      <w:start w:val="1"/>
      <w:numFmt w:val="lowerRoman"/>
      <w:lvlText w:val="%9."/>
      <w:lvlJc w:val="right"/>
      <w:pPr>
        <w:ind w:left="6480" w:hanging="180"/>
      </w:pPr>
    </w:lvl>
  </w:abstractNum>
  <w:abstractNum w:abstractNumId="8" w15:restartNumberingAfterBreak="0">
    <w:nsid w:val="697BF4B9"/>
    <w:multiLevelType w:val="hybridMultilevel"/>
    <w:tmpl w:val="04D48886"/>
    <w:lvl w:ilvl="0" w:tplc="18C24DD4">
      <w:start w:val="1"/>
      <w:numFmt w:val="bullet"/>
      <w:lvlText w:val=""/>
      <w:lvlJc w:val="left"/>
      <w:pPr>
        <w:ind w:left="720" w:hanging="360"/>
      </w:pPr>
      <w:rPr>
        <w:rFonts w:ascii="Symbol" w:hAnsi="Symbol" w:hint="default"/>
      </w:rPr>
    </w:lvl>
    <w:lvl w:ilvl="1" w:tplc="57B2B5D8">
      <w:start w:val="1"/>
      <w:numFmt w:val="bullet"/>
      <w:lvlText w:val="o"/>
      <w:lvlJc w:val="left"/>
      <w:pPr>
        <w:ind w:left="1440" w:hanging="360"/>
      </w:pPr>
      <w:rPr>
        <w:rFonts w:ascii="Courier New" w:hAnsi="Courier New" w:hint="default"/>
      </w:rPr>
    </w:lvl>
    <w:lvl w:ilvl="2" w:tplc="C4081E2A">
      <w:start w:val="1"/>
      <w:numFmt w:val="bullet"/>
      <w:lvlText w:val=""/>
      <w:lvlJc w:val="left"/>
      <w:pPr>
        <w:ind w:left="2160" w:hanging="360"/>
      </w:pPr>
      <w:rPr>
        <w:rFonts w:ascii="Wingdings" w:hAnsi="Wingdings" w:hint="default"/>
      </w:rPr>
    </w:lvl>
    <w:lvl w:ilvl="3" w:tplc="795C1EF8">
      <w:start w:val="1"/>
      <w:numFmt w:val="bullet"/>
      <w:lvlText w:val=""/>
      <w:lvlJc w:val="left"/>
      <w:pPr>
        <w:ind w:left="2880" w:hanging="360"/>
      </w:pPr>
      <w:rPr>
        <w:rFonts w:ascii="Symbol" w:hAnsi="Symbol" w:hint="default"/>
      </w:rPr>
    </w:lvl>
    <w:lvl w:ilvl="4" w:tplc="99CC8F0A">
      <w:start w:val="1"/>
      <w:numFmt w:val="bullet"/>
      <w:lvlText w:val="o"/>
      <w:lvlJc w:val="left"/>
      <w:pPr>
        <w:ind w:left="3600" w:hanging="360"/>
      </w:pPr>
      <w:rPr>
        <w:rFonts w:ascii="Courier New" w:hAnsi="Courier New" w:hint="default"/>
      </w:rPr>
    </w:lvl>
    <w:lvl w:ilvl="5" w:tplc="1B1EB538">
      <w:start w:val="1"/>
      <w:numFmt w:val="bullet"/>
      <w:lvlText w:val=""/>
      <w:lvlJc w:val="left"/>
      <w:pPr>
        <w:ind w:left="4320" w:hanging="360"/>
      </w:pPr>
      <w:rPr>
        <w:rFonts w:ascii="Wingdings" w:hAnsi="Wingdings" w:hint="default"/>
      </w:rPr>
    </w:lvl>
    <w:lvl w:ilvl="6" w:tplc="9B5CA716">
      <w:start w:val="1"/>
      <w:numFmt w:val="bullet"/>
      <w:lvlText w:val=""/>
      <w:lvlJc w:val="left"/>
      <w:pPr>
        <w:ind w:left="5040" w:hanging="360"/>
      </w:pPr>
      <w:rPr>
        <w:rFonts w:ascii="Symbol" w:hAnsi="Symbol" w:hint="default"/>
      </w:rPr>
    </w:lvl>
    <w:lvl w:ilvl="7" w:tplc="A9F83230">
      <w:start w:val="1"/>
      <w:numFmt w:val="bullet"/>
      <w:lvlText w:val="o"/>
      <w:lvlJc w:val="left"/>
      <w:pPr>
        <w:ind w:left="5760" w:hanging="360"/>
      </w:pPr>
      <w:rPr>
        <w:rFonts w:ascii="Courier New" w:hAnsi="Courier New" w:hint="default"/>
      </w:rPr>
    </w:lvl>
    <w:lvl w:ilvl="8" w:tplc="DC78A90C">
      <w:start w:val="1"/>
      <w:numFmt w:val="bullet"/>
      <w:lvlText w:val=""/>
      <w:lvlJc w:val="left"/>
      <w:pPr>
        <w:ind w:left="6480" w:hanging="360"/>
      </w:pPr>
      <w:rPr>
        <w:rFonts w:ascii="Wingdings" w:hAnsi="Wingdings" w:hint="default"/>
      </w:rPr>
    </w:lvl>
  </w:abstractNum>
  <w:abstractNum w:abstractNumId="9" w15:restartNumberingAfterBreak="0">
    <w:nsid w:val="70A7BB5E"/>
    <w:multiLevelType w:val="hybridMultilevel"/>
    <w:tmpl w:val="9B66FD3A"/>
    <w:lvl w:ilvl="0" w:tplc="3EAA8C94">
      <w:start w:val="1"/>
      <w:numFmt w:val="bullet"/>
      <w:lvlText w:val=""/>
      <w:lvlJc w:val="left"/>
      <w:pPr>
        <w:ind w:left="720" w:hanging="360"/>
      </w:pPr>
      <w:rPr>
        <w:rFonts w:ascii="Symbol" w:hAnsi="Symbol" w:hint="default"/>
      </w:rPr>
    </w:lvl>
    <w:lvl w:ilvl="1" w:tplc="98E623F4">
      <w:start w:val="1"/>
      <w:numFmt w:val="bullet"/>
      <w:lvlText w:val="o"/>
      <w:lvlJc w:val="left"/>
      <w:pPr>
        <w:ind w:left="1440" w:hanging="360"/>
      </w:pPr>
      <w:rPr>
        <w:rFonts w:ascii="Courier New" w:hAnsi="Courier New" w:hint="default"/>
      </w:rPr>
    </w:lvl>
    <w:lvl w:ilvl="2" w:tplc="88C685B6">
      <w:start w:val="1"/>
      <w:numFmt w:val="bullet"/>
      <w:lvlText w:val=""/>
      <w:lvlJc w:val="left"/>
      <w:pPr>
        <w:ind w:left="2160" w:hanging="360"/>
      </w:pPr>
      <w:rPr>
        <w:rFonts w:ascii="Wingdings" w:hAnsi="Wingdings" w:hint="default"/>
      </w:rPr>
    </w:lvl>
    <w:lvl w:ilvl="3" w:tplc="302C7848">
      <w:start w:val="1"/>
      <w:numFmt w:val="bullet"/>
      <w:lvlText w:val=""/>
      <w:lvlJc w:val="left"/>
      <w:pPr>
        <w:ind w:left="2880" w:hanging="360"/>
      </w:pPr>
      <w:rPr>
        <w:rFonts w:ascii="Symbol" w:hAnsi="Symbol" w:hint="default"/>
      </w:rPr>
    </w:lvl>
    <w:lvl w:ilvl="4" w:tplc="CFA46A36">
      <w:start w:val="1"/>
      <w:numFmt w:val="bullet"/>
      <w:lvlText w:val="o"/>
      <w:lvlJc w:val="left"/>
      <w:pPr>
        <w:ind w:left="3600" w:hanging="360"/>
      </w:pPr>
      <w:rPr>
        <w:rFonts w:ascii="Courier New" w:hAnsi="Courier New" w:hint="default"/>
      </w:rPr>
    </w:lvl>
    <w:lvl w:ilvl="5" w:tplc="2B3E60CE">
      <w:start w:val="1"/>
      <w:numFmt w:val="bullet"/>
      <w:lvlText w:val=""/>
      <w:lvlJc w:val="left"/>
      <w:pPr>
        <w:ind w:left="4320" w:hanging="360"/>
      </w:pPr>
      <w:rPr>
        <w:rFonts w:ascii="Wingdings" w:hAnsi="Wingdings" w:hint="default"/>
      </w:rPr>
    </w:lvl>
    <w:lvl w:ilvl="6" w:tplc="1A42A2A8">
      <w:start w:val="1"/>
      <w:numFmt w:val="bullet"/>
      <w:lvlText w:val=""/>
      <w:lvlJc w:val="left"/>
      <w:pPr>
        <w:ind w:left="5040" w:hanging="360"/>
      </w:pPr>
      <w:rPr>
        <w:rFonts w:ascii="Symbol" w:hAnsi="Symbol" w:hint="default"/>
      </w:rPr>
    </w:lvl>
    <w:lvl w:ilvl="7" w:tplc="9560F39C">
      <w:start w:val="1"/>
      <w:numFmt w:val="bullet"/>
      <w:lvlText w:val="o"/>
      <w:lvlJc w:val="left"/>
      <w:pPr>
        <w:ind w:left="5760" w:hanging="360"/>
      </w:pPr>
      <w:rPr>
        <w:rFonts w:ascii="Courier New" w:hAnsi="Courier New" w:hint="default"/>
      </w:rPr>
    </w:lvl>
    <w:lvl w:ilvl="8" w:tplc="302EDE8C">
      <w:start w:val="1"/>
      <w:numFmt w:val="bullet"/>
      <w:lvlText w:val=""/>
      <w:lvlJc w:val="left"/>
      <w:pPr>
        <w:ind w:left="6480" w:hanging="360"/>
      </w:pPr>
      <w:rPr>
        <w:rFonts w:ascii="Wingdings" w:hAnsi="Wingdings" w:hint="default"/>
      </w:rPr>
    </w:lvl>
  </w:abstractNum>
  <w:abstractNum w:abstractNumId="10" w15:restartNumberingAfterBreak="0">
    <w:nsid w:val="7C168E5A"/>
    <w:multiLevelType w:val="hybridMultilevel"/>
    <w:tmpl w:val="0AE8BBE6"/>
    <w:lvl w:ilvl="0" w:tplc="F5BA98A0">
      <w:start w:val="1"/>
      <w:numFmt w:val="bullet"/>
      <w:lvlText w:val=""/>
      <w:lvlJc w:val="left"/>
      <w:pPr>
        <w:ind w:left="720" w:hanging="360"/>
      </w:pPr>
      <w:rPr>
        <w:rFonts w:ascii="Symbol" w:hAnsi="Symbol" w:hint="default"/>
      </w:rPr>
    </w:lvl>
    <w:lvl w:ilvl="1" w:tplc="B450F2DE">
      <w:start w:val="1"/>
      <w:numFmt w:val="bullet"/>
      <w:lvlText w:val="o"/>
      <w:lvlJc w:val="left"/>
      <w:pPr>
        <w:ind w:left="1440" w:hanging="360"/>
      </w:pPr>
      <w:rPr>
        <w:rFonts w:ascii="Courier New" w:hAnsi="Courier New" w:hint="default"/>
      </w:rPr>
    </w:lvl>
    <w:lvl w:ilvl="2" w:tplc="B7B674EA">
      <w:start w:val="1"/>
      <w:numFmt w:val="bullet"/>
      <w:lvlText w:val=""/>
      <w:lvlJc w:val="left"/>
      <w:pPr>
        <w:ind w:left="2160" w:hanging="360"/>
      </w:pPr>
      <w:rPr>
        <w:rFonts w:ascii="Wingdings" w:hAnsi="Wingdings" w:hint="default"/>
      </w:rPr>
    </w:lvl>
    <w:lvl w:ilvl="3" w:tplc="C67E672E">
      <w:start w:val="1"/>
      <w:numFmt w:val="bullet"/>
      <w:lvlText w:val=""/>
      <w:lvlJc w:val="left"/>
      <w:pPr>
        <w:ind w:left="2880" w:hanging="360"/>
      </w:pPr>
      <w:rPr>
        <w:rFonts w:ascii="Symbol" w:hAnsi="Symbol" w:hint="default"/>
      </w:rPr>
    </w:lvl>
    <w:lvl w:ilvl="4" w:tplc="EBF80F38">
      <w:start w:val="1"/>
      <w:numFmt w:val="bullet"/>
      <w:lvlText w:val="o"/>
      <w:lvlJc w:val="left"/>
      <w:pPr>
        <w:ind w:left="3600" w:hanging="360"/>
      </w:pPr>
      <w:rPr>
        <w:rFonts w:ascii="Courier New" w:hAnsi="Courier New" w:hint="default"/>
      </w:rPr>
    </w:lvl>
    <w:lvl w:ilvl="5" w:tplc="263889E0">
      <w:start w:val="1"/>
      <w:numFmt w:val="bullet"/>
      <w:lvlText w:val=""/>
      <w:lvlJc w:val="left"/>
      <w:pPr>
        <w:ind w:left="4320" w:hanging="360"/>
      </w:pPr>
      <w:rPr>
        <w:rFonts w:ascii="Wingdings" w:hAnsi="Wingdings" w:hint="default"/>
      </w:rPr>
    </w:lvl>
    <w:lvl w:ilvl="6" w:tplc="D7A0AC24">
      <w:start w:val="1"/>
      <w:numFmt w:val="bullet"/>
      <w:lvlText w:val=""/>
      <w:lvlJc w:val="left"/>
      <w:pPr>
        <w:ind w:left="5040" w:hanging="360"/>
      </w:pPr>
      <w:rPr>
        <w:rFonts w:ascii="Symbol" w:hAnsi="Symbol" w:hint="default"/>
      </w:rPr>
    </w:lvl>
    <w:lvl w:ilvl="7" w:tplc="6A50204A">
      <w:start w:val="1"/>
      <w:numFmt w:val="bullet"/>
      <w:lvlText w:val="o"/>
      <w:lvlJc w:val="left"/>
      <w:pPr>
        <w:ind w:left="5760" w:hanging="360"/>
      </w:pPr>
      <w:rPr>
        <w:rFonts w:ascii="Courier New" w:hAnsi="Courier New" w:hint="default"/>
      </w:rPr>
    </w:lvl>
    <w:lvl w:ilvl="8" w:tplc="0AAA62EC">
      <w:start w:val="1"/>
      <w:numFmt w:val="bullet"/>
      <w:lvlText w:val=""/>
      <w:lvlJc w:val="left"/>
      <w:pPr>
        <w:ind w:left="6480" w:hanging="360"/>
      </w:pPr>
      <w:rPr>
        <w:rFonts w:ascii="Wingdings" w:hAnsi="Wingdings" w:hint="default"/>
      </w:rPr>
    </w:lvl>
  </w:abstractNum>
  <w:abstractNum w:abstractNumId="11" w15:restartNumberingAfterBreak="0">
    <w:nsid w:val="7E354B32"/>
    <w:multiLevelType w:val="hybridMultilevel"/>
    <w:tmpl w:val="5ACCD8FC"/>
    <w:lvl w:ilvl="0" w:tplc="04090003">
      <w:start w:val="1"/>
      <w:numFmt w:val="bullet"/>
      <w:lvlText w:val="o"/>
      <w:lvlJc w:val="left"/>
      <w:pPr>
        <w:ind w:left="1080" w:hanging="360"/>
      </w:pPr>
      <w:rPr>
        <w:rFonts w:ascii="Courier New" w:hAnsi="Courier New" w:cs="Courier New" w:hint="default"/>
      </w:rPr>
    </w:lvl>
    <w:lvl w:ilvl="1" w:tplc="23AE498A">
      <w:start w:val="1"/>
      <w:numFmt w:val="bullet"/>
      <w:lvlText w:val="o"/>
      <w:lvlJc w:val="left"/>
      <w:pPr>
        <w:ind w:left="1800" w:hanging="360"/>
      </w:pPr>
      <w:rPr>
        <w:rFonts w:ascii="Courier New" w:hAnsi="Courier New" w:hint="default"/>
      </w:rPr>
    </w:lvl>
    <w:lvl w:ilvl="2" w:tplc="8CBEEF9C">
      <w:start w:val="1"/>
      <w:numFmt w:val="bullet"/>
      <w:lvlText w:val=""/>
      <w:lvlJc w:val="left"/>
      <w:pPr>
        <w:ind w:left="2520" w:hanging="360"/>
      </w:pPr>
      <w:rPr>
        <w:rFonts w:ascii="Wingdings" w:hAnsi="Wingdings" w:hint="default"/>
      </w:rPr>
    </w:lvl>
    <w:lvl w:ilvl="3" w:tplc="E2E038B0">
      <w:start w:val="1"/>
      <w:numFmt w:val="bullet"/>
      <w:lvlText w:val=""/>
      <w:lvlJc w:val="left"/>
      <w:pPr>
        <w:ind w:left="3240" w:hanging="360"/>
      </w:pPr>
      <w:rPr>
        <w:rFonts w:ascii="Symbol" w:hAnsi="Symbol" w:hint="default"/>
      </w:rPr>
    </w:lvl>
    <w:lvl w:ilvl="4" w:tplc="1DD85742">
      <w:start w:val="1"/>
      <w:numFmt w:val="bullet"/>
      <w:lvlText w:val="o"/>
      <w:lvlJc w:val="left"/>
      <w:pPr>
        <w:ind w:left="3960" w:hanging="360"/>
      </w:pPr>
      <w:rPr>
        <w:rFonts w:ascii="Courier New" w:hAnsi="Courier New" w:hint="default"/>
      </w:rPr>
    </w:lvl>
    <w:lvl w:ilvl="5" w:tplc="FDEE5772">
      <w:start w:val="1"/>
      <w:numFmt w:val="bullet"/>
      <w:lvlText w:val=""/>
      <w:lvlJc w:val="left"/>
      <w:pPr>
        <w:ind w:left="4680" w:hanging="360"/>
      </w:pPr>
      <w:rPr>
        <w:rFonts w:ascii="Wingdings" w:hAnsi="Wingdings" w:hint="default"/>
      </w:rPr>
    </w:lvl>
    <w:lvl w:ilvl="6" w:tplc="478AFC46">
      <w:start w:val="1"/>
      <w:numFmt w:val="bullet"/>
      <w:lvlText w:val=""/>
      <w:lvlJc w:val="left"/>
      <w:pPr>
        <w:ind w:left="5400" w:hanging="360"/>
      </w:pPr>
      <w:rPr>
        <w:rFonts w:ascii="Symbol" w:hAnsi="Symbol" w:hint="default"/>
      </w:rPr>
    </w:lvl>
    <w:lvl w:ilvl="7" w:tplc="9EF4A3C2">
      <w:start w:val="1"/>
      <w:numFmt w:val="bullet"/>
      <w:lvlText w:val="o"/>
      <w:lvlJc w:val="left"/>
      <w:pPr>
        <w:ind w:left="6120" w:hanging="360"/>
      </w:pPr>
      <w:rPr>
        <w:rFonts w:ascii="Courier New" w:hAnsi="Courier New" w:hint="default"/>
      </w:rPr>
    </w:lvl>
    <w:lvl w:ilvl="8" w:tplc="C302A918">
      <w:start w:val="1"/>
      <w:numFmt w:val="bullet"/>
      <w:lvlText w:val=""/>
      <w:lvlJc w:val="left"/>
      <w:pPr>
        <w:ind w:left="6840" w:hanging="360"/>
      </w:pPr>
      <w:rPr>
        <w:rFonts w:ascii="Wingdings" w:hAnsi="Wingdings" w:hint="default"/>
      </w:rPr>
    </w:lvl>
  </w:abstractNum>
  <w:abstractNum w:abstractNumId="12" w15:restartNumberingAfterBreak="0">
    <w:nsid w:val="7E76D42F"/>
    <w:multiLevelType w:val="hybridMultilevel"/>
    <w:tmpl w:val="D91EFB4C"/>
    <w:lvl w:ilvl="0" w:tplc="5F7EC7EA">
      <w:start w:val="1"/>
      <w:numFmt w:val="bullet"/>
      <w:lvlText w:val=""/>
      <w:lvlJc w:val="left"/>
      <w:pPr>
        <w:ind w:left="720" w:hanging="360"/>
      </w:pPr>
      <w:rPr>
        <w:rFonts w:ascii="Symbol" w:hAnsi="Symbol" w:hint="default"/>
      </w:rPr>
    </w:lvl>
    <w:lvl w:ilvl="1" w:tplc="E996A4C2">
      <w:start w:val="1"/>
      <w:numFmt w:val="bullet"/>
      <w:lvlText w:val="o"/>
      <w:lvlJc w:val="left"/>
      <w:pPr>
        <w:ind w:left="1440" w:hanging="360"/>
      </w:pPr>
      <w:rPr>
        <w:rFonts w:ascii="Courier New" w:hAnsi="Courier New" w:hint="default"/>
      </w:rPr>
    </w:lvl>
    <w:lvl w:ilvl="2" w:tplc="3B824428">
      <w:start w:val="1"/>
      <w:numFmt w:val="bullet"/>
      <w:lvlText w:val=""/>
      <w:lvlJc w:val="left"/>
      <w:pPr>
        <w:ind w:left="2160" w:hanging="360"/>
      </w:pPr>
      <w:rPr>
        <w:rFonts w:ascii="Wingdings" w:hAnsi="Wingdings" w:hint="default"/>
      </w:rPr>
    </w:lvl>
    <w:lvl w:ilvl="3" w:tplc="4796B050">
      <w:start w:val="1"/>
      <w:numFmt w:val="bullet"/>
      <w:lvlText w:val=""/>
      <w:lvlJc w:val="left"/>
      <w:pPr>
        <w:ind w:left="2880" w:hanging="360"/>
      </w:pPr>
      <w:rPr>
        <w:rFonts w:ascii="Symbol" w:hAnsi="Symbol" w:hint="default"/>
      </w:rPr>
    </w:lvl>
    <w:lvl w:ilvl="4" w:tplc="90D857F4">
      <w:start w:val="1"/>
      <w:numFmt w:val="bullet"/>
      <w:lvlText w:val="o"/>
      <w:lvlJc w:val="left"/>
      <w:pPr>
        <w:ind w:left="3600" w:hanging="360"/>
      </w:pPr>
      <w:rPr>
        <w:rFonts w:ascii="Courier New" w:hAnsi="Courier New" w:hint="default"/>
      </w:rPr>
    </w:lvl>
    <w:lvl w:ilvl="5" w:tplc="C316BE98">
      <w:start w:val="1"/>
      <w:numFmt w:val="bullet"/>
      <w:lvlText w:val=""/>
      <w:lvlJc w:val="left"/>
      <w:pPr>
        <w:ind w:left="4320" w:hanging="360"/>
      </w:pPr>
      <w:rPr>
        <w:rFonts w:ascii="Wingdings" w:hAnsi="Wingdings" w:hint="default"/>
      </w:rPr>
    </w:lvl>
    <w:lvl w:ilvl="6" w:tplc="8408CD1A">
      <w:start w:val="1"/>
      <w:numFmt w:val="bullet"/>
      <w:lvlText w:val=""/>
      <w:lvlJc w:val="left"/>
      <w:pPr>
        <w:ind w:left="5040" w:hanging="360"/>
      </w:pPr>
      <w:rPr>
        <w:rFonts w:ascii="Symbol" w:hAnsi="Symbol" w:hint="default"/>
      </w:rPr>
    </w:lvl>
    <w:lvl w:ilvl="7" w:tplc="F9AE2854">
      <w:start w:val="1"/>
      <w:numFmt w:val="bullet"/>
      <w:lvlText w:val="o"/>
      <w:lvlJc w:val="left"/>
      <w:pPr>
        <w:ind w:left="5760" w:hanging="360"/>
      </w:pPr>
      <w:rPr>
        <w:rFonts w:ascii="Courier New" w:hAnsi="Courier New" w:hint="default"/>
      </w:rPr>
    </w:lvl>
    <w:lvl w:ilvl="8" w:tplc="9EEA24CA">
      <w:start w:val="1"/>
      <w:numFmt w:val="bullet"/>
      <w:lvlText w:val=""/>
      <w:lvlJc w:val="left"/>
      <w:pPr>
        <w:ind w:left="6480" w:hanging="360"/>
      </w:pPr>
      <w:rPr>
        <w:rFonts w:ascii="Wingdings" w:hAnsi="Wingdings" w:hint="default"/>
      </w:rPr>
    </w:lvl>
  </w:abstractNum>
  <w:num w:numId="1" w16cid:durableId="1174876158">
    <w:abstractNumId w:val="7"/>
  </w:num>
  <w:num w:numId="2" w16cid:durableId="1214777282">
    <w:abstractNumId w:val="9"/>
  </w:num>
  <w:num w:numId="3" w16cid:durableId="1218710320">
    <w:abstractNumId w:val="12"/>
  </w:num>
  <w:num w:numId="4" w16cid:durableId="1200317678">
    <w:abstractNumId w:val="2"/>
  </w:num>
  <w:num w:numId="5" w16cid:durableId="1680499689">
    <w:abstractNumId w:val="3"/>
  </w:num>
  <w:num w:numId="6" w16cid:durableId="1015887960">
    <w:abstractNumId w:val="6"/>
  </w:num>
  <w:num w:numId="7" w16cid:durableId="1878658227">
    <w:abstractNumId w:val="11"/>
  </w:num>
  <w:num w:numId="8" w16cid:durableId="2000690107">
    <w:abstractNumId w:val="1"/>
  </w:num>
  <w:num w:numId="9" w16cid:durableId="687684640">
    <w:abstractNumId w:val="10"/>
  </w:num>
  <w:num w:numId="10" w16cid:durableId="1795252567">
    <w:abstractNumId w:val="5"/>
  </w:num>
  <w:num w:numId="11" w16cid:durableId="220599066">
    <w:abstractNumId w:val="8"/>
  </w:num>
  <w:num w:numId="12" w16cid:durableId="1486976079">
    <w:abstractNumId w:val="0"/>
  </w:num>
  <w:num w:numId="13" w16cid:durableId="1234318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CAF85"/>
    <w:rsid w:val="00076042"/>
    <w:rsid w:val="00107BE4"/>
    <w:rsid w:val="006A77FC"/>
    <w:rsid w:val="00851A6A"/>
    <w:rsid w:val="00926530"/>
    <w:rsid w:val="00A2956D"/>
    <w:rsid w:val="00AC5F9E"/>
    <w:rsid w:val="02082B82"/>
    <w:rsid w:val="03E7CC4E"/>
    <w:rsid w:val="03FB833B"/>
    <w:rsid w:val="04BA795E"/>
    <w:rsid w:val="0625275E"/>
    <w:rsid w:val="06394D65"/>
    <w:rsid w:val="066A8E87"/>
    <w:rsid w:val="07D51DC6"/>
    <w:rsid w:val="0882E218"/>
    <w:rsid w:val="0901A589"/>
    <w:rsid w:val="09687EE4"/>
    <w:rsid w:val="0987A1F0"/>
    <w:rsid w:val="0A5B6E88"/>
    <w:rsid w:val="0B0345BB"/>
    <w:rsid w:val="0BD17D87"/>
    <w:rsid w:val="0C4D1B70"/>
    <w:rsid w:val="0C6C4C2D"/>
    <w:rsid w:val="0ECF5501"/>
    <w:rsid w:val="0EE1565E"/>
    <w:rsid w:val="0EF875A5"/>
    <w:rsid w:val="104E256C"/>
    <w:rsid w:val="10AD26F9"/>
    <w:rsid w:val="111A339F"/>
    <w:rsid w:val="127DC42A"/>
    <w:rsid w:val="13374F1D"/>
    <w:rsid w:val="14B957B2"/>
    <w:rsid w:val="14E864BF"/>
    <w:rsid w:val="1532F45A"/>
    <w:rsid w:val="15BAC1C1"/>
    <w:rsid w:val="166A99C1"/>
    <w:rsid w:val="16C8196C"/>
    <w:rsid w:val="17841283"/>
    <w:rsid w:val="18858D7E"/>
    <w:rsid w:val="189E6BA9"/>
    <w:rsid w:val="18A7DD80"/>
    <w:rsid w:val="18FEA0F6"/>
    <w:rsid w:val="1903AD37"/>
    <w:rsid w:val="19A2AD85"/>
    <w:rsid w:val="1B26259D"/>
    <w:rsid w:val="1B2EEB3F"/>
    <w:rsid w:val="1E694F1F"/>
    <w:rsid w:val="1F21D1C9"/>
    <w:rsid w:val="20DEEF36"/>
    <w:rsid w:val="21CE5173"/>
    <w:rsid w:val="22F2BAD3"/>
    <w:rsid w:val="24241C06"/>
    <w:rsid w:val="2441B642"/>
    <w:rsid w:val="249C1D20"/>
    <w:rsid w:val="25903927"/>
    <w:rsid w:val="25C57175"/>
    <w:rsid w:val="26DBCA26"/>
    <w:rsid w:val="276141D6"/>
    <w:rsid w:val="27701FC8"/>
    <w:rsid w:val="27C797DF"/>
    <w:rsid w:val="293E6CEE"/>
    <w:rsid w:val="29C0950A"/>
    <w:rsid w:val="2AB882A7"/>
    <w:rsid w:val="2B3363F8"/>
    <w:rsid w:val="2BE999C1"/>
    <w:rsid w:val="2C545308"/>
    <w:rsid w:val="2C8D5828"/>
    <w:rsid w:val="2E550F48"/>
    <w:rsid w:val="2E986C28"/>
    <w:rsid w:val="2FB130CC"/>
    <w:rsid w:val="2FCA9500"/>
    <w:rsid w:val="3000F34C"/>
    <w:rsid w:val="304D0592"/>
    <w:rsid w:val="3063AD1B"/>
    <w:rsid w:val="314D012D"/>
    <w:rsid w:val="3158DF2F"/>
    <w:rsid w:val="31F18891"/>
    <w:rsid w:val="327B2781"/>
    <w:rsid w:val="32849559"/>
    <w:rsid w:val="33A124D1"/>
    <w:rsid w:val="343A4E2B"/>
    <w:rsid w:val="34BB3C12"/>
    <w:rsid w:val="35B7494C"/>
    <w:rsid w:val="36DC2276"/>
    <w:rsid w:val="3756862A"/>
    <w:rsid w:val="37BC574A"/>
    <w:rsid w:val="383EEF1A"/>
    <w:rsid w:val="38A55500"/>
    <w:rsid w:val="38F2568B"/>
    <w:rsid w:val="39142243"/>
    <w:rsid w:val="39AF41F2"/>
    <w:rsid w:val="39B213E1"/>
    <w:rsid w:val="3C29F74D"/>
    <w:rsid w:val="3D16471C"/>
    <w:rsid w:val="3DBF5CD3"/>
    <w:rsid w:val="3DF95B8D"/>
    <w:rsid w:val="3E1542D5"/>
    <w:rsid w:val="3F47BB24"/>
    <w:rsid w:val="3F486FB2"/>
    <w:rsid w:val="3F61980F"/>
    <w:rsid w:val="4078246B"/>
    <w:rsid w:val="40956CAB"/>
    <w:rsid w:val="40AFB80C"/>
    <w:rsid w:val="40E44013"/>
    <w:rsid w:val="413AC594"/>
    <w:rsid w:val="41AAC15A"/>
    <w:rsid w:val="41D01580"/>
    <w:rsid w:val="41D21A73"/>
    <w:rsid w:val="420FE3A4"/>
    <w:rsid w:val="4213F4CC"/>
    <w:rsid w:val="4227F098"/>
    <w:rsid w:val="42FED1CD"/>
    <w:rsid w:val="436DEAD4"/>
    <w:rsid w:val="43BB14BD"/>
    <w:rsid w:val="43ED580C"/>
    <w:rsid w:val="449AA22E"/>
    <w:rsid w:val="44CB273B"/>
    <w:rsid w:val="45175E7D"/>
    <w:rsid w:val="4560336A"/>
    <w:rsid w:val="468C6339"/>
    <w:rsid w:val="46B32EDE"/>
    <w:rsid w:val="47625CE8"/>
    <w:rsid w:val="48E53A5E"/>
    <w:rsid w:val="49300CCE"/>
    <w:rsid w:val="49EFD1F6"/>
    <w:rsid w:val="4ABAD176"/>
    <w:rsid w:val="4B86A001"/>
    <w:rsid w:val="4C1B3BF6"/>
    <w:rsid w:val="4C26F2BA"/>
    <w:rsid w:val="4E02B0F0"/>
    <w:rsid w:val="4F3C8C9D"/>
    <w:rsid w:val="5173C31C"/>
    <w:rsid w:val="51E1BB7E"/>
    <w:rsid w:val="535A8AE3"/>
    <w:rsid w:val="54A295A9"/>
    <w:rsid w:val="55DB4699"/>
    <w:rsid w:val="56BEF5E9"/>
    <w:rsid w:val="584644EA"/>
    <w:rsid w:val="585048E4"/>
    <w:rsid w:val="5A5C321E"/>
    <w:rsid w:val="5B195F11"/>
    <w:rsid w:val="5B1C863F"/>
    <w:rsid w:val="5BDCAF85"/>
    <w:rsid w:val="5C02B323"/>
    <w:rsid w:val="5C394D46"/>
    <w:rsid w:val="5C7C60B7"/>
    <w:rsid w:val="5CAB9572"/>
    <w:rsid w:val="5CB856A0"/>
    <w:rsid w:val="5D01737D"/>
    <w:rsid w:val="5D168325"/>
    <w:rsid w:val="5D16FC8C"/>
    <w:rsid w:val="5D8D6190"/>
    <w:rsid w:val="5DD2E01A"/>
    <w:rsid w:val="5E183118"/>
    <w:rsid w:val="5E356466"/>
    <w:rsid w:val="5E616311"/>
    <w:rsid w:val="5EB3817B"/>
    <w:rsid w:val="5EC25CCC"/>
    <w:rsid w:val="5EF08115"/>
    <w:rsid w:val="5F2931F1"/>
    <w:rsid w:val="5F690082"/>
    <w:rsid w:val="5FBD004E"/>
    <w:rsid w:val="5FC6904D"/>
    <w:rsid w:val="6015D581"/>
    <w:rsid w:val="6070FE3C"/>
    <w:rsid w:val="60C50252"/>
    <w:rsid w:val="60D62446"/>
    <w:rsid w:val="61291020"/>
    <w:rsid w:val="6158D0AF"/>
    <w:rsid w:val="621ED3E4"/>
    <w:rsid w:val="63C37144"/>
    <w:rsid w:val="63FCA314"/>
    <w:rsid w:val="645BA4A1"/>
    <w:rsid w:val="65987375"/>
    <w:rsid w:val="65E02F8C"/>
    <w:rsid w:val="677BFFED"/>
    <w:rsid w:val="67DEB9BC"/>
    <w:rsid w:val="67F03EC5"/>
    <w:rsid w:val="68FEA7F1"/>
    <w:rsid w:val="69F63422"/>
    <w:rsid w:val="6A300A1F"/>
    <w:rsid w:val="6AB3A0AF"/>
    <w:rsid w:val="6AE6E9EC"/>
    <w:rsid w:val="6BA5C825"/>
    <w:rsid w:val="6C4F7110"/>
    <w:rsid w:val="6C7459CE"/>
    <w:rsid w:val="6C9B8356"/>
    <w:rsid w:val="6CB25318"/>
    <w:rsid w:val="6D8C47EB"/>
    <w:rsid w:val="6E102A2F"/>
    <w:rsid w:val="6ED0DE3D"/>
    <w:rsid w:val="6EDD45F3"/>
    <w:rsid w:val="6F2453DE"/>
    <w:rsid w:val="6FC1BE56"/>
    <w:rsid w:val="6FD44775"/>
    <w:rsid w:val="70621A01"/>
    <w:rsid w:val="71B57AC9"/>
    <w:rsid w:val="71D4AB86"/>
    <w:rsid w:val="72BEB294"/>
    <w:rsid w:val="735C18E7"/>
    <w:rsid w:val="73FB896F"/>
    <w:rsid w:val="74ED1B8B"/>
    <w:rsid w:val="7583B4EF"/>
    <w:rsid w:val="7595644A"/>
    <w:rsid w:val="75A615DD"/>
    <w:rsid w:val="76010D00"/>
    <w:rsid w:val="763C4E5B"/>
    <w:rsid w:val="76621B0D"/>
    <w:rsid w:val="76692862"/>
    <w:rsid w:val="76B7EB27"/>
    <w:rsid w:val="770D7CF5"/>
    <w:rsid w:val="786CBE4D"/>
    <w:rsid w:val="7B62656F"/>
    <w:rsid w:val="7BB015D3"/>
    <w:rsid w:val="7BB75868"/>
    <w:rsid w:val="7BD4F8F5"/>
    <w:rsid w:val="7BF07155"/>
    <w:rsid w:val="7C25C649"/>
    <w:rsid w:val="7C871901"/>
    <w:rsid w:val="7CECEA96"/>
    <w:rsid w:val="7D402F70"/>
    <w:rsid w:val="7D4BE634"/>
    <w:rsid w:val="7D65408E"/>
    <w:rsid w:val="7DC56E43"/>
    <w:rsid w:val="7DE2141A"/>
    <w:rsid w:val="7E5B11EA"/>
    <w:rsid w:val="7EF5282E"/>
    <w:rsid w:val="7F5E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F85"/>
  <w15:chartTrackingRefBased/>
  <w15:docId w15:val="{FD6FD926-116C-484C-9A99-827151A4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C6ED26C6ABE42A64AFA2E84C9F792" ma:contentTypeVersion="6" ma:contentTypeDescription="Create a new document." ma:contentTypeScope="" ma:versionID="ffe9745c3ad684b5e3c4d5c4eff33759">
  <xsd:schema xmlns:xsd="http://www.w3.org/2001/XMLSchema" xmlns:xs="http://www.w3.org/2001/XMLSchema" xmlns:p="http://schemas.microsoft.com/office/2006/metadata/properties" xmlns:ns2="98a11f03-05c9-453e-86f0-85b7bcc1b042" xmlns:ns3="e7c856db-57c7-4077-a748-cf3a3d2f9b67" targetNamespace="http://schemas.microsoft.com/office/2006/metadata/properties" ma:root="true" ma:fieldsID="c6634414e94cb3e870183a5cc776d107" ns2:_="" ns3:_="">
    <xsd:import namespace="98a11f03-05c9-453e-86f0-85b7bcc1b042"/>
    <xsd:import namespace="e7c856db-57c7-4077-a748-cf3a3d2f9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1f03-05c9-453e-86f0-85b7bcc1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856db-57c7-4077-a748-cf3a3d2f9b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5F0ED-F9F8-45AC-A39E-0558236E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11f03-05c9-453e-86f0-85b7bcc1b042"/>
    <ds:schemaRef ds:uri="e7c856db-57c7-4077-a748-cf3a3d2f9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707F2-FB06-4B88-98FA-655B7621B0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8659D4-B466-4B47-BA2D-E7B0EF695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12721</Characters>
  <Application>Microsoft Office Word</Application>
  <DocSecurity>0</DocSecurity>
  <Lines>106</Lines>
  <Paragraphs>29</Paragraphs>
  <ScaleCrop>false</ScaleCrop>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Davis</dc:creator>
  <cp:keywords/>
  <dc:description/>
  <cp:lastModifiedBy>Katie Davis</cp:lastModifiedBy>
  <cp:revision>2</cp:revision>
  <dcterms:created xsi:type="dcterms:W3CDTF">2022-11-30T19:22:00Z</dcterms:created>
  <dcterms:modified xsi:type="dcterms:W3CDTF">2022-11-30T19:22:00Z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0x010100A56C6ED26C6ABE42A64AFA2E84C9F792</vt:lpwstr>
  </property>
</Properties>
</file>