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5D" w:rsidRDefault="0040695D">
      <w:pPr>
        <w:jc w:val="center"/>
        <w:rPr>
          <w:rFonts w:ascii="Times New Roman" w:eastAsia="Times New Roman" w:hAnsi="Times New Roman" w:cs="Times New Roman"/>
          <w:b/>
          <w:sz w:val="24"/>
          <w:szCs w:val="24"/>
          <w:u w:val="single"/>
        </w:rPr>
      </w:pPr>
    </w:p>
    <w:p w:rsidR="000F392D" w:rsidRDefault="000F392D" w:rsidP="000F392D">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Improve the Quality of Early Care and Education </w:t>
      </w:r>
    </w:p>
    <w:p w:rsidR="000F392D" w:rsidRDefault="000F392D" w:rsidP="000F392D">
      <w:pPr>
        <w:rPr>
          <w:rFonts w:ascii="Times New Roman" w:eastAsia="Times New Roman" w:hAnsi="Times New Roman" w:cs="Times New Roman"/>
          <w:b/>
          <w:sz w:val="28"/>
          <w:szCs w:val="28"/>
        </w:rPr>
      </w:pPr>
    </w:p>
    <w:p w:rsidR="000F392D" w:rsidRDefault="000F392D" w:rsidP="000F392D">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Raise Wages of Early Educators in State-Subsidized Child Care and P</w:t>
      </w:r>
      <w:r w:rsidRPr="00A01F4F">
        <w:rPr>
          <w:rFonts w:ascii="Times New Roman" w:eastAsia="Times New Roman" w:hAnsi="Times New Roman" w:cs="Times New Roman"/>
          <w:b/>
          <w:sz w:val="32"/>
          <w:szCs w:val="32"/>
        </w:rPr>
        <w:t>r</w:t>
      </w:r>
      <w:r>
        <w:rPr>
          <w:rFonts w:ascii="Times New Roman" w:eastAsia="Times New Roman" w:hAnsi="Times New Roman" w:cs="Times New Roman"/>
          <w:b/>
          <w:sz w:val="32"/>
          <w:szCs w:val="32"/>
        </w:rPr>
        <w:t>eschool Programs and Index to F</w:t>
      </w:r>
      <w:r w:rsidRPr="00A01F4F">
        <w:rPr>
          <w:rFonts w:ascii="Times New Roman" w:eastAsia="Times New Roman" w:hAnsi="Times New Roman" w:cs="Times New Roman"/>
          <w:b/>
          <w:sz w:val="32"/>
          <w:szCs w:val="32"/>
        </w:rPr>
        <w:t xml:space="preserve">uture </w:t>
      </w:r>
      <w:r>
        <w:rPr>
          <w:rFonts w:ascii="Times New Roman" w:eastAsia="Times New Roman" w:hAnsi="Times New Roman" w:cs="Times New Roman"/>
          <w:b/>
          <w:sz w:val="32"/>
          <w:szCs w:val="32"/>
        </w:rPr>
        <w:t>Minimum Wage Increases</w:t>
      </w:r>
      <w:r w:rsidRPr="00A01F4F">
        <w:rPr>
          <w:rFonts w:ascii="Times New Roman" w:eastAsia="Times New Roman" w:hAnsi="Times New Roman" w:cs="Times New Roman"/>
          <w:b/>
          <w:sz w:val="32"/>
          <w:szCs w:val="32"/>
        </w:rPr>
        <w:t xml:space="preserve"> </w:t>
      </w:r>
    </w:p>
    <w:p w:rsidR="000F392D" w:rsidRDefault="000F392D" w:rsidP="000F392D">
      <w:pPr>
        <w:rPr>
          <w:rFonts w:ascii="Times New Roman" w:eastAsia="Times New Roman" w:hAnsi="Times New Roman" w:cs="Times New Roman"/>
          <w:sz w:val="24"/>
          <w:szCs w:val="24"/>
        </w:rPr>
      </w:pPr>
      <w:r>
        <w:rPr>
          <w:rFonts w:ascii="Times New Roman" w:eastAsia="Times New Roman" w:hAnsi="Times New Roman" w:cs="Times New Roman"/>
          <w:sz w:val="24"/>
          <w:szCs w:val="24"/>
        </w:rPr>
        <w:t>Early educators are one of the lowest paid groups in the workforce.  Many are just a few dollars above minimum wage. Those with young children rely on Care4Kids to pay for their own child care, and many must rely on HUSKY, SNAP and fuel assistance to pay their bills.  It is no wonder that there is high turnover in the field.  School Readiness preschools and state-funded Child Development Centers are unable to attract or retain staff with the required credentials.  Wages and therefore provider payment rates must go up.</w:t>
      </w:r>
    </w:p>
    <w:p w:rsidR="000F392D" w:rsidRDefault="000F392D" w:rsidP="000F392D">
      <w:pPr>
        <w:rPr>
          <w:rFonts w:ascii="Times New Roman" w:eastAsia="Times New Roman" w:hAnsi="Times New Roman" w:cs="Times New Roman"/>
          <w:sz w:val="28"/>
          <w:szCs w:val="28"/>
        </w:rPr>
      </w:pPr>
    </w:p>
    <w:p w:rsidR="000F392D" w:rsidRPr="00A01F4F" w:rsidRDefault="000F392D" w:rsidP="000F392D">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Raise Care4Kids Payment R</w:t>
      </w:r>
      <w:r w:rsidRPr="00A01F4F">
        <w:rPr>
          <w:rFonts w:ascii="Times New Roman" w:eastAsia="Times New Roman" w:hAnsi="Times New Roman" w:cs="Times New Roman"/>
          <w:b/>
          <w:sz w:val="32"/>
          <w:szCs w:val="32"/>
        </w:rPr>
        <w:t xml:space="preserve">ates to </w:t>
      </w:r>
      <w:r>
        <w:rPr>
          <w:rFonts w:ascii="Times New Roman" w:eastAsia="Times New Roman" w:hAnsi="Times New Roman" w:cs="Times New Roman"/>
          <w:b/>
          <w:sz w:val="32"/>
          <w:szCs w:val="32"/>
        </w:rPr>
        <w:t>C</w:t>
      </w:r>
      <w:r w:rsidRPr="00A01F4F">
        <w:rPr>
          <w:rFonts w:ascii="Times New Roman" w:eastAsia="Times New Roman" w:hAnsi="Times New Roman" w:cs="Times New Roman"/>
          <w:b/>
          <w:sz w:val="32"/>
          <w:szCs w:val="32"/>
        </w:rPr>
        <w:t>hi</w:t>
      </w:r>
      <w:r>
        <w:rPr>
          <w:rFonts w:ascii="Times New Roman" w:eastAsia="Times New Roman" w:hAnsi="Times New Roman" w:cs="Times New Roman"/>
          <w:b/>
          <w:sz w:val="32"/>
          <w:szCs w:val="32"/>
        </w:rPr>
        <w:t>ld Care Providers to the Federally Recommended 75th Percentile of the M</w:t>
      </w:r>
      <w:r w:rsidRPr="00A01F4F">
        <w:rPr>
          <w:rFonts w:ascii="Times New Roman" w:eastAsia="Times New Roman" w:hAnsi="Times New Roman" w:cs="Times New Roman"/>
          <w:b/>
          <w:sz w:val="32"/>
          <w:szCs w:val="32"/>
        </w:rPr>
        <w:t>arket</w:t>
      </w:r>
    </w:p>
    <w:p w:rsidR="000F392D" w:rsidRDefault="000F392D" w:rsidP="000F39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Center-based child care providers have received one 3% raise since 2002.  During that same time the minimum wage went up 50%.  For infant/toddler care in greater Hartford, Care4Kids is currently paying at just the 4th percentile of the market, equivalent to roughly $130 per week less than the federally recommended 75th percentile of market rate. With such low reimbursement rates, it is no wonder that there is a shortage of infant toddler care in our state. </w:t>
      </w:r>
    </w:p>
    <w:p w:rsidR="000F392D" w:rsidRDefault="000F392D" w:rsidP="000F392D">
      <w:pPr>
        <w:rPr>
          <w:rFonts w:ascii="Times New Roman" w:eastAsia="Times New Roman" w:hAnsi="Times New Roman" w:cs="Times New Roman"/>
          <w:sz w:val="24"/>
          <w:szCs w:val="24"/>
        </w:rPr>
      </w:pPr>
    </w:p>
    <w:p w:rsidR="000F392D" w:rsidRPr="00A01F4F" w:rsidRDefault="000F392D" w:rsidP="000F392D">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Ensure Parity in Funding B</w:t>
      </w:r>
      <w:r w:rsidRPr="00A01F4F">
        <w:rPr>
          <w:rFonts w:ascii="Times New Roman" w:eastAsia="Times New Roman" w:hAnsi="Times New Roman" w:cs="Times New Roman"/>
          <w:b/>
          <w:sz w:val="32"/>
          <w:szCs w:val="32"/>
        </w:rPr>
        <w:t xml:space="preserve">etween </w:t>
      </w:r>
      <w:r>
        <w:rPr>
          <w:rFonts w:ascii="Times New Roman" w:eastAsia="Times New Roman" w:hAnsi="Times New Roman" w:cs="Times New Roman"/>
          <w:b/>
          <w:sz w:val="32"/>
          <w:szCs w:val="32"/>
        </w:rPr>
        <w:t>Various Programs Providing the Same E</w:t>
      </w:r>
      <w:r w:rsidRPr="00A01F4F">
        <w:rPr>
          <w:rFonts w:ascii="Times New Roman" w:eastAsia="Times New Roman" w:hAnsi="Times New Roman" w:cs="Times New Roman"/>
          <w:b/>
          <w:sz w:val="32"/>
          <w:szCs w:val="32"/>
        </w:rPr>
        <w:t xml:space="preserve">arly </w:t>
      </w:r>
      <w:r>
        <w:rPr>
          <w:rFonts w:ascii="Times New Roman" w:eastAsia="Times New Roman" w:hAnsi="Times New Roman" w:cs="Times New Roman"/>
          <w:b/>
          <w:sz w:val="32"/>
          <w:szCs w:val="32"/>
        </w:rPr>
        <w:t>Care and Education S</w:t>
      </w:r>
      <w:r w:rsidRPr="00A01F4F">
        <w:rPr>
          <w:rFonts w:ascii="Times New Roman" w:eastAsia="Times New Roman" w:hAnsi="Times New Roman" w:cs="Times New Roman"/>
          <w:b/>
          <w:sz w:val="32"/>
          <w:szCs w:val="32"/>
        </w:rPr>
        <w:t>ervices</w:t>
      </w:r>
    </w:p>
    <w:p w:rsidR="000F392D" w:rsidRDefault="000F392D" w:rsidP="000F392D">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State-funded Child Development Centers currently receive $400 less per preschool age child per year than School Readiness programs, despite having to meet all the same requirements.</w:t>
      </w:r>
    </w:p>
    <w:p w:rsidR="000F392D" w:rsidRDefault="000F392D" w:rsidP="000F392D">
      <w:pPr>
        <w:rPr>
          <w:rFonts w:ascii="Times New Roman" w:eastAsia="Times New Roman" w:hAnsi="Times New Roman" w:cs="Times New Roman"/>
          <w:sz w:val="32"/>
          <w:szCs w:val="32"/>
        </w:rPr>
      </w:pPr>
    </w:p>
    <w:p w:rsidR="000F392D" w:rsidRPr="00B4648A" w:rsidRDefault="000F392D" w:rsidP="000F392D">
      <w:pPr>
        <w:rPr>
          <w:rFonts w:ascii="Times New Roman" w:eastAsia="Times New Roman" w:hAnsi="Times New Roman" w:cs="Times New Roman"/>
          <w:sz w:val="32"/>
          <w:szCs w:val="32"/>
        </w:rPr>
      </w:pPr>
    </w:p>
    <w:p w:rsidR="000F392D" w:rsidRPr="00796A8E" w:rsidRDefault="000F392D" w:rsidP="000F392D">
      <w:p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mc:AlternateContent>
          <mc:Choice Requires="wps">
            <w:drawing>
              <wp:inline distT="114300" distB="114300" distL="114300" distR="114300" wp14:anchorId="6D5316DC" wp14:editId="27A0EDE2">
                <wp:extent cx="6105525" cy="1276350"/>
                <wp:effectExtent l="0" t="0" r="28575" b="19050"/>
                <wp:docPr id="1" name="Text Box 1"/>
                <wp:cNvGraphicFramePr/>
                <a:graphic xmlns:a="http://schemas.openxmlformats.org/drawingml/2006/main">
                  <a:graphicData uri="http://schemas.microsoft.com/office/word/2010/wordprocessingShape">
                    <wps:wsp>
                      <wps:cNvSpPr txBox="1"/>
                      <wps:spPr>
                        <a:xfrm>
                          <a:off x="0" y="0"/>
                          <a:ext cx="6105525" cy="1276350"/>
                        </a:xfrm>
                        <a:prstGeom prst="rect">
                          <a:avLst/>
                        </a:prstGeom>
                        <a:solidFill>
                          <a:schemeClr val="bg1">
                            <a:lumMod val="95000"/>
                          </a:schemeClr>
                        </a:solidFill>
                        <a:ln w="19050" cap="flat" cmpd="thickThin">
                          <a:solidFill>
                            <a:srgbClr val="000000"/>
                          </a:solidFill>
                          <a:prstDash val="solid"/>
                          <a:round/>
                          <a:headEnd type="none" w="sm" len="sm"/>
                          <a:tailEnd type="none" w="sm" len="sm"/>
                        </a:ln>
                      </wps:spPr>
                      <wps:txbx>
                        <w:txbxContent>
                          <w:p w:rsidR="000F392D" w:rsidRDefault="000F392D" w:rsidP="000F392D">
                            <w:pPr>
                              <w:spacing w:line="240" w:lineRule="auto"/>
                              <w:textDirection w:val="btLr"/>
                            </w:pPr>
                            <w:r>
                              <w:rPr>
                                <w:rFonts w:ascii="Times New Roman" w:eastAsia="Times New Roman" w:hAnsi="Times New Roman" w:cs="Times New Roman"/>
                                <w:b/>
                                <w:color w:val="000000"/>
                                <w:sz w:val="28"/>
                              </w:rPr>
                              <w:t>The Mission of the Connecticut Early Childhood Alliance</w:t>
                            </w:r>
                            <w:r>
                              <w:rPr>
                                <w:rFonts w:ascii="Times New Roman" w:eastAsia="Times New Roman" w:hAnsi="Times New Roman" w:cs="Times New Roman"/>
                                <w:color w:val="000000"/>
                                <w:sz w:val="28"/>
                              </w:rPr>
                              <w:t xml:space="preserve"> is to</w:t>
                            </w:r>
                            <w:r>
                              <w:rPr>
                                <w:color w:val="000000"/>
                                <w:sz w:val="28"/>
                              </w:rPr>
                              <w:t xml:space="preserve"> </w:t>
                            </w:r>
                            <w:r>
                              <w:rPr>
                                <w:rFonts w:ascii="Times New Roman" w:eastAsia="Times New Roman" w:hAnsi="Times New Roman" w:cs="Times New Roman"/>
                                <w:color w:val="000000"/>
                                <w:sz w:val="28"/>
                              </w:rPr>
                              <w:t>advocate for comprehensive services and policies for families with young children ages birth to 8 that promote healthy development including child care, early education, home visiting, feeding programs, mental and behavioral services, health care, housing and family economic security.</w:t>
                            </w:r>
                            <w:r>
                              <w:rPr>
                                <w:rFonts w:ascii="Times New Roman" w:eastAsia="Times New Roman" w:hAnsi="Times New Roman" w:cs="Times New Roman"/>
                                <w:color w:val="000000"/>
                                <w:sz w:val="24"/>
                              </w:rPr>
                              <w:t xml:space="preserve"> </w:t>
                            </w:r>
                          </w:p>
                          <w:p w:rsidR="000F392D" w:rsidRDefault="000F392D" w:rsidP="000F392D">
                            <w:pPr>
                              <w:spacing w:line="240" w:lineRule="auto"/>
                              <w:textDirection w:val="btLr"/>
                            </w:pPr>
                          </w:p>
                        </w:txbxContent>
                      </wps:txbx>
                      <wps:bodyPr spcFirstLastPara="1" wrap="square"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80.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" fillcolor="#f2f2f2 [3052]" strokeweight="1.5pt">
                <v:stroke startarrowwidth="narrow" startarrowlength="short" endarrowwidth="narrow" endarrowlength="short" linestyle="thickThin" joinstyle="round"/>
                <v:textbox inset="2.53958mm,2.53958mm,2.53958mm,2.53958mm">
                  <w:txbxContent>
                    <w:p w:rsidR="000F392D" w:rsidRDefault="000F392D" w:rsidP="000F392D">
                      <w:pPr>
                        <w:spacing w:line="240" w:lineRule="auto"/>
                        <w:textDirection w:val="btLr"/>
                      </w:pPr>
                      <w:r>
                        <w:rPr>
                          <w:rFonts w:ascii="Times New Roman" w:eastAsia="Times New Roman" w:hAnsi="Times New Roman" w:cs="Times New Roman"/>
                          <w:b/>
                          <w:color w:val="000000"/>
                          <w:sz w:val="28"/>
                        </w:rPr>
                        <w:t>The Mission of the Connecticut Early Childhood Alliance</w:t>
                      </w:r>
                      <w:r>
                        <w:rPr>
                          <w:rFonts w:ascii="Times New Roman" w:eastAsia="Times New Roman" w:hAnsi="Times New Roman" w:cs="Times New Roman"/>
                          <w:color w:val="000000"/>
                          <w:sz w:val="28"/>
                        </w:rPr>
                        <w:t xml:space="preserve"> is to</w:t>
                      </w:r>
                      <w:r>
                        <w:rPr>
                          <w:color w:val="000000"/>
                          <w:sz w:val="28"/>
                        </w:rPr>
                        <w:t xml:space="preserve"> </w:t>
                      </w:r>
                      <w:r>
                        <w:rPr>
                          <w:rFonts w:ascii="Times New Roman" w:eastAsia="Times New Roman" w:hAnsi="Times New Roman" w:cs="Times New Roman"/>
                          <w:color w:val="000000"/>
                          <w:sz w:val="28"/>
                        </w:rPr>
                        <w:t>advocate for comprehensive services and policies for families with young children ages birth to 8 that promote healthy development including child care, early education, home visiting, feeding programs, mental and behavioral services, health care, housing and family economic security.</w:t>
                      </w:r>
                      <w:r>
                        <w:rPr>
                          <w:rFonts w:ascii="Times New Roman" w:eastAsia="Times New Roman" w:hAnsi="Times New Roman" w:cs="Times New Roman"/>
                          <w:color w:val="000000"/>
                          <w:sz w:val="24"/>
                        </w:rPr>
                        <w:t xml:space="preserve"> </w:t>
                      </w:r>
                    </w:p>
                    <w:p w:rsidR="000F392D" w:rsidRDefault="000F392D" w:rsidP="000F392D">
                      <w:pPr>
                        <w:spacing w:line="240" w:lineRule="auto"/>
                        <w:textDirection w:val="btLr"/>
                      </w:pPr>
                    </w:p>
                  </w:txbxContent>
                </v:textbox>
                <w10:anchorlock/>
              </v:shape>
            </w:pict>
          </mc:Fallback>
        </mc:AlternateContent>
      </w:r>
    </w:p>
    <w:p w:rsidR="000F392D" w:rsidRDefault="000F392D">
      <w:pPr>
        <w:jc w:val="center"/>
        <w:rPr>
          <w:rFonts w:ascii="Times New Roman" w:eastAsia="Times New Roman" w:hAnsi="Times New Roman" w:cs="Times New Roman"/>
          <w:b/>
          <w:sz w:val="36"/>
          <w:szCs w:val="36"/>
          <w:u w:val="single"/>
        </w:rPr>
      </w:pPr>
    </w:p>
    <w:p w:rsidR="000F392D" w:rsidRDefault="000F392D">
      <w:pPr>
        <w:jc w:val="center"/>
        <w:rPr>
          <w:rFonts w:ascii="Times New Roman" w:eastAsia="Times New Roman" w:hAnsi="Times New Roman" w:cs="Times New Roman"/>
          <w:b/>
          <w:sz w:val="36"/>
          <w:szCs w:val="36"/>
          <w:u w:val="single"/>
        </w:rPr>
      </w:pPr>
    </w:p>
    <w:p w:rsidR="0040695D" w:rsidRDefault="00D1352E">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2019 Priorities</w:t>
      </w:r>
    </w:p>
    <w:p w:rsidR="0040695D" w:rsidRDefault="0040695D">
      <w:pPr>
        <w:rPr>
          <w:rFonts w:ascii="Times New Roman" w:eastAsia="Times New Roman" w:hAnsi="Times New Roman" w:cs="Times New Roman"/>
          <w:b/>
          <w:sz w:val="28"/>
          <w:szCs w:val="28"/>
        </w:rPr>
      </w:pPr>
    </w:p>
    <w:p w:rsidR="0040695D" w:rsidRDefault="00D1352E">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Improve Access to Early Care and Education</w:t>
      </w:r>
    </w:p>
    <w:p w:rsidR="0040695D" w:rsidRDefault="00D1352E">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Expand Eligibility for the Care4Kids child care subsidy to families earning up to 75% of the State Median Income</w:t>
      </w:r>
    </w:p>
    <w:p w:rsidR="0040695D" w:rsidRDefault="00D1352E">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Allow parents in school or job training programs to get Care4Kids for class and study time</w:t>
      </w:r>
    </w:p>
    <w:p w:rsidR="0040695D" w:rsidRDefault="00D1352E">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Provide more supports to homeless families</w:t>
      </w:r>
      <w:r w:rsidR="00072D5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including child care</w:t>
      </w:r>
      <w:r w:rsidR="00072D5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so they can get back on the</w:t>
      </w:r>
      <w:r w:rsidR="00072D52">
        <w:rPr>
          <w:rFonts w:ascii="Times New Roman" w:eastAsia="Times New Roman" w:hAnsi="Times New Roman" w:cs="Times New Roman"/>
          <w:sz w:val="28"/>
          <w:szCs w:val="28"/>
        </w:rPr>
        <w:t>ir</w:t>
      </w:r>
      <w:r>
        <w:rPr>
          <w:rFonts w:ascii="Times New Roman" w:eastAsia="Times New Roman" w:hAnsi="Times New Roman" w:cs="Times New Roman"/>
          <w:sz w:val="28"/>
          <w:szCs w:val="28"/>
        </w:rPr>
        <w:t xml:space="preserve"> feet and become self sufficient</w:t>
      </w:r>
    </w:p>
    <w:p w:rsidR="0040695D" w:rsidRDefault="00D1352E" w:rsidP="000F392D">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Create a Child &amp; </w:t>
      </w:r>
      <w:r w:rsidR="00B4648A">
        <w:rPr>
          <w:rFonts w:ascii="Times New Roman" w:eastAsia="Times New Roman" w:hAnsi="Times New Roman" w:cs="Times New Roman"/>
          <w:sz w:val="28"/>
          <w:szCs w:val="28"/>
        </w:rPr>
        <w:t>Dependent</w:t>
      </w:r>
      <w:r>
        <w:rPr>
          <w:rFonts w:ascii="Times New Roman" w:eastAsia="Times New Roman" w:hAnsi="Times New Roman" w:cs="Times New Roman"/>
          <w:sz w:val="28"/>
          <w:szCs w:val="28"/>
        </w:rPr>
        <w:t xml:space="preserve"> Care tax credit</w:t>
      </w:r>
    </w:p>
    <w:p w:rsidR="000F392D" w:rsidRPr="000F392D" w:rsidRDefault="000F392D" w:rsidP="000F392D">
      <w:pPr>
        <w:ind w:left="720"/>
        <w:rPr>
          <w:rFonts w:ascii="Times New Roman" w:eastAsia="Times New Roman" w:hAnsi="Times New Roman" w:cs="Times New Roman"/>
          <w:sz w:val="28"/>
          <w:szCs w:val="28"/>
        </w:rPr>
      </w:pPr>
    </w:p>
    <w:p w:rsidR="0040695D" w:rsidRDefault="00D1352E">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Support Parents in Raising Thriving Children</w:t>
      </w:r>
    </w:p>
    <w:p w:rsidR="0040695D" w:rsidRDefault="00D1352E">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Adopt Paid Family Medical Leave</w:t>
      </w:r>
    </w:p>
    <w:p w:rsidR="0040695D" w:rsidRDefault="00D1352E">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Require Predictable Work Schedules (with exceptions for industries with legally required staff to client ratios)</w:t>
      </w:r>
    </w:p>
    <w:p w:rsidR="0040695D" w:rsidRDefault="00D1352E">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Fix the Broken Birth to Three Early Intervention Program</w:t>
      </w:r>
    </w:p>
    <w:p w:rsidR="0040695D" w:rsidRDefault="00D1352E">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Adopt Two-Generation Strategies to grow the economy &amp; end poverty</w:t>
      </w:r>
    </w:p>
    <w:p w:rsidR="000F392D" w:rsidRDefault="000F392D" w:rsidP="000F392D">
      <w:pPr>
        <w:rPr>
          <w:rFonts w:ascii="Times New Roman" w:eastAsia="Times New Roman" w:hAnsi="Times New Roman" w:cs="Times New Roman"/>
          <w:sz w:val="28"/>
          <w:szCs w:val="28"/>
        </w:rPr>
      </w:pPr>
    </w:p>
    <w:p w:rsidR="000F392D" w:rsidRDefault="000F392D" w:rsidP="000F392D">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Improve the Quality of Early Care and Education </w:t>
      </w:r>
    </w:p>
    <w:p w:rsidR="000F392D" w:rsidRDefault="000F392D" w:rsidP="000F392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Raise wages of Early Educators in state-subsidized child care and preschool programs and index them to future increases in the minimum wage.</w:t>
      </w:r>
    </w:p>
    <w:p w:rsidR="000F392D" w:rsidRDefault="000F392D" w:rsidP="000F392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Raise Care4Kids payment rates to child care providers to the federally recommended 75th percentile of the market</w:t>
      </w:r>
    </w:p>
    <w:p w:rsidR="000F392D" w:rsidRDefault="000F392D" w:rsidP="000F392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Ensure parity in funding between various programs providing the same early care and education services</w:t>
      </w:r>
    </w:p>
    <w:p w:rsidR="0040695D" w:rsidRDefault="0040695D">
      <w:pPr>
        <w:ind w:left="720"/>
        <w:rPr>
          <w:rFonts w:ascii="Times New Roman" w:eastAsia="Times New Roman" w:hAnsi="Times New Roman" w:cs="Times New Roman"/>
          <w:b/>
          <w:sz w:val="28"/>
          <w:szCs w:val="28"/>
        </w:rPr>
      </w:pPr>
    </w:p>
    <w:p w:rsidR="0040695D" w:rsidRPr="00B4648A" w:rsidRDefault="00D1352E">
      <w:pPr>
        <w:jc w:val="center"/>
        <w:rPr>
          <w:rFonts w:ascii="Times New Roman" w:eastAsia="Times New Roman" w:hAnsi="Times New Roman" w:cs="Times New Roman"/>
          <w:b/>
          <w:sz w:val="32"/>
          <w:szCs w:val="32"/>
          <w:u w:val="single"/>
        </w:rPr>
      </w:pPr>
      <w:r w:rsidRPr="00B4648A">
        <w:rPr>
          <w:rFonts w:ascii="Times New Roman" w:eastAsia="Times New Roman" w:hAnsi="Times New Roman" w:cs="Times New Roman"/>
          <w:b/>
          <w:sz w:val="32"/>
          <w:szCs w:val="32"/>
          <w:u w:val="single"/>
        </w:rPr>
        <w:t>The Alliance Also Supports</w:t>
      </w:r>
    </w:p>
    <w:p w:rsidR="00B4648A" w:rsidRPr="00B4648A" w:rsidRDefault="00B4648A">
      <w:pPr>
        <w:jc w:val="center"/>
        <w:rPr>
          <w:rFonts w:ascii="Times New Roman" w:eastAsia="Times New Roman" w:hAnsi="Times New Roman" w:cs="Times New Roman"/>
          <w:b/>
          <w:sz w:val="16"/>
          <w:szCs w:val="16"/>
          <w:u w:val="single"/>
        </w:rPr>
      </w:pPr>
    </w:p>
    <w:p w:rsidR="0040695D" w:rsidRDefault="00D1352E">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Fixing the Bond Lock, Volatility &amp; Spending Caps</w:t>
      </w:r>
    </w:p>
    <w:p w:rsidR="0040695D" w:rsidRDefault="00D1352E">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Prote</w:t>
      </w:r>
      <w:r w:rsidR="00307E98">
        <w:rPr>
          <w:rFonts w:ascii="Times New Roman" w:eastAsia="Times New Roman" w:hAnsi="Times New Roman" w:cs="Times New Roman"/>
          <w:sz w:val="28"/>
          <w:szCs w:val="28"/>
        </w:rPr>
        <w:t>cting HUSKY eligibility for low-</w:t>
      </w:r>
      <w:r>
        <w:rPr>
          <w:rFonts w:ascii="Times New Roman" w:eastAsia="Times New Roman" w:hAnsi="Times New Roman" w:cs="Times New Roman"/>
          <w:sz w:val="28"/>
          <w:szCs w:val="28"/>
        </w:rPr>
        <w:t>income working parents</w:t>
      </w:r>
    </w:p>
    <w:p w:rsidR="0040695D" w:rsidRDefault="00D1352E">
      <w:pPr>
        <w:numPr>
          <w:ilvl w:val="0"/>
          <w:numId w:val="4"/>
        </w:numPr>
        <w:rPr>
          <w:rFonts w:ascii="Times New Roman" w:eastAsia="Times New Roman" w:hAnsi="Times New Roman" w:cs="Times New Roman"/>
          <w:sz w:val="26"/>
          <w:szCs w:val="26"/>
        </w:rPr>
      </w:pPr>
      <w:r>
        <w:rPr>
          <w:rFonts w:ascii="Times New Roman" w:eastAsia="Times New Roman" w:hAnsi="Times New Roman" w:cs="Times New Roman"/>
          <w:sz w:val="28"/>
          <w:szCs w:val="28"/>
        </w:rPr>
        <w:t>Raising the EITC to 30% of the Federal Credit</w:t>
      </w:r>
      <w:r>
        <w:rPr>
          <w:rFonts w:ascii="Times New Roman" w:eastAsia="Times New Roman" w:hAnsi="Times New Roman" w:cs="Times New Roman"/>
          <w:sz w:val="26"/>
          <w:szCs w:val="26"/>
        </w:rPr>
        <w:t xml:space="preserve"> </w:t>
      </w:r>
    </w:p>
    <w:p w:rsidR="0040695D" w:rsidRDefault="00A01F4F" w:rsidP="000F392D">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r w:rsidR="00D1352E">
        <w:rPr>
          <w:rFonts w:ascii="Times New Roman" w:eastAsia="Times New Roman" w:hAnsi="Times New Roman" w:cs="Times New Roman"/>
          <w:b/>
          <w:sz w:val="36"/>
          <w:szCs w:val="36"/>
        </w:rPr>
        <w:lastRenderedPageBreak/>
        <w:t>Improve Access to Early Care and Education</w:t>
      </w:r>
    </w:p>
    <w:p w:rsidR="0040695D" w:rsidRDefault="0040695D">
      <w:pPr>
        <w:rPr>
          <w:rFonts w:ascii="Times New Roman" w:eastAsia="Times New Roman" w:hAnsi="Times New Roman" w:cs="Times New Roman"/>
          <w:b/>
          <w:sz w:val="24"/>
          <w:szCs w:val="24"/>
        </w:rPr>
      </w:pPr>
    </w:p>
    <w:p w:rsidR="0040695D" w:rsidRDefault="00072D5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Expand Eligibility for the Care4Kids Child Care Subsidy to Families Earning U</w:t>
      </w:r>
      <w:r w:rsidR="00D1352E">
        <w:rPr>
          <w:rFonts w:ascii="Times New Roman" w:eastAsia="Times New Roman" w:hAnsi="Times New Roman" w:cs="Times New Roman"/>
          <w:b/>
          <w:sz w:val="32"/>
          <w:szCs w:val="32"/>
        </w:rPr>
        <w:t>p to 75% of the State Median Income</w:t>
      </w:r>
    </w:p>
    <w:p w:rsidR="0040695D" w:rsidRDefault="00D135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 care can easily be a young family’s largest expense if they are paying for two children in care.  According to the United Way’s ALICE report’s survival budget in Hartford County, a family of four with two children </w:t>
      </w: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five needs to earn $78,984 annually or $39.49 per hour to just to pay their bills. The current Care4Kids income limit for a family of four is $56,275.</w:t>
      </w:r>
    </w:p>
    <w:p w:rsidR="0040695D" w:rsidRDefault="0040695D">
      <w:pPr>
        <w:rPr>
          <w:rFonts w:ascii="Times New Roman" w:eastAsia="Times New Roman" w:hAnsi="Times New Roman" w:cs="Times New Roman"/>
          <w:sz w:val="28"/>
          <w:szCs w:val="28"/>
        </w:rPr>
      </w:pPr>
    </w:p>
    <w:p w:rsidR="0040695D" w:rsidRDefault="00072D5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Allow Parents in S</w:t>
      </w:r>
      <w:r w:rsidR="00D1352E">
        <w:rPr>
          <w:rFonts w:ascii="Times New Roman" w:eastAsia="Times New Roman" w:hAnsi="Times New Roman" w:cs="Times New Roman"/>
          <w:b/>
          <w:sz w:val="32"/>
          <w:szCs w:val="32"/>
        </w:rPr>
        <w:t>cho</w:t>
      </w:r>
      <w:r>
        <w:rPr>
          <w:rFonts w:ascii="Times New Roman" w:eastAsia="Times New Roman" w:hAnsi="Times New Roman" w:cs="Times New Roman"/>
          <w:b/>
          <w:sz w:val="32"/>
          <w:szCs w:val="32"/>
        </w:rPr>
        <w:t>ol or Job Training Programs to Get Care4Kids for Class and Study T</w:t>
      </w:r>
      <w:r w:rsidR="00D1352E">
        <w:rPr>
          <w:rFonts w:ascii="Times New Roman" w:eastAsia="Times New Roman" w:hAnsi="Times New Roman" w:cs="Times New Roman"/>
          <w:b/>
          <w:sz w:val="32"/>
          <w:szCs w:val="32"/>
        </w:rPr>
        <w:t>ime.</w:t>
      </w:r>
    </w:p>
    <w:p w:rsidR="0040695D" w:rsidRDefault="00D1352E">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w:t>
      </w:r>
      <w:r w:rsidR="00307E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only the very few families on TANF cash assistance can get Care4Kids to help with childcare costs while they are in school or a job training program.  Allowing parents to use Care4Kids while completing their education is a tangible step toward creating the educated workforce that employers need. As 28 states allow parents to receive child care assistance while earning up to a bachelor’s degree, Connecticut must take steps to help non-TANF recipient parents who are working to complete a high school d</w:t>
      </w:r>
      <w:r w:rsidR="00072D52">
        <w:rPr>
          <w:rFonts w:ascii="Times New Roman" w:eastAsia="Times New Roman" w:hAnsi="Times New Roman" w:cs="Times New Roman"/>
          <w:sz w:val="24"/>
          <w:szCs w:val="24"/>
        </w:rPr>
        <w:t xml:space="preserve">egree, GED, English learning, </w:t>
      </w:r>
      <w:r>
        <w:rPr>
          <w:rFonts w:ascii="Times New Roman" w:eastAsia="Times New Roman" w:hAnsi="Times New Roman" w:cs="Times New Roman"/>
          <w:sz w:val="24"/>
          <w:szCs w:val="24"/>
        </w:rPr>
        <w:t>job training program</w:t>
      </w:r>
      <w:r w:rsidR="00072D52">
        <w:rPr>
          <w:rFonts w:ascii="Times New Roman" w:eastAsia="Times New Roman" w:hAnsi="Times New Roman" w:cs="Times New Roman"/>
          <w:sz w:val="24"/>
          <w:szCs w:val="24"/>
        </w:rPr>
        <w:t xml:space="preserve"> or college</w:t>
      </w:r>
      <w:r>
        <w:rPr>
          <w:rFonts w:ascii="Times New Roman" w:eastAsia="Times New Roman" w:hAnsi="Times New Roman" w:cs="Times New Roman"/>
          <w:sz w:val="24"/>
          <w:szCs w:val="24"/>
        </w:rPr>
        <w:t xml:space="preserve"> to access Care4Kids. </w:t>
      </w:r>
    </w:p>
    <w:p w:rsidR="0040695D" w:rsidRDefault="0040695D">
      <w:pPr>
        <w:rPr>
          <w:rFonts w:ascii="Times New Roman" w:eastAsia="Times New Roman" w:hAnsi="Times New Roman" w:cs="Times New Roman"/>
          <w:b/>
          <w:sz w:val="28"/>
          <w:szCs w:val="28"/>
        </w:rPr>
      </w:pPr>
    </w:p>
    <w:p w:rsidR="0040695D" w:rsidRDefault="00072D5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Provide More Supports to Homeless Families Including Childcare so They Can G</w:t>
      </w:r>
      <w:r w:rsidR="00D1352E">
        <w:rPr>
          <w:rFonts w:ascii="Times New Roman" w:eastAsia="Times New Roman" w:hAnsi="Times New Roman" w:cs="Times New Roman"/>
          <w:b/>
          <w:sz w:val="32"/>
          <w:szCs w:val="32"/>
        </w:rPr>
        <w:t xml:space="preserve">et </w:t>
      </w:r>
      <w:r>
        <w:rPr>
          <w:rFonts w:ascii="Times New Roman" w:eastAsia="Times New Roman" w:hAnsi="Times New Roman" w:cs="Times New Roman"/>
          <w:b/>
          <w:sz w:val="32"/>
          <w:szCs w:val="32"/>
        </w:rPr>
        <w:t>Back on T</w:t>
      </w:r>
      <w:r w:rsidR="00D1352E">
        <w:rPr>
          <w:rFonts w:ascii="Times New Roman" w:eastAsia="Times New Roman" w:hAnsi="Times New Roman" w:cs="Times New Roman"/>
          <w:b/>
          <w:sz w:val="32"/>
          <w:szCs w:val="32"/>
        </w:rPr>
        <w:t>he</w:t>
      </w:r>
      <w:r>
        <w:rPr>
          <w:rFonts w:ascii="Times New Roman" w:eastAsia="Times New Roman" w:hAnsi="Times New Roman" w:cs="Times New Roman"/>
          <w:b/>
          <w:sz w:val="32"/>
          <w:szCs w:val="32"/>
        </w:rPr>
        <w:t>ir Feet and Become Self S</w:t>
      </w:r>
      <w:r w:rsidR="00D1352E">
        <w:rPr>
          <w:rFonts w:ascii="Times New Roman" w:eastAsia="Times New Roman" w:hAnsi="Times New Roman" w:cs="Times New Roman"/>
          <w:b/>
          <w:sz w:val="32"/>
          <w:szCs w:val="32"/>
        </w:rPr>
        <w:t>ufficient.</w:t>
      </w:r>
    </w:p>
    <w:p w:rsidR="0040695D" w:rsidRDefault="00D135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difficult groups to get out of homeless shelters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unemployed families with young children.  As we have done more to divert families from entering shelter</w:t>
      </w:r>
      <w:r w:rsidR="00307E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families that do end up in shelter</w:t>
      </w:r>
      <w:r w:rsidR="00307E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tend to have pretty complicated situations.  Without child care</w:t>
      </w:r>
      <w:r w:rsidR="00307E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families can’t even look for the job they will need to pay rent so that they can get out of a shelter.  A </w:t>
      </w:r>
      <w:r w:rsidR="00307E98">
        <w:rPr>
          <w:rFonts w:ascii="Times New Roman" w:eastAsia="Times New Roman" w:hAnsi="Times New Roman" w:cs="Times New Roman"/>
          <w:sz w:val="24"/>
          <w:szCs w:val="24"/>
        </w:rPr>
        <w:t>short-</w:t>
      </w:r>
      <w:r>
        <w:rPr>
          <w:rFonts w:ascii="Times New Roman" w:eastAsia="Times New Roman" w:hAnsi="Times New Roman" w:cs="Times New Roman"/>
          <w:sz w:val="24"/>
          <w:szCs w:val="24"/>
        </w:rPr>
        <w:t xml:space="preserve">term childcare voucher could be a bridge to employment when they would likely qualify for Care4Kids. </w:t>
      </w:r>
    </w:p>
    <w:p w:rsidR="0040695D" w:rsidRDefault="0040695D">
      <w:pPr>
        <w:rPr>
          <w:rFonts w:ascii="Times New Roman" w:eastAsia="Times New Roman" w:hAnsi="Times New Roman" w:cs="Times New Roman"/>
          <w:sz w:val="28"/>
          <w:szCs w:val="28"/>
        </w:rPr>
      </w:pPr>
    </w:p>
    <w:p w:rsidR="0040695D" w:rsidRDefault="00D1352E">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Create a Child &amp; </w:t>
      </w:r>
      <w:r w:rsidR="00A01F4F">
        <w:rPr>
          <w:rFonts w:ascii="Times New Roman" w:eastAsia="Times New Roman" w:hAnsi="Times New Roman" w:cs="Times New Roman"/>
          <w:b/>
          <w:sz w:val="32"/>
          <w:szCs w:val="32"/>
        </w:rPr>
        <w:t>Dependent</w:t>
      </w:r>
      <w:r>
        <w:rPr>
          <w:rFonts w:ascii="Times New Roman" w:eastAsia="Times New Roman" w:hAnsi="Times New Roman" w:cs="Times New Roman"/>
          <w:b/>
          <w:sz w:val="32"/>
          <w:szCs w:val="32"/>
        </w:rPr>
        <w:t xml:space="preserve"> Care Tax Credit </w:t>
      </w:r>
    </w:p>
    <w:p w:rsidR="00AE4D35" w:rsidRDefault="00D1352E" w:rsidP="00AE4D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families with the costs of caring for a child or other family member, 23 states and the District of Columbia have enacted Child &amp; </w:t>
      </w:r>
      <w:r w:rsidR="00A01F4F">
        <w:rPr>
          <w:rFonts w:ascii="Times New Roman" w:eastAsia="Times New Roman" w:hAnsi="Times New Roman" w:cs="Times New Roman"/>
          <w:sz w:val="24"/>
          <w:szCs w:val="24"/>
        </w:rPr>
        <w:t>Dependent</w:t>
      </w:r>
      <w:r>
        <w:rPr>
          <w:rFonts w:ascii="Times New Roman" w:eastAsia="Times New Roman" w:hAnsi="Times New Roman" w:cs="Times New Roman"/>
          <w:sz w:val="24"/>
          <w:szCs w:val="24"/>
        </w:rPr>
        <w:t xml:space="preserve"> Care Tax Credits. Most often, state CDCTCs are a share of the federal credit; while some have strict income eligibility thresholds, others scale with family income, meaning that lower income families receive a higher credit. </w:t>
      </w:r>
    </w:p>
    <w:p w:rsidR="000F392D" w:rsidRDefault="000F392D" w:rsidP="00AE4D35">
      <w:pPr>
        <w:rPr>
          <w:rFonts w:ascii="Times New Roman" w:eastAsia="Times New Roman" w:hAnsi="Times New Roman" w:cs="Times New Roman"/>
          <w:sz w:val="24"/>
          <w:szCs w:val="24"/>
        </w:rPr>
      </w:pPr>
    </w:p>
    <w:p w:rsidR="000F392D" w:rsidRDefault="000F392D" w:rsidP="000F392D">
      <w:pPr>
        <w:jc w:val="center"/>
        <w:rPr>
          <w:rFonts w:ascii="Times New Roman" w:eastAsia="Times New Roman" w:hAnsi="Times New Roman" w:cs="Times New Roman"/>
          <w:b/>
          <w:sz w:val="36"/>
          <w:szCs w:val="36"/>
        </w:rPr>
      </w:pPr>
    </w:p>
    <w:p w:rsidR="000F392D" w:rsidRDefault="000F392D" w:rsidP="000F392D">
      <w:pPr>
        <w:jc w:val="center"/>
        <w:rPr>
          <w:rFonts w:ascii="Times New Roman" w:eastAsia="Times New Roman" w:hAnsi="Times New Roman" w:cs="Times New Roman"/>
          <w:b/>
          <w:sz w:val="36"/>
          <w:szCs w:val="36"/>
        </w:rPr>
      </w:pPr>
    </w:p>
    <w:p w:rsidR="000F392D" w:rsidRDefault="000F392D" w:rsidP="000F392D">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Support Parents in Raising Thriving Children</w:t>
      </w:r>
    </w:p>
    <w:p w:rsidR="000F392D" w:rsidRDefault="000F392D" w:rsidP="000F392D">
      <w:pPr>
        <w:jc w:val="center"/>
        <w:rPr>
          <w:rFonts w:ascii="Times New Roman" w:eastAsia="Times New Roman" w:hAnsi="Times New Roman" w:cs="Times New Roman"/>
          <w:b/>
          <w:sz w:val="28"/>
          <w:szCs w:val="28"/>
        </w:rPr>
      </w:pPr>
    </w:p>
    <w:p w:rsidR="000F392D" w:rsidRPr="00A01F4F" w:rsidRDefault="000F392D" w:rsidP="000F392D">
      <w:pPr>
        <w:rPr>
          <w:rFonts w:ascii="Times New Roman" w:eastAsia="Times New Roman" w:hAnsi="Times New Roman" w:cs="Times New Roman"/>
          <w:b/>
          <w:sz w:val="32"/>
          <w:szCs w:val="32"/>
        </w:rPr>
      </w:pPr>
      <w:r w:rsidRPr="00A01F4F">
        <w:rPr>
          <w:rFonts w:ascii="Times New Roman" w:eastAsia="Times New Roman" w:hAnsi="Times New Roman" w:cs="Times New Roman"/>
          <w:b/>
          <w:sz w:val="32"/>
          <w:szCs w:val="32"/>
        </w:rPr>
        <w:t>Adopt Paid Family Medical Leave</w:t>
      </w:r>
    </w:p>
    <w:p w:rsidR="000F392D" w:rsidRDefault="000F392D" w:rsidP="000F39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abundant research on the importance of time for babies to bond with their parents, and yet one in four working mothers has to return to work within two weeks of giving birth. While Connecticut’s Family and Medical Leave Act (FMLA) offers 12-16 weeks of unpaid, job-protected leave, many workers are not covered by, or eligible for FMLA. RI, MA and NY have all passed paid family leave laws, making Connecticut the only state in our region that has </w:t>
      </w:r>
      <w:r w:rsidR="00A83570">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stepped up to ensure that no one be forced to choose between the family they love, their own well being and the job they need.</w:t>
      </w:r>
    </w:p>
    <w:p w:rsidR="000F392D" w:rsidRDefault="000F392D" w:rsidP="000F392D">
      <w:pPr>
        <w:rPr>
          <w:rFonts w:ascii="Times New Roman" w:eastAsia="Times New Roman" w:hAnsi="Times New Roman" w:cs="Times New Roman"/>
          <w:sz w:val="28"/>
          <w:szCs w:val="28"/>
        </w:rPr>
      </w:pPr>
    </w:p>
    <w:p w:rsidR="000F392D" w:rsidRPr="00A01F4F" w:rsidRDefault="000F392D" w:rsidP="000F392D">
      <w:pPr>
        <w:rPr>
          <w:rFonts w:ascii="Times New Roman" w:eastAsia="Times New Roman" w:hAnsi="Times New Roman" w:cs="Times New Roman"/>
          <w:b/>
          <w:sz w:val="32"/>
          <w:szCs w:val="32"/>
        </w:rPr>
      </w:pPr>
      <w:r w:rsidRPr="00A01F4F">
        <w:rPr>
          <w:rFonts w:ascii="Times New Roman" w:eastAsia="Times New Roman" w:hAnsi="Times New Roman" w:cs="Times New Roman"/>
          <w:b/>
          <w:sz w:val="32"/>
          <w:szCs w:val="32"/>
        </w:rPr>
        <w:t>Require Predictable Work Schedules (with exceptions for industries with legally required staff to client ratios)</w:t>
      </w:r>
    </w:p>
    <w:p w:rsidR="000F392D" w:rsidRDefault="000F392D" w:rsidP="000F392D">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work schedules change unexpectedly, working families may struggle to find reliable childcare, navigate transportation, or secure a second part-time job. While these “flexible” or “on-call” scheduling practices may help employers maximize profits, they harm the ability of working parents to provide</w:t>
      </w:r>
      <w:r w:rsidR="00E31BB6">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their children financially, while also meeting caregiving responsibilities. It is time for Connecticut to join forward-thinking legislatures across the country in protecting employees’ rights to regular, pred</w:t>
      </w:r>
      <w:r w:rsidR="00E31BB6">
        <w:rPr>
          <w:rFonts w:ascii="Times New Roman" w:eastAsia="Times New Roman" w:hAnsi="Times New Roman" w:cs="Times New Roman"/>
          <w:sz w:val="24"/>
          <w:szCs w:val="24"/>
        </w:rPr>
        <w:t>ictable schedules.</w:t>
      </w:r>
    </w:p>
    <w:p w:rsidR="00E31BB6" w:rsidRDefault="00E31BB6" w:rsidP="000F392D">
      <w:pPr>
        <w:rPr>
          <w:rFonts w:ascii="Times New Roman" w:eastAsia="Times New Roman" w:hAnsi="Times New Roman" w:cs="Times New Roman"/>
          <w:b/>
          <w:sz w:val="28"/>
          <w:szCs w:val="28"/>
        </w:rPr>
      </w:pPr>
    </w:p>
    <w:p w:rsidR="000F392D" w:rsidRPr="00A01F4F" w:rsidRDefault="000F392D" w:rsidP="000F392D">
      <w:pPr>
        <w:rPr>
          <w:rFonts w:ascii="Times New Roman" w:eastAsia="Times New Roman" w:hAnsi="Times New Roman" w:cs="Times New Roman"/>
          <w:b/>
          <w:sz w:val="32"/>
          <w:szCs w:val="32"/>
        </w:rPr>
      </w:pPr>
      <w:r w:rsidRPr="00A01F4F">
        <w:rPr>
          <w:rFonts w:ascii="Times New Roman" w:eastAsia="Times New Roman" w:hAnsi="Times New Roman" w:cs="Times New Roman"/>
          <w:b/>
          <w:sz w:val="32"/>
          <w:szCs w:val="32"/>
        </w:rPr>
        <w:t>Fix the Broken Birth to Three Early Intervention Program</w:t>
      </w:r>
    </w:p>
    <w:p w:rsidR="000F392D" w:rsidRDefault="000F392D" w:rsidP="000F39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Birth to Three </w:t>
      </w:r>
      <w:proofErr w:type="gramStart"/>
      <w:r>
        <w:rPr>
          <w:rFonts w:ascii="Times New Roman" w:eastAsia="Times New Roman" w:hAnsi="Times New Roman" w:cs="Times New Roman"/>
          <w:sz w:val="24"/>
          <w:szCs w:val="24"/>
        </w:rPr>
        <w:t>system</w:t>
      </w:r>
      <w:proofErr w:type="gramEnd"/>
      <w:r>
        <w:rPr>
          <w:rFonts w:ascii="Times New Roman" w:eastAsia="Times New Roman" w:hAnsi="Times New Roman" w:cs="Times New Roman"/>
          <w:sz w:val="24"/>
          <w:szCs w:val="24"/>
        </w:rPr>
        <w:t xml:space="preserve"> provides diagnosis and early intervention to support children with developmental delays.  In many cases, these early interventions have eliminated or dramatically reduced the need for costly special education services. However, a change in the way service providers are paid has had very negative consequences. As a result, many children now turn three with a diagnosis, but little or no early intervention services.</w:t>
      </w:r>
    </w:p>
    <w:p w:rsidR="000F392D" w:rsidRDefault="000F392D" w:rsidP="000F392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F392D" w:rsidRPr="00A01F4F" w:rsidRDefault="000F392D" w:rsidP="000F392D">
      <w:pPr>
        <w:rPr>
          <w:rFonts w:ascii="Times New Roman" w:eastAsia="Times New Roman" w:hAnsi="Times New Roman" w:cs="Times New Roman"/>
          <w:b/>
          <w:sz w:val="32"/>
          <w:szCs w:val="32"/>
        </w:rPr>
      </w:pPr>
      <w:r w:rsidRPr="00A01F4F">
        <w:rPr>
          <w:rFonts w:ascii="Times New Roman" w:eastAsia="Times New Roman" w:hAnsi="Times New Roman" w:cs="Times New Roman"/>
          <w:b/>
          <w:sz w:val="32"/>
          <w:szCs w:val="32"/>
        </w:rPr>
        <w:t>Adopt Two-Generation Strategies to Grow the Eco</w:t>
      </w:r>
      <w:r>
        <w:rPr>
          <w:rFonts w:ascii="Times New Roman" w:eastAsia="Times New Roman" w:hAnsi="Times New Roman" w:cs="Times New Roman"/>
          <w:b/>
          <w:sz w:val="32"/>
          <w:szCs w:val="32"/>
        </w:rPr>
        <w:t>nomy &amp; Reduce Family</w:t>
      </w:r>
      <w:r w:rsidRPr="00A01F4F">
        <w:rPr>
          <w:rFonts w:ascii="Times New Roman" w:eastAsia="Times New Roman" w:hAnsi="Times New Roman" w:cs="Times New Roman"/>
          <w:b/>
          <w:sz w:val="32"/>
          <w:szCs w:val="32"/>
        </w:rPr>
        <w:t xml:space="preserve"> Poverty</w:t>
      </w:r>
    </w:p>
    <w:p w:rsidR="000F392D" w:rsidRDefault="000F392D" w:rsidP="00AE4D35">
      <w:pPr>
        <w:rPr>
          <w:rFonts w:ascii="Times New Roman" w:eastAsia="Times New Roman" w:hAnsi="Times New Roman" w:cs="Times New Roman"/>
          <w:b/>
          <w:sz w:val="36"/>
          <w:szCs w:val="36"/>
        </w:rPr>
      </w:pPr>
      <w:r>
        <w:rPr>
          <w:rFonts w:ascii="Times New Roman" w:eastAsia="Times New Roman" w:hAnsi="Times New Roman" w:cs="Times New Roman"/>
          <w:sz w:val="24"/>
          <w:szCs w:val="24"/>
        </w:rPr>
        <w:t>Two-generational strategies enable family opportunity and economic success by providing for parents and children together. This means ensuring that adults can gain the skills and education necessary to obtain family-sustaining employment, while children have access to the high-quality early care and education they need to thrive. Two-generation strategies are more efficient and effective, enabling families to move out of generational poverty and toward prosperity.</w:t>
      </w:r>
      <w:bookmarkStart w:id="0" w:name="_GoBack"/>
      <w:bookmarkEnd w:id="0"/>
    </w:p>
    <w:p w:rsidR="00AE4D35" w:rsidRDefault="00AE4D35">
      <w:pPr>
        <w:jc w:val="center"/>
        <w:rPr>
          <w:rFonts w:ascii="Times New Roman" w:eastAsia="Times New Roman" w:hAnsi="Times New Roman" w:cs="Times New Roman"/>
          <w:b/>
          <w:sz w:val="36"/>
          <w:szCs w:val="36"/>
        </w:rPr>
      </w:pPr>
    </w:p>
    <w:sectPr w:rsidR="00AE4D35" w:rsidSect="000B3AE0">
      <w:headerReference w:type="default" r:id="rId9"/>
      <w:footerReference w:type="default" r:id="rId10"/>
      <w:pgSz w:w="24480" w:h="15840" w:orient="landscape" w:code="17"/>
      <w:pgMar w:top="1440" w:right="1440" w:bottom="1440" w:left="1440" w:header="720" w:footer="720" w:gutter="0"/>
      <w:paperSrc w:first="286" w:other="286"/>
      <w:pgNumType w:start="1"/>
      <w:cols w:num="2" w:space="216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47" w:rsidRDefault="003A6F47">
      <w:pPr>
        <w:spacing w:line="240" w:lineRule="auto"/>
      </w:pPr>
      <w:r>
        <w:separator/>
      </w:r>
    </w:p>
  </w:endnote>
  <w:endnote w:type="continuationSeparator" w:id="0">
    <w:p w:rsidR="003A6F47" w:rsidRDefault="003A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E0" w:rsidRDefault="003A6F47" w:rsidP="000B3AE0">
    <w:pPr>
      <w:pStyle w:val="Footer"/>
      <w:jc w:val="center"/>
    </w:pPr>
    <w:hyperlink r:id="rId1" w:history="1">
      <w:r w:rsidR="000B3AE0" w:rsidRPr="002E695B">
        <w:rPr>
          <w:rStyle w:val="Hyperlink"/>
        </w:rPr>
        <w:t>www.earlychildhoodalliance.com</w:t>
      </w:r>
    </w:hyperlink>
    <w:r w:rsidR="000B3AE0">
      <w:t xml:space="preserve">                                                                                           </w:t>
    </w:r>
    <w:r w:rsidR="00044D7F">
      <w:t xml:space="preserve">                                               </w:t>
    </w:r>
    <w:r w:rsidR="000B3AE0">
      <w:t xml:space="preserve">        </w:t>
    </w:r>
    <w:hyperlink r:id="rId2" w:history="1">
      <w:r w:rsidR="000B3AE0" w:rsidRPr="002E695B">
        <w:rPr>
          <w:rStyle w:val="Hyperlink"/>
        </w:rPr>
        <w:t>www.earlychildhoodalliance.com</w:t>
      </w:r>
    </w:hyperlink>
  </w:p>
  <w:p w:rsidR="000B3AE0" w:rsidRDefault="000B3AE0" w:rsidP="000B3AE0">
    <w:pPr>
      <w:pStyle w:val="Footer"/>
      <w:jc w:val="center"/>
    </w:pPr>
    <w:r>
      <w:t>860-819-3647                                                                                                                                                                                   860-819-3647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47" w:rsidRDefault="003A6F47">
      <w:pPr>
        <w:spacing w:line="240" w:lineRule="auto"/>
      </w:pPr>
      <w:r>
        <w:separator/>
      </w:r>
    </w:p>
  </w:footnote>
  <w:footnote w:type="continuationSeparator" w:id="0">
    <w:p w:rsidR="003A6F47" w:rsidRDefault="003A6F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5D" w:rsidRDefault="00D1352E">
    <w:pPr>
      <w:jc w:val="center"/>
    </w:pPr>
    <w:r>
      <w:rPr>
        <w:noProof/>
        <w:lang w:val="en-US"/>
      </w:rPr>
      <w:drawing>
        <wp:inline distT="114300" distB="114300" distL="114300" distR="114300" wp14:anchorId="167F255F" wp14:editId="26C97213">
          <wp:extent cx="2228850" cy="75798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28850" cy="757989"/>
                  </a:xfrm>
                  <a:prstGeom prst="rect">
                    <a:avLst/>
                  </a:prstGeom>
                  <a:ln/>
                </pic:spPr>
              </pic:pic>
            </a:graphicData>
          </a:graphic>
        </wp:inline>
      </w:drawing>
    </w:r>
    <w:r w:rsidR="00827C23">
      <w:rPr>
        <w:noProof/>
        <w:lang w:val="en-US"/>
      </w:rPr>
      <w:t xml:space="preserve">                                                                                                               </w:t>
    </w:r>
    <w:r w:rsidR="00044D7F">
      <w:rPr>
        <w:noProof/>
        <w:lang w:val="en-US"/>
      </w:rPr>
      <w:t xml:space="preserve">             </w:t>
    </w:r>
    <w:r w:rsidR="00827C23">
      <w:rPr>
        <w:noProof/>
        <w:lang w:val="en-US"/>
      </w:rPr>
      <w:t xml:space="preserve">          </w:t>
    </w:r>
    <w:r w:rsidR="000B3AE0">
      <w:rPr>
        <w:noProof/>
        <w:lang w:val="en-US"/>
      </w:rPr>
      <w:t xml:space="preserve">     </w:t>
    </w:r>
    <w:r w:rsidR="00827C23">
      <w:rPr>
        <w:noProof/>
        <w:lang w:val="en-US"/>
      </w:rPr>
      <w:t xml:space="preserve"> </w:t>
    </w:r>
    <w:r w:rsidR="00827C23">
      <w:rPr>
        <w:noProof/>
        <w:lang w:val="en-US"/>
      </w:rPr>
      <w:drawing>
        <wp:inline distT="114300" distB="114300" distL="114300" distR="114300" wp14:anchorId="1929FE19" wp14:editId="7B05CB96">
          <wp:extent cx="2228850" cy="757989"/>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28850" cy="75798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399C"/>
    <w:multiLevelType w:val="multilevel"/>
    <w:tmpl w:val="9D9AC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CE6E48"/>
    <w:multiLevelType w:val="multilevel"/>
    <w:tmpl w:val="1C8ED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760ED7"/>
    <w:multiLevelType w:val="multilevel"/>
    <w:tmpl w:val="1D444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0F524F8"/>
    <w:multiLevelType w:val="multilevel"/>
    <w:tmpl w:val="10666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0695D"/>
    <w:rsid w:val="00035D22"/>
    <w:rsid w:val="00044D7F"/>
    <w:rsid w:val="00072D52"/>
    <w:rsid w:val="000B3AE0"/>
    <w:rsid w:val="000F392D"/>
    <w:rsid w:val="00307E98"/>
    <w:rsid w:val="00336877"/>
    <w:rsid w:val="003A6F47"/>
    <w:rsid w:val="0040695D"/>
    <w:rsid w:val="006B4829"/>
    <w:rsid w:val="006D4C5F"/>
    <w:rsid w:val="007261DA"/>
    <w:rsid w:val="00796A8E"/>
    <w:rsid w:val="007B14BD"/>
    <w:rsid w:val="00827C23"/>
    <w:rsid w:val="00917183"/>
    <w:rsid w:val="00A01F4F"/>
    <w:rsid w:val="00A83570"/>
    <w:rsid w:val="00AE4D35"/>
    <w:rsid w:val="00B4648A"/>
    <w:rsid w:val="00B5322E"/>
    <w:rsid w:val="00B95A2F"/>
    <w:rsid w:val="00D1352E"/>
    <w:rsid w:val="00E31BB6"/>
    <w:rsid w:val="00F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01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F4F"/>
    <w:rPr>
      <w:rFonts w:ascii="Tahoma" w:hAnsi="Tahoma" w:cs="Tahoma"/>
      <w:sz w:val="16"/>
      <w:szCs w:val="16"/>
    </w:rPr>
  </w:style>
  <w:style w:type="paragraph" w:styleId="Header">
    <w:name w:val="header"/>
    <w:basedOn w:val="Normal"/>
    <w:link w:val="HeaderChar"/>
    <w:uiPriority w:val="99"/>
    <w:unhideWhenUsed/>
    <w:rsid w:val="00827C23"/>
    <w:pPr>
      <w:tabs>
        <w:tab w:val="center" w:pos="4680"/>
        <w:tab w:val="right" w:pos="9360"/>
      </w:tabs>
      <w:spacing w:line="240" w:lineRule="auto"/>
    </w:pPr>
  </w:style>
  <w:style w:type="character" w:customStyle="1" w:styleId="HeaderChar">
    <w:name w:val="Header Char"/>
    <w:basedOn w:val="DefaultParagraphFont"/>
    <w:link w:val="Header"/>
    <w:uiPriority w:val="99"/>
    <w:rsid w:val="00827C23"/>
  </w:style>
  <w:style w:type="paragraph" w:styleId="Footer">
    <w:name w:val="footer"/>
    <w:basedOn w:val="Normal"/>
    <w:link w:val="FooterChar"/>
    <w:uiPriority w:val="99"/>
    <w:unhideWhenUsed/>
    <w:rsid w:val="00827C23"/>
    <w:pPr>
      <w:tabs>
        <w:tab w:val="center" w:pos="4680"/>
        <w:tab w:val="right" w:pos="9360"/>
      </w:tabs>
      <w:spacing w:line="240" w:lineRule="auto"/>
    </w:pPr>
  </w:style>
  <w:style w:type="character" w:customStyle="1" w:styleId="FooterChar">
    <w:name w:val="Footer Char"/>
    <w:basedOn w:val="DefaultParagraphFont"/>
    <w:link w:val="Footer"/>
    <w:uiPriority w:val="99"/>
    <w:rsid w:val="00827C23"/>
  </w:style>
  <w:style w:type="character" w:styleId="Hyperlink">
    <w:name w:val="Hyperlink"/>
    <w:basedOn w:val="DefaultParagraphFont"/>
    <w:uiPriority w:val="99"/>
    <w:unhideWhenUsed/>
    <w:rsid w:val="000B3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01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F4F"/>
    <w:rPr>
      <w:rFonts w:ascii="Tahoma" w:hAnsi="Tahoma" w:cs="Tahoma"/>
      <w:sz w:val="16"/>
      <w:szCs w:val="16"/>
    </w:rPr>
  </w:style>
  <w:style w:type="paragraph" w:styleId="Header">
    <w:name w:val="header"/>
    <w:basedOn w:val="Normal"/>
    <w:link w:val="HeaderChar"/>
    <w:uiPriority w:val="99"/>
    <w:unhideWhenUsed/>
    <w:rsid w:val="00827C23"/>
    <w:pPr>
      <w:tabs>
        <w:tab w:val="center" w:pos="4680"/>
        <w:tab w:val="right" w:pos="9360"/>
      </w:tabs>
      <w:spacing w:line="240" w:lineRule="auto"/>
    </w:pPr>
  </w:style>
  <w:style w:type="character" w:customStyle="1" w:styleId="HeaderChar">
    <w:name w:val="Header Char"/>
    <w:basedOn w:val="DefaultParagraphFont"/>
    <w:link w:val="Header"/>
    <w:uiPriority w:val="99"/>
    <w:rsid w:val="00827C23"/>
  </w:style>
  <w:style w:type="paragraph" w:styleId="Footer">
    <w:name w:val="footer"/>
    <w:basedOn w:val="Normal"/>
    <w:link w:val="FooterChar"/>
    <w:uiPriority w:val="99"/>
    <w:unhideWhenUsed/>
    <w:rsid w:val="00827C23"/>
    <w:pPr>
      <w:tabs>
        <w:tab w:val="center" w:pos="4680"/>
        <w:tab w:val="right" w:pos="9360"/>
      </w:tabs>
      <w:spacing w:line="240" w:lineRule="auto"/>
    </w:pPr>
  </w:style>
  <w:style w:type="character" w:customStyle="1" w:styleId="FooterChar">
    <w:name w:val="Footer Char"/>
    <w:basedOn w:val="DefaultParagraphFont"/>
    <w:link w:val="Footer"/>
    <w:uiPriority w:val="99"/>
    <w:rsid w:val="00827C23"/>
  </w:style>
  <w:style w:type="character" w:styleId="Hyperlink">
    <w:name w:val="Hyperlink"/>
    <w:basedOn w:val="DefaultParagraphFont"/>
    <w:uiPriority w:val="99"/>
    <w:unhideWhenUsed/>
    <w:rsid w:val="000B3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arlychildhoodalliance.com" TargetMode="External"/><Relationship Id="rId1" Type="http://schemas.openxmlformats.org/officeDocument/2006/relationships/hyperlink" Target="http://www.earlychildhoodalli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56F7-8A95-4C10-BCAA-97DD74E3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Gay</dc:creator>
  <cp:lastModifiedBy>Kayla Goldfarb</cp:lastModifiedBy>
  <cp:revision>4</cp:revision>
  <cp:lastPrinted>2019-01-22T16:28:00Z</cp:lastPrinted>
  <dcterms:created xsi:type="dcterms:W3CDTF">2019-01-30T20:07:00Z</dcterms:created>
  <dcterms:modified xsi:type="dcterms:W3CDTF">2019-02-21T14:28:00Z</dcterms:modified>
</cp:coreProperties>
</file>