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A32B" w14:textId="60259A8E" w:rsidR="006D6AB3" w:rsidRDefault="006A5984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F80075" wp14:editId="3858316B">
            <wp:simplePos x="0" y="0"/>
            <wp:positionH relativeFrom="margin">
              <wp:posOffset>4476750</wp:posOffset>
            </wp:positionH>
            <wp:positionV relativeFrom="paragraph">
              <wp:posOffset>9525</wp:posOffset>
            </wp:positionV>
            <wp:extent cx="1905000" cy="264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B3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62738741" w14:textId="05B4360F" w:rsidR="006D6AB3" w:rsidRDefault="003B3DC0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Ann Flood</w:t>
      </w:r>
      <w:r w:rsidR="004312E7" w:rsidRPr="004312E7">
        <w:rPr>
          <w:rFonts w:ascii="Arial Black" w:hAnsi="Arial Black"/>
          <w:sz w:val="28"/>
          <w:szCs w:val="28"/>
        </w:rPr>
        <w:t xml:space="preserve"> </w:t>
      </w:r>
      <w:r w:rsidR="006D6AB3">
        <w:rPr>
          <w:rFonts w:ascii="Arial Black" w:hAnsi="Arial Black"/>
          <w:sz w:val="28"/>
          <w:szCs w:val="28"/>
        </w:rPr>
        <w:t>(</w:t>
      </w:r>
      <w:r w:rsidR="004312E7">
        <w:rPr>
          <w:rFonts w:ascii="Arial Black" w:hAnsi="Arial Black"/>
          <w:sz w:val="28"/>
          <w:szCs w:val="28"/>
        </w:rPr>
        <w:t>R)</w:t>
      </w:r>
    </w:p>
    <w:p w14:paraId="76DA4D1C" w14:textId="195BF8F8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86B12F0" w14:textId="77777777" w:rsidR="00DD1258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1547BCEF" w:rsidR="006D6AB3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3B3DC0" w:rsidRPr="00DD125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138</w:t>
        </w:r>
      </w:hyperlink>
      <w:r w:rsidR="006D6AB3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D6AB3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6D6AB3" w:rsidRPr="00DD125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C427658" w14:textId="6CC2C856" w:rsidR="006D6AB3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8C7831" w14:textId="31160CC7" w:rsidR="006D6AB3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6D6AB3" w:rsidRPr="00DD1258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06329BA5" w14:textId="3EC28104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6DC4BCC" w14:textId="77777777" w:rsidR="00DD1258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8BF66B4" w14:textId="68DED210" w:rsidR="006D6AB3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is</w:t>
      </w:r>
      <w:r w:rsidR="004312E7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not</w:t>
      </w:r>
      <w:r w:rsidR="0034701B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the State Government Committee. </w:t>
      </w:r>
    </w:p>
    <w:p w14:paraId="472D8D06" w14:textId="3987F785" w:rsidR="003968DC" w:rsidRPr="00DD1258" w:rsidRDefault="003968DC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02F8913" w14:textId="43089C71" w:rsidR="003968DC" w:rsidRPr="00DD1258" w:rsidRDefault="003968DC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="00571942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</w:t>
      </w: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71030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Aging &amp; Older Adult Services Committee</w:t>
      </w:r>
      <w:r w:rsidR="00571942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</w:t>
      </w:r>
    </w:p>
    <w:p w14:paraId="32642BF1" w14:textId="0C54A6AE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68B2553" w14:textId="77777777" w:rsidR="00DD1258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9A3063" w14:textId="2615887E" w:rsidR="00545CB1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made the following negative official actions: </w:t>
      </w:r>
    </w:p>
    <w:p w14:paraId="4F8D8F6B" w14:textId="29BDB6AB" w:rsidR="00661EDA" w:rsidRPr="00DD1258" w:rsidRDefault="00E46C04" w:rsidP="006D6A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Joined the Texas Amicus Brief</w:t>
      </w:r>
    </w:p>
    <w:p w14:paraId="6E158F44" w14:textId="77777777" w:rsidR="00FF14F8" w:rsidRPr="00DD1258" w:rsidRDefault="00FF14F8" w:rsidP="00FF14F8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BE8A82D" w14:textId="77777777" w:rsidR="00E92AF1" w:rsidRPr="00DD1258" w:rsidRDefault="00E92AF1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170F45" w14:textId="77777777" w:rsidR="006D6AB3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15FF8BBC" w14:textId="3E0492D5" w:rsidR="00C845AD" w:rsidRPr="00DD1258" w:rsidRDefault="00C845AD" w:rsidP="00C845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0F3DD73F" w14:textId="447F51EE" w:rsidR="006D6AB3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824F4B6" w14:textId="432398E6" w:rsidR="001865EB" w:rsidRDefault="001865EB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7AD8ECA" w14:textId="77777777" w:rsidR="00DD1258" w:rsidRPr="00DD1258" w:rsidRDefault="00DD1258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703CD4" w14:textId="77777777" w:rsidR="006D6AB3" w:rsidRPr="00DD1258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6A07366F" w14:textId="22BD2A59" w:rsidR="00661EDA" w:rsidRPr="00DD1258" w:rsidRDefault="006A4974" w:rsidP="009F7B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 on list</w:t>
      </w:r>
      <w:r w:rsidR="009F7B2A"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for Act 77 (mail in ballots)</w:t>
      </w:r>
    </w:p>
    <w:p w14:paraId="2EA54F2E" w14:textId="77777777" w:rsidR="00A407F2" w:rsidRPr="00DD1258" w:rsidRDefault="00A407F2" w:rsidP="00A407F2">
      <w:pPr>
        <w:pStyle w:val="ListParagraph"/>
        <w:numPr>
          <w:ilvl w:val="0"/>
          <w:numId w:val="3"/>
        </w:numPr>
        <w:shd w:val="clear" w:color="auto" w:fill="FFFFFF"/>
        <w:rPr>
          <w:rFonts w:ascii="inherit" w:hAnsi="inherit"/>
          <w:color w:val="3C4858"/>
          <w:sz w:val="23"/>
          <w:szCs w:val="23"/>
        </w:rPr>
      </w:pPr>
      <w:r w:rsidRPr="00DD1258">
        <w:rPr>
          <w:rFonts w:ascii="inherit" w:hAnsi="inherit" w:cs="Segoe UI Historic"/>
          <w:color w:val="050505"/>
          <w:sz w:val="23"/>
          <w:szCs w:val="23"/>
        </w:rPr>
        <w:t>Elections You Can Trust- “</w:t>
      </w:r>
      <w:r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Pennsylvanians can only have faith in their government if they have faith in the system that elects our federal, </w:t>
      </w:r>
      <w:proofErr w:type="gramStart"/>
      <w:r w:rsidRPr="00DD1258">
        <w:rPr>
          <w:rFonts w:ascii="inherit" w:eastAsia="Times New Roman" w:hAnsi="inherit" w:cs="Segoe UI Historic"/>
          <w:color w:val="050505"/>
          <w:sz w:val="23"/>
          <w:szCs w:val="23"/>
        </w:rPr>
        <w:t>state</w:t>
      </w:r>
      <w:proofErr w:type="gramEnd"/>
      <w:r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local leaders. To help restore that faith, the new state budget ELIMINATES any use of third-party funding for the administration of elections. Instead, the budget provides $45 million for election integrity and administration.” </w:t>
      </w:r>
      <w:r w:rsidRPr="00DD1258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9" w:history="1">
        <w:r w:rsidRPr="00DD1258">
          <w:rPr>
            <w:rStyle w:val="Hyperlink"/>
            <w:rFonts w:ascii="inherit" w:hAnsi="inherit" w:cs="Segoe UI Historic"/>
            <w:sz w:val="23"/>
            <w:szCs w:val="23"/>
          </w:rPr>
          <w:t>Facebook</w:t>
        </w:r>
      </w:hyperlink>
    </w:p>
    <w:p w14:paraId="2679EDD2" w14:textId="684BB00D" w:rsidR="00A407F2" w:rsidRDefault="00A407F2" w:rsidP="00A407F2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AADC64E" w14:textId="77777777" w:rsidR="00DD1258" w:rsidRPr="00DD1258" w:rsidRDefault="00DD1258" w:rsidP="00A407F2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D267322" w14:textId="77777777" w:rsidR="00BF5255" w:rsidRPr="00DD1258" w:rsidRDefault="00BF5255" w:rsidP="00BF5255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689F47E" w14:textId="77777777" w:rsidR="00661EDA" w:rsidRPr="00DD1258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3575715F" w14:textId="4F70807D" w:rsidR="00661EDA" w:rsidRPr="00DD1258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58B1D0E" w14:textId="357F1514" w:rsidR="00661EDA" w:rsidRPr="00DD1258" w:rsidRDefault="009F7B2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</w:t>
      </w:r>
      <w:r w:rsidR="00661EDA"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Representative is a co-sponsor of HB 1369 (Open Primaries). </w:t>
      </w:r>
    </w:p>
    <w:p w14:paraId="74E6903A" w14:textId="77777777" w:rsidR="00661EDA" w:rsidRPr="00DD1258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96F9052" w14:textId="5B3CAE7D" w:rsidR="00841584" w:rsidRPr="00DD1258" w:rsidRDefault="00035981" w:rsidP="00841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 </w:t>
      </w:r>
      <w:r w:rsidR="00661EDA"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statements from the Representative </w:t>
      </w:r>
      <w:r w:rsidR="00563B8A"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were found </w:t>
      </w:r>
      <w:r w:rsidR="00661EDA" w:rsidRPr="00DD1258">
        <w:rPr>
          <w:rFonts w:ascii="inherit" w:eastAsia="Times New Roman" w:hAnsi="inherit" w:cs="Segoe UI Historic"/>
          <w:color w:val="050505"/>
          <w:sz w:val="23"/>
          <w:szCs w:val="23"/>
        </w:rPr>
        <w:t>on Ranked Choice Voting.</w:t>
      </w:r>
      <w:r w:rsidR="00841584" w:rsidRPr="00DD1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</w:p>
    <w:p w14:paraId="7F44D400" w14:textId="77777777" w:rsidR="00841584" w:rsidRPr="00DD1258" w:rsidRDefault="00841584" w:rsidP="00841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8DF8E1B" w14:textId="477135D0" w:rsidR="00841584" w:rsidRPr="00DD1258" w:rsidRDefault="00CB2390" w:rsidP="00841584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23"/>
          <w:szCs w:val="23"/>
        </w:rPr>
      </w:pPr>
      <w:r w:rsidRPr="00DD1258">
        <w:rPr>
          <w:rFonts w:ascii="inherit" w:hAnsi="inherit" w:cs="Segoe UI Historic"/>
          <w:color w:val="050505"/>
          <w:sz w:val="23"/>
          <w:szCs w:val="23"/>
        </w:rPr>
        <w:t>Co-sponsored H</w:t>
      </w:r>
      <w:r w:rsidR="00841584" w:rsidRPr="00DD1258">
        <w:rPr>
          <w:rFonts w:ascii="inherit" w:hAnsi="inherit" w:cs="Segoe UI Historic"/>
          <w:color w:val="050505"/>
          <w:sz w:val="23"/>
          <w:szCs w:val="23"/>
        </w:rPr>
        <w:t xml:space="preserve">B </w:t>
      </w:r>
      <w:r w:rsidRPr="00DD1258">
        <w:rPr>
          <w:rFonts w:ascii="inherit" w:hAnsi="inherit" w:cs="Segoe UI Historic"/>
          <w:color w:val="050505"/>
          <w:sz w:val="23"/>
          <w:szCs w:val="23"/>
        </w:rPr>
        <w:t>2370</w:t>
      </w:r>
      <w:r w:rsidR="00841584" w:rsidRPr="00DD1258">
        <w:rPr>
          <w:rFonts w:ascii="inherit" w:hAnsi="inherit" w:cs="Segoe UI Historic"/>
          <w:color w:val="050505"/>
          <w:sz w:val="23"/>
          <w:szCs w:val="23"/>
        </w:rPr>
        <w:t xml:space="preserve"> – </w:t>
      </w:r>
      <w:r w:rsidRPr="00DD1258">
        <w:rPr>
          <w:rFonts w:ascii="inherit" w:hAnsi="inherit" w:cs="Segoe UI Historic"/>
          <w:color w:val="050505"/>
          <w:sz w:val="23"/>
          <w:szCs w:val="23"/>
        </w:rPr>
        <w:t>E</w:t>
      </w:r>
      <w:r w:rsidRPr="00DD1258">
        <w:rPr>
          <w:rFonts w:ascii="inherit" w:hAnsi="inherit" w:cs="Arial"/>
          <w:color w:val="404040"/>
          <w:sz w:val="23"/>
          <w:szCs w:val="23"/>
          <w:shd w:val="clear" w:color="auto" w:fill="FFFFFF"/>
        </w:rPr>
        <w:t>xpand upon the already existing Property Tax Rent Rebate (PTRR) Program to provide for a property tax rebate of </w:t>
      </w:r>
      <w:r w:rsidRPr="00DD1258">
        <w:rPr>
          <w:rStyle w:val="Strong"/>
          <w:rFonts w:ascii="inherit" w:hAnsi="inherit" w:cs="Arial"/>
          <w:color w:val="404040"/>
          <w:sz w:val="23"/>
          <w:szCs w:val="23"/>
          <w:shd w:val="clear" w:color="auto" w:fill="FFFFFF"/>
        </w:rPr>
        <w:t>up to $5,000</w:t>
      </w:r>
      <w:r w:rsidRPr="00DD1258">
        <w:rPr>
          <w:rFonts w:ascii="inherit" w:hAnsi="inherit" w:cs="Arial"/>
          <w:color w:val="404040"/>
          <w:sz w:val="23"/>
          <w:szCs w:val="23"/>
          <w:shd w:val="clear" w:color="auto" w:fill="FFFFFF"/>
        </w:rPr>
        <w:t xml:space="preserve"> for all seniors </w:t>
      </w:r>
      <w:proofErr w:type="gramStart"/>
      <w:r w:rsidRPr="00DD1258">
        <w:rPr>
          <w:rFonts w:ascii="inherit" w:hAnsi="inherit" w:cs="Arial"/>
          <w:color w:val="404040"/>
          <w:sz w:val="23"/>
          <w:szCs w:val="23"/>
          <w:shd w:val="clear" w:color="auto" w:fill="FFFFFF"/>
        </w:rPr>
        <w:t>age</w:t>
      </w:r>
      <w:proofErr w:type="gramEnd"/>
      <w:r w:rsidRPr="00DD1258">
        <w:rPr>
          <w:rFonts w:ascii="inherit" w:hAnsi="inherit" w:cs="Arial"/>
          <w:color w:val="404040"/>
          <w:sz w:val="23"/>
          <w:szCs w:val="23"/>
          <w:shd w:val="clear" w:color="auto" w:fill="FFFFFF"/>
        </w:rPr>
        <w:t xml:space="preserve"> 65 and older who have an annual household income of $60,000 or less.  </w:t>
      </w:r>
      <w:hyperlink r:id="rId10" w:history="1">
        <w:r w:rsidR="00987109" w:rsidRPr="00DD1258">
          <w:rPr>
            <w:rStyle w:val="Hyperlink"/>
            <w:rFonts w:ascii="inherit" w:hAnsi="inherit" w:cs="Segoe UI Historic"/>
            <w:sz w:val="23"/>
            <w:szCs w:val="23"/>
          </w:rPr>
          <w:t>Legis State PA</w:t>
        </w:r>
      </w:hyperlink>
    </w:p>
    <w:p w14:paraId="7F3AD80F" w14:textId="0F7FA885" w:rsidR="00C845AD" w:rsidRDefault="00C845AD" w:rsidP="00841584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19"/>
          <w:szCs w:val="19"/>
        </w:rPr>
      </w:pPr>
    </w:p>
    <w:sectPr w:rsidR="00C8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51A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311C"/>
    <w:multiLevelType w:val="hybridMultilevel"/>
    <w:tmpl w:val="6F72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87518">
    <w:abstractNumId w:val="1"/>
  </w:num>
  <w:num w:numId="2" w16cid:durableId="1261258399">
    <w:abstractNumId w:val="0"/>
  </w:num>
  <w:num w:numId="3" w16cid:durableId="145905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35981"/>
    <w:rsid w:val="000645BB"/>
    <w:rsid w:val="000D1FBC"/>
    <w:rsid w:val="00143601"/>
    <w:rsid w:val="0016023A"/>
    <w:rsid w:val="00162637"/>
    <w:rsid w:val="001865EB"/>
    <w:rsid w:val="00271030"/>
    <w:rsid w:val="0029180E"/>
    <w:rsid w:val="002C7FA5"/>
    <w:rsid w:val="002F1E0F"/>
    <w:rsid w:val="0034352D"/>
    <w:rsid w:val="0034701B"/>
    <w:rsid w:val="0039614A"/>
    <w:rsid w:val="003968DC"/>
    <w:rsid w:val="003B3DC0"/>
    <w:rsid w:val="004312E7"/>
    <w:rsid w:val="00453404"/>
    <w:rsid w:val="00563B8A"/>
    <w:rsid w:val="00571942"/>
    <w:rsid w:val="005D16B1"/>
    <w:rsid w:val="00661EDA"/>
    <w:rsid w:val="006A4974"/>
    <w:rsid w:val="006A5984"/>
    <w:rsid w:val="006B1A6E"/>
    <w:rsid w:val="006D6AB3"/>
    <w:rsid w:val="00770575"/>
    <w:rsid w:val="007F6A7F"/>
    <w:rsid w:val="008156CC"/>
    <w:rsid w:val="00841584"/>
    <w:rsid w:val="00865016"/>
    <w:rsid w:val="00896118"/>
    <w:rsid w:val="00907789"/>
    <w:rsid w:val="00921097"/>
    <w:rsid w:val="00944852"/>
    <w:rsid w:val="00987109"/>
    <w:rsid w:val="009A07B9"/>
    <w:rsid w:val="009A5F74"/>
    <w:rsid w:val="009F7B2A"/>
    <w:rsid w:val="00A407F2"/>
    <w:rsid w:val="00A71AF6"/>
    <w:rsid w:val="00A77F2E"/>
    <w:rsid w:val="00A80F8D"/>
    <w:rsid w:val="00AD7B42"/>
    <w:rsid w:val="00BF5255"/>
    <w:rsid w:val="00C80D11"/>
    <w:rsid w:val="00C845AD"/>
    <w:rsid w:val="00CB2390"/>
    <w:rsid w:val="00DD1258"/>
    <w:rsid w:val="00E158BA"/>
    <w:rsid w:val="00E2445C"/>
    <w:rsid w:val="00E429B4"/>
    <w:rsid w:val="00E46C04"/>
    <w:rsid w:val="00E70B55"/>
    <w:rsid w:val="00E9204F"/>
    <w:rsid w:val="00E92AF1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F2"/>
  </w:style>
  <w:style w:type="paragraph" w:styleId="Heading1">
    <w:name w:val="heading 1"/>
    <w:basedOn w:val="Normal"/>
    <w:next w:val="Normal"/>
    <w:link w:val="Heading1Char"/>
    <w:uiPriority w:val="9"/>
    <w:qFormat/>
    <w:rsid w:val="002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4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2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15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B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Ann_Flood_(Pennsylvania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annflood.com/NewsGroup/Pres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9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legis.state.pa.us/cfdocs/Legis/CSM/showMemoPublic.cfm?chamber=H&amp;SPick=20210&amp;cosponId=36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pAnnFlood/videos/pennsylvanians-can-only-have-faith-in-their-government-if-they-have-faith-in-the/15832629054216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10</cp:revision>
  <dcterms:created xsi:type="dcterms:W3CDTF">2022-09-15T20:13:00Z</dcterms:created>
  <dcterms:modified xsi:type="dcterms:W3CDTF">2022-10-15T23:58:00Z</dcterms:modified>
</cp:coreProperties>
</file>