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46E2" w14:textId="0B32CE1E" w:rsidR="00204A9A" w:rsidRPr="000B4A19" w:rsidRDefault="00343574" w:rsidP="000B4A19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2" behindDoc="0" locked="0" layoutInCell="1" allowOverlap="1" wp14:anchorId="7909E78A" wp14:editId="148CF189">
            <wp:simplePos x="0" y="0"/>
            <wp:positionH relativeFrom="column">
              <wp:posOffset>5228227</wp:posOffset>
            </wp:positionH>
            <wp:positionV relativeFrom="paragraph">
              <wp:posOffset>174172</wp:posOffset>
            </wp:positionV>
            <wp:extent cx="1167765" cy="1219200"/>
            <wp:effectExtent l="0" t="0" r="635" b="0"/>
            <wp:wrapTopAndBottom/>
            <wp:docPr id="1" name="image1.jpe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E30">
        <w:rPr>
          <w:rFonts w:ascii="Times New Roman"/>
          <w:noProof/>
          <w:sz w:val="20"/>
        </w:rPr>
        <w:drawing>
          <wp:anchor distT="0" distB="0" distL="114300" distR="114300" simplePos="0" relativeHeight="251658241" behindDoc="0" locked="0" layoutInCell="1" allowOverlap="1" wp14:anchorId="7D277CD8" wp14:editId="6EAE78CC">
            <wp:simplePos x="0" y="0"/>
            <wp:positionH relativeFrom="column">
              <wp:posOffset>3060700</wp:posOffset>
            </wp:positionH>
            <wp:positionV relativeFrom="paragraph">
              <wp:posOffset>-184150</wp:posOffset>
            </wp:positionV>
            <wp:extent cx="1981200" cy="1403350"/>
            <wp:effectExtent l="0" t="0" r="0" b="6350"/>
            <wp:wrapTopAndBottom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1414B" w14:textId="7F47D197" w:rsidR="00204A9A" w:rsidRPr="00343574" w:rsidRDefault="00A20EE5" w:rsidP="00DF1E30">
      <w:pPr>
        <w:pStyle w:val="TableParagraph"/>
        <w:rPr>
          <w:rFonts w:ascii="Graphie" w:hAnsi="Graphie"/>
          <w:b/>
          <w:bCs/>
          <w:color w:val="0F243E" w:themeColor="text2" w:themeShade="80"/>
          <w:w w:val="90"/>
          <w:sz w:val="32"/>
          <w:szCs w:val="32"/>
        </w:rPr>
      </w:pPr>
      <w:r w:rsidRPr="00343574">
        <w:rPr>
          <w:rFonts w:ascii="Graphie" w:hAnsi="Graphie"/>
          <w:b/>
          <w:bCs/>
          <w:color w:val="0F243E" w:themeColor="text2" w:themeShade="80"/>
          <w:w w:val="90"/>
          <w:sz w:val="32"/>
          <w:szCs w:val="32"/>
        </w:rPr>
        <w:t>Request</w:t>
      </w:r>
      <w:r w:rsidRPr="00343574">
        <w:rPr>
          <w:rFonts w:ascii="Graphie" w:hAnsi="Graphie"/>
          <w:b/>
          <w:bCs/>
          <w:color w:val="0F243E" w:themeColor="text2" w:themeShade="80"/>
          <w:spacing w:val="3"/>
          <w:w w:val="90"/>
          <w:sz w:val="32"/>
          <w:szCs w:val="32"/>
        </w:rPr>
        <w:t xml:space="preserve"> </w:t>
      </w:r>
      <w:r w:rsidRPr="00343574">
        <w:rPr>
          <w:rFonts w:ascii="Graphie" w:hAnsi="Graphie"/>
          <w:b/>
          <w:bCs/>
          <w:color w:val="0F243E" w:themeColor="text2" w:themeShade="80"/>
          <w:w w:val="90"/>
          <w:sz w:val="32"/>
          <w:szCs w:val="32"/>
        </w:rPr>
        <w:t>for</w:t>
      </w:r>
      <w:r w:rsidRPr="00343574">
        <w:rPr>
          <w:rFonts w:ascii="Graphie" w:hAnsi="Graphie"/>
          <w:b/>
          <w:bCs/>
          <w:color w:val="0F243E" w:themeColor="text2" w:themeShade="80"/>
          <w:spacing w:val="5"/>
          <w:w w:val="90"/>
          <w:sz w:val="32"/>
          <w:szCs w:val="32"/>
        </w:rPr>
        <w:t xml:space="preserve"> </w:t>
      </w:r>
      <w:r w:rsidRPr="00343574">
        <w:rPr>
          <w:rFonts w:ascii="Graphie" w:hAnsi="Graphie"/>
          <w:b/>
          <w:bCs/>
          <w:color w:val="0F243E" w:themeColor="text2" w:themeShade="80"/>
          <w:w w:val="90"/>
          <w:sz w:val="32"/>
          <w:szCs w:val="32"/>
        </w:rPr>
        <w:t>Tender</w:t>
      </w:r>
    </w:p>
    <w:p w14:paraId="3D5CD11C" w14:textId="491109A4" w:rsidR="00DF1E30" w:rsidRPr="00343574" w:rsidRDefault="00DF1E30" w:rsidP="00DF1E30">
      <w:pPr>
        <w:pStyle w:val="TableParagraph"/>
        <w:rPr>
          <w:rFonts w:ascii="Graphie" w:hAnsi="Graphie"/>
          <w:b/>
          <w:bCs/>
          <w:color w:val="0F243E" w:themeColor="text2" w:themeShade="80"/>
          <w:sz w:val="32"/>
          <w:szCs w:val="32"/>
        </w:rPr>
      </w:pPr>
      <w:r w:rsidRPr="00343574">
        <w:rPr>
          <w:rFonts w:ascii="Graphie" w:hAnsi="Graphie"/>
          <w:b/>
          <w:bCs/>
          <w:color w:val="0F243E" w:themeColor="text2" w:themeShade="80"/>
          <w:w w:val="90"/>
          <w:sz w:val="32"/>
          <w:szCs w:val="32"/>
        </w:rPr>
        <w:t xml:space="preserve">National Palliative Care Project </w:t>
      </w:r>
    </w:p>
    <w:p w14:paraId="6F489B50" w14:textId="7823039F" w:rsidR="00204A9A" w:rsidRPr="00343574" w:rsidRDefault="00DF1E30" w:rsidP="00DF1E30">
      <w:pPr>
        <w:pStyle w:val="TableParagraph"/>
        <w:rPr>
          <w:rFonts w:ascii="Graphie" w:hAnsi="Graphie"/>
          <w:b/>
          <w:bCs/>
          <w:color w:val="0F243E" w:themeColor="text2" w:themeShade="80"/>
          <w:sz w:val="32"/>
          <w:szCs w:val="32"/>
        </w:rPr>
      </w:pPr>
      <w:r w:rsidRPr="00343574">
        <w:rPr>
          <w:rFonts w:ascii="Graphie" w:hAnsi="Graphie"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EE737F" wp14:editId="4D4E8E75">
                <wp:simplePos x="0" y="0"/>
                <wp:positionH relativeFrom="page">
                  <wp:posOffset>802640</wp:posOffset>
                </wp:positionH>
                <wp:positionV relativeFrom="paragraph">
                  <wp:posOffset>370205</wp:posOffset>
                </wp:positionV>
                <wp:extent cx="5795645" cy="5651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645" cy="5651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A0464" id="docshape2" o:spid="_x0000_s1026" style="position:absolute;margin-left:63.2pt;margin-top:29.15pt;width:456.35pt;height:4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" fillcolor="#cfcdcd" stroked="f">
                <v:path arrowok="t"/>
                <w10:wrap type="topAndBottom" anchorx="page"/>
              </v:rect>
            </w:pict>
          </mc:Fallback>
        </mc:AlternateContent>
      </w:r>
      <w:r w:rsidR="00A20EE5" w:rsidRPr="00343574">
        <w:rPr>
          <w:rFonts w:ascii="Graphie" w:hAnsi="Graphie"/>
          <w:b/>
          <w:bCs/>
          <w:color w:val="0F243E" w:themeColor="text2" w:themeShade="80"/>
          <w:w w:val="90"/>
          <w:sz w:val="32"/>
          <w:szCs w:val="32"/>
        </w:rPr>
        <w:t>LGBTIQ+</w:t>
      </w:r>
      <w:r w:rsidR="00A20EE5" w:rsidRPr="00343574">
        <w:rPr>
          <w:rFonts w:ascii="Graphie" w:hAnsi="Graphie"/>
          <w:b/>
          <w:bCs/>
          <w:color w:val="0F243E" w:themeColor="text2" w:themeShade="80"/>
          <w:spacing w:val="-5"/>
          <w:w w:val="90"/>
          <w:sz w:val="32"/>
          <w:szCs w:val="32"/>
        </w:rPr>
        <w:t xml:space="preserve"> </w:t>
      </w:r>
      <w:r w:rsidR="00A20EE5" w:rsidRPr="00343574">
        <w:rPr>
          <w:rFonts w:ascii="Graphie" w:hAnsi="Graphie"/>
          <w:b/>
          <w:bCs/>
          <w:color w:val="0F243E" w:themeColor="text2" w:themeShade="80"/>
          <w:w w:val="90"/>
          <w:sz w:val="32"/>
          <w:szCs w:val="32"/>
        </w:rPr>
        <w:t>Health</w:t>
      </w:r>
      <w:r w:rsidR="00A20EE5" w:rsidRPr="00343574">
        <w:rPr>
          <w:rFonts w:ascii="Graphie" w:hAnsi="Graphie"/>
          <w:b/>
          <w:bCs/>
          <w:color w:val="0F243E" w:themeColor="text2" w:themeShade="80"/>
          <w:spacing w:val="-2"/>
          <w:w w:val="90"/>
          <w:sz w:val="32"/>
          <w:szCs w:val="32"/>
        </w:rPr>
        <w:t xml:space="preserve"> </w:t>
      </w:r>
      <w:r w:rsidR="00A20EE5" w:rsidRPr="00343574">
        <w:rPr>
          <w:rFonts w:ascii="Graphie" w:hAnsi="Graphie"/>
          <w:b/>
          <w:bCs/>
          <w:color w:val="0F243E" w:themeColor="text2" w:themeShade="80"/>
          <w:w w:val="90"/>
          <w:sz w:val="32"/>
          <w:szCs w:val="32"/>
        </w:rPr>
        <w:t>Australia</w:t>
      </w:r>
      <w:r w:rsidR="00A20EE5" w:rsidRPr="00343574">
        <w:rPr>
          <w:rFonts w:ascii="Graphie" w:hAnsi="Graphie"/>
          <w:b/>
          <w:bCs/>
          <w:color w:val="0F243E" w:themeColor="text2" w:themeShade="80"/>
          <w:spacing w:val="-3"/>
          <w:w w:val="90"/>
          <w:sz w:val="32"/>
          <w:szCs w:val="32"/>
        </w:rPr>
        <w:t xml:space="preserve"> </w:t>
      </w:r>
    </w:p>
    <w:p w14:paraId="7F8E8527" w14:textId="04CE4468" w:rsidR="00204A9A" w:rsidRPr="00DF1E30" w:rsidRDefault="00204A9A" w:rsidP="00DF1E30">
      <w:pPr>
        <w:pStyle w:val="TableParagraph"/>
        <w:rPr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320"/>
      </w:tblGrid>
      <w:tr w:rsidR="00204A9A" w:rsidRPr="00DF1E30" w14:paraId="59039D46" w14:textId="77777777" w:rsidTr="7B1EF43F">
        <w:trPr>
          <w:trHeight w:val="282"/>
        </w:trPr>
        <w:tc>
          <w:tcPr>
            <w:tcW w:w="9140" w:type="dxa"/>
            <w:gridSpan w:val="2"/>
            <w:shd w:val="clear" w:color="auto" w:fill="2F5495"/>
          </w:tcPr>
          <w:p w14:paraId="1997361C" w14:textId="77777777" w:rsidR="00204A9A" w:rsidRPr="00343574" w:rsidRDefault="00204A9A" w:rsidP="00DF1E30">
            <w:pPr>
              <w:pStyle w:val="TableParagraph"/>
              <w:rPr>
                <w:rFonts w:ascii="Graphie" w:hAnsi="Graphie"/>
                <w:sz w:val="24"/>
                <w:szCs w:val="24"/>
              </w:rPr>
            </w:pPr>
          </w:p>
        </w:tc>
      </w:tr>
      <w:tr w:rsidR="00204A9A" w:rsidRPr="00DF1E30" w14:paraId="03DDA344" w14:textId="77777777" w:rsidTr="7B1EF43F">
        <w:trPr>
          <w:trHeight w:val="585"/>
        </w:trPr>
        <w:tc>
          <w:tcPr>
            <w:tcW w:w="1820" w:type="dxa"/>
          </w:tcPr>
          <w:p w14:paraId="7AB55CBE" w14:textId="77777777" w:rsidR="00204A9A" w:rsidRPr="00343574" w:rsidRDefault="00A20EE5" w:rsidP="00DF1E30">
            <w:pPr>
              <w:pStyle w:val="TableParagraph"/>
              <w:rPr>
                <w:rFonts w:ascii="Graphie" w:hAnsi="Graphie"/>
                <w:sz w:val="24"/>
                <w:szCs w:val="24"/>
              </w:rPr>
            </w:pPr>
            <w:r w:rsidRPr="00343574">
              <w:rPr>
                <w:rFonts w:ascii="Graphie" w:hAnsi="Graphie"/>
                <w:w w:val="90"/>
                <w:sz w:val="24"/>
                <w:szCs w:val="24"/>
              </w:rPr>
              <w:t>Project</w:t>
            </w:r>
            <w:r w:rsidRPr="00343574">
              <w:rPr>
                <w:rFonts w:ascii="Graphie" w:hAnsi="Graphie"/>
                <w:spacing w:val="-8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title</w:t>
            </w:r>
          </w:p>
        </w:tc>
        <w:tc>
          <w:tcPr>
            <w:tcW w:w="7320" w:type="dxa"/>
          </w:tcPr>
          <w:p w14:paraId="1AB3EED2" w14:textId="24C834AE" w:rsidR="00204A9A" w:rsidRPr="00343574" w:rsidRDefault="00DF1E30" w:rsidP="00DF1E30">
            <w:pPr>
              <w:pStyle w:val="TableParagraph"/>
              <w:rPr>
                <w:rFonts w:ascii="Graphie" w:hAnsi="Graphie"/>
                <w:sz w:val="24"/>
                <w:szCs w:val="24"/>
              </w:rPr>
            </w:pPr>
            <w:r w:rsidRPr="00343574">
              <w:rPr>
                <w:rFonts w:ascii="Graphie" w:hAnsi="Graphie"/>
                <w:w w:val="90"/>
                <w:sz w:val="24"/>
                <w:szCs w:val="24"/>
              </w:rPr>
              <w:t xml:space="preserve">National Palliative Care Project </w:t>
            </w:r>
          </w:p>
        </w:tc>
      </w:tr>
      <w:tr w:rsidR="00204A9A" w:rsidRPr="00DF1E30" w14:paraId="5664C87C" w14:textId="77777777" w:rsidTr="7B1EF43F">
        <w:trPr>
          <w:trHeight w:val="1170"/>
        </w:trPr>
        <w:tc>
          <w:tcPr>
            <w:tcW w:w="1820" w:type="dxa"/>
          </w:tcPr>
          <w:p w14:paraId="68CD2B49" w14:textId="77777777" w:rsidR="00204A9A" w:rsidRPr="00343574" w:rsidRDefault="00A20EE5" w:rsidP="00DF1E30">
            <w:pPr>
              <w:pStyle w:val="TableParagraph"/>
              <w:rPr>
                <w:rFonts w:ascii="Graphie" w:hAnsi="Graphie"/>
                <w:sz w:val="24"/>
                <w:szCs w:val="24"/>
              </w:rPr>
            </w:pPr>
            <w:r w:rsidRPr="00343574">
              <w:rPr>
                <w:rFonts w:ascii="Graphie" w:hAnsi="Graphie"/>
                <w:w w:val="95"/>
                <w:sz w:val="24"/>
                <w:szCs w:val="24"/>
              </w:rPr>
              <w:t>Summary</w:t>
            </w:r>
          </w:p>
        </w:tc>
        <w:tc>
          <w:tcPr>
            <w:tcW w:w="7320" w:type="dxa"/>
          </w:tcPr>
          <w:p w14:paraId="3A96D5AA" w14:textId="2635D518" w:rsidR="00DF1E30" w:rsidRPr="00343574" w:rsidRDefault="00A20EE5" w:rsidP="00DF1E30">
            <w:pPr>
              <w:pStyle w:val="TableParagraph"/>
              <w:rPr>
                <w:rFonts w:ascii="Graphie" w:hAnsi="Graphie"/>
                <w:spacing w:val="9"/>
                <w:w w:val="90"/>
                <w:sz w:val="24"/>
                <w:szCs w:val="24"/>
              </w:rPr>
            </w:pPr>
            <w:r w:rsidRPr="00343574">
              <w:rPr>
                <w:rFonts w:ascii="Graphie" w:hAnsi="Graphie"/>
                <w:w w:val="90"/>
                <w:sz w:val="24"/>
                <w:szCs w:val="24"/>
              </w:rPr>
              <w:t>Inviting</w:t>
            </w:r>
            <w:r w:rsidRPr="00343574">
              <w:rPr>
                <w:rFonts w:ascii="Graphie" w:hAnsi="Graphie"/>
                <w:spacing w:val="13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responses</w:t>
            </w:r>
            <w:r w:rsidRPr="00343574">
              <w:rPr>
                <w:rFonts w:ascii="Graphie" w:hAnsi="Graphie"/>
                <w:spacing w:val="11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to</w:t>
            </w:r>
            <w:r w:rsidRPr="00343574">
              <w:rPr>
                <w:rFonts w:ascii="Graphie" w:hAnsi="Graphie"/>
                <w:spacing w:val="11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this</w:t>
            </w:r>
            <w:r w:rsidRPr="00343574">
              <w:rPr>
                <w:rFonts w:ascii="Graphie" w:hAnsi="Graphie"/>
                <w:spacing w:val="8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request</w:t>
            </w:r>
            <w:r w:rsidRPr="00343574">
              <w:rPr>
                <w:rFonts w:ascii="Graphie" w:hAnsi="Graphie"/>
                <w:spacing w:val="11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for</w:t>
            </w:r>
            <w:r w:rsidRPr="00343574">
              <w:rPr>
                <w:rFonts w:ascii="Graphie" w:hAnsi="Graphie"/>
                <w:spacing w:val="12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tender</w:t>
            </w:r>
            <w:r w:rsidRPr="00343574">
              <w:rPr>
                <w:rFonts w:ascii="Graphie" w:hAnsi="Graphie"/>
                <w:spacing w:val="16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(RFT)</w:t>
            </w:r>
            <w:r w:rsidRPr="00343574">
              <w:rPr>
                <w:rFonts w:ascii="Graphie" w:hAnsi="Graphie"/>
                <w:spacing w:val="11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from</w:t>
            </w:r>
            <w:r w:rsidRPr="00343574">
              <w:rPr>
                <w:rFonts w:ascii="Graphie" w:hAnsi="Graphie"/>
                <w:spacing w:val="9"/>
                <w:w w:val="90"/>
                <w:sz w:val="24"/>
                <w:szCs w:val="24"/>
              </w:rPr>
              <w:t xml:space="preserve"> </w:t>
            </w:r>
            <w:r w:rsidR="00DF1E30" w:rsidRPr="00343574">
              <w:rPr>
                <w:rFonts w:ascii="Graphie" w:hAnsi="Graphie"/>
                <w:spacing w:val="9"/>
                <w:w w:val="90"/>
                <w:sz w:val="24"/>
                <w:szCs w:val="24"/>
              </w:rPr>
              <w:t>educational design consultants/services and/or</w:t>
            </w:r>
          </w:p>
          <w:p w14:paraId="262D74AD" w14:textId="2FF22661" w:rsidR="00DF1E30" w:rsidRPr="00343574" w:rsidRDefault="00A20EE5" w:rsidP="00DF1E30">
            <w:pPr>
              <w:pStyle w:val="TableParagraph"/>
              <w:rPr>
                <w:rFonts w:ascii="Graphie" w:hAnsi="Graphie"/>
                <w:w w:val="90"/>
                <w:sz w:val="24"/>
                <w:szCs w:val="24"/>
              </w:rPr>
            </w:pPr>
            <w:r w:rsidRPr="00343574">
              <w:rPr>
                <w:rFonts w:ascii="Graphie" w:hAnsi="Graphie"/>
                <w:w w:val="90"/>
                <w:sz w:val="24"/>
                <w:szCs w:val="24"/>
              </w:rPr>
              <w:t>creative</w:t>
            </w:r>
            <w:r w:rsidRPr="00343574">
              <w:rPr>
                <w:rFonts w:ascii="Graphie" w:hAnsi="Graphie"/>
                <w:spacing w:val="10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design</w:t>
            </w:r>
            <w:r w:rsidRPr="00343574">
              <w:rPr>
                <w:rFonts w:ascii="Graphie" w:hAnsi="Graphie"/>
                <w:spacing w:val="-57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agencies</w:t>
            </w:r>
            <w:r w:rsidRPr="00343574">
              <w:rPr>
                <w:rFonts w:ascii="Graphie" w:hAnsi="Graphie"/>
                <w:spacing w:val="6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for</w:t>
            </w:r>
            <w:r w:rsidRPr="00343574">
              <w:rPr>
                <w:rFonts w:ascii="Graphie" w:hAnsi="Graphie"/>
                <w:spacing w:val="8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the</w:t>
            </w:r>
            <w:r w:rsidRPr="00343574">
              <w:rPr>
                <w:rFonts w:ascii="Graphie" w:hAnsi="Graphie"/>
                <w:spacing w:val="4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provision</w:t>
            </w:r>
            <w:r w:rsidRPr="00343574">
              <w:rPr>
                <w:rFonts w:ascii="Graphie" w:hAnsi="Graphie"/>
                <w:spacing w:val="10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of</w:t>
            </w:r>
            <w:r w:rsidRPr="00343574">
              <w:rPr>
                <w:rFonts w:ascii="Graphie" w:hAnsi="Graphie"/>
                <w:spacing w:val="7"/>
                <w:w w:val="90"/>
                <w:sz w:val="24"/>
                <w:szCs w:val="24"/>
              </w:rPr>
              <w:t xml:space="preserve"> </w:t>
            </w:r>
            <w:r w:rsidR="00DF1E30" w:rsidRPr="00343574">
              <w:rPr>
                <w:rFonts w:ascii="Graphie" w:hAnsi="Graphie"/>
                <w:w w:val="90"/>
                <w:sz w:val="24"/>
                <w:szCs w:val="24"/>
              </w:rPr>
              <w:t xml:space="preserve">videography (storytelling/ social documentary), animation or audio stories. </w:t>
            </w:r>
          </w:p>
          <w:p w14:paraId="22028994" w14:textId="38E1D27C" w:rsidR="00204A9A" w:rsidRPr="00343574" w:rsidRDefault="00204A9A" w:rsidP="00DF1E30">
            <w:pPr>
              <w:pStyle w:val="TableParagraph"/>
              <w:ind w:left="0"/>
              <w:rPr>
                <w:rFonts w:ascii="Graphie" w:hAnsi="Graphie"/>
                <w:sz w:val="24"/>
                <w:szCs w:val="24"/>
              </w:rPr>
            </w:pPr>
          </w:p>
        </w:tc>
      </w:tr>
      <w:tr w:rsidR="00204A9A" w:rsidRPr="00DF1E30" w14:paraId="785A179F" w14:textId="77777777" w:rsidTr="7B1EF43F">
        <w:trPr>
          <w:trHeight w:val="587"/>
        </w:trPr>
        <w:tc>
          <w:tcPr>
            <w:tcW w:w="1820" w:type="dxa"/>
          </w:tcPr>
          <w:p w14:paraId="736C0F17" w14:textId="77777777" w:rsidR="00204A9A" w:rsidRPr="00343574" w:rsidRDefault="00A20EE5" w:rsidP="00DF1E30">
            <w:pPr>
              <w:pStyle w:val="TableParagraph"/>
              <w:rPr>
                <w:rFonts w:ascii="Graphie" w:hAnsi="Graphie"/>
                <w:sz w:val="24"/>
                <w:szCs w:val="24"/>
              </w:rPr>
            </w:pPr>
            <w:r w:rsidRPr="00343574">
              <w:rPr>
                <w:rFonts w:ascii="Graphie" w:hAnsi="Graphie"/>
                <w:w w:val="85"/>
                <w:sz w:val="24"/>
                <w:szCs w:val="24"/>
              </w:rPr>
              <w:t>Response</w:t>
            </w:r>
            <w:r w:rsidRPr="00343574">
              <w:rPr>
                <w:rFonts w:ascii="Graphie" w:hAnsi="Graphie"/>
                <w:spacing w:val="-4"/>
                <w:w w:val="85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85"/>
                <w:sz w:val="24"/>
                <w:szCs w:val="24"/>
              </w:rPr>
              <w:t>due</w:t>
            </w:r>
          </w:p>
        </w:tc>
        <w:tc>
          <w:tcPr>
            <w:tcW w:w="7320" w:type="dxa"/>
          </w:tcPr>
          <w:p w14:paraId="138BE197" w14:textId="045B322A" w:rsidR="00204A9A" w:rsidRPr="00343574" w:rsidRDefault="00DF1E30" w:rsidP="00DF1E30">
            <w:pPr>
              <w:pStyle w:val="TableParagraph"/>
              <w:rPr>
                <w:rFonts w:ascii="Graphie" w:hAnsi="Graphie"/>
                <w:sz w:val="24"/>
                <w:szCs w:val="24"/>
              </w:rPr>
            </w:pPr>
            <w:r w:rsidRPr="00343574">
              <w:rPr>
                <w:rFonts w:ascii="Graphie" w:hAnsi="Graphie"/>
                <w:w w:val="90"/>
                <w:sz w:val="24"/>
                <w:szCs w:val="24"/>
              </w:rPr>
              <w:t>1</w:t>
            </w:r>
            <w:r w:rsidR="005B5308">
              <w:rPr>
                <w:rFonts w:ascii="Graphie" w:hAnsi="Graphie"/>
                <w:w w:val="90"/>
                <w:sz w:val="24"/>
                <w:szCs w:val="24"/>
              </w:rPr>
              <w:t>6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/05/</w:t>
            </w:r>
            <w:r w:rsidR="00A20EE5" w:rsidRPr="00343574">
              <w:rPr>
                <w:rFonts w:ascii="Graphie" w:hAnsi="Graphie"/>
                <w:w w:val="90"/>
                <w:sz w:val="24"/>
                <w:szCs w:val="24"/>
              </w:rPr>
              <w:t>22</w:t>
            </w:r>
            <w:r w:rsidR="005B5308">
              <w:rPr>
                <w:rFonts w:ascii="Graphie" w:hAnsi="Graphie"/>
                <w:w w:val="90"/>
                <w:sz w:val="24"/>
                <w:szCs w:val="24"/>
              </w:rPr>
              <w:t xml:space="preserve"> </w:t>
            </w:r>
          </w:p>
        </w:tc>
      </w:tr>
      <w:tr w:rsidR="00204A9A" w:rsidRPr="00DF1E30" w14:paraId="7E1E17BB" w14:textId="77777777" w:rsidTr="7B1EF43F">
        <w:trPr>
          <w:trHeight w:val="2046"/>
        </w:trPr>
        <w:tc>
          <w:tcPr>
            <w:tcW w:w="1820" w:type="dxa"/>
          </w:tcPr>
          <w:p w14:paraId="334930B0" w14:textId="77777777" w:rsidR="00204A9A" w:rsidRPr="00343574" w:rsidRDefault="00A20EE5" w:rsidP="00DF1E30">
            <w:pPr>
              <w:pStyle w:val="TableParagraph"/>
              <w:rPr>
                <w:rFonts w:ascii="Graphie" w:hAnsi="Graphie"/>
                <w:sz w:val="24"/>
                <w:szCs w:val="24"/>
              </w:rPr>
            </w:pPr>
            <w:r w:rsidRPr="00343574">
              <w:rPr>
                <w:rFonts w:ascii="Graphie" w:hAnsi="Graphie"/>
                <w:w w:val="85"/>
                <w:sz w:val="24"/>
                <w:szCs w:val="24"/>
              </w:rPr>
              <w:t>Contact</w:t>
            </w:r>
            <w:r w:rsidRPr="00343574">
              <w:rPr>
                <w:rFonts w:ascii="Graphie" w:hAnsi="Graphie"/>
                <w:spacing w:val="-54"/>
                <w:w w:val="85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Person</w:t>
            </w:r>
          </w:p>
        </w:tc>
        <w:tc>
          <w:tcPr>
            <w:tcW w:w="7320" w:type="dxa"/>
          </w:tcPr>
          <w:p w14:paraId="19DDA895" w14:textId="77777777" w:rsidR="00204A9A" w:rsidRPr="00343574" w:rsidRDefault="00A20EE5" w:rsidP="00DF1E30">
            <w:pPr>
              <w:pStyle w:val="TableParagraph"/>
              <w:rPr>
                <w:rFonts w:ascii="Graphie" w:hAnsi="Graphie"/>
                <w:sz w:val="24"/>
                <w:szCs w:val="24"/>
              </w:rPr>
            </w:pPr>
            <w:r w:rsidRPr="00343574">
              <w:rPr>
                <w:rFonts w:ascii="Graphie" w:hAnsi="Graphie"/>
                <w:w w:val="90"/>
                <w:sz w:val="24"/>
                <w:szCs w:val="24"/>
              </w:rPr>
              <w:t>Please</w:t>
            </w:r>
            <w:r w:rsidRPr="00343574">
              <w:rPr>
                <w:rFonts w:ascii="Graphie" w:hAnsi="Graphie"/>
                <w:spacing w:val="6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note</w:t>
            </w:r>
            <w:r w:rsidRPr="00343574">
              <w:rPr>
                <w:rFonts w:ascii="Graphie" w:hAnsi="Graphie"/>
                <w:spacing w:val="6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that</w:t>
            </w:r>
            <w:r w:rsidRPr="00343574">
              <w:rPr>
                <w:rFonts w:ascii="Graphie" w:hAnsi="Graphie"/>
                <w:spacing w:val="8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all</w:t>
            </w:r>
            <w:r w:rsidRPr="00343574">
              <w:rPr>
                <w:rFonts w:ascii="Graphie" w:hAnsi="Graphie"/>
                <w:spacing w:val="5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communication</w:t>
            </w:r>
            <w:r w:rsidRPr="00343574">
              <w:rPr>
                <w:rFonts w:ascii="Graphie" w:hAnsi="Graphie"/>
                <w:spacing w:val="7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about</w:t>
            </w:r>
            <w:r w:rsidRPr="00343574">
              <w:rPr>
                <w:rFonts w:ascii="Graphie" w:hAnsi="Graphie"/>
                <w:spacing w:val="8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this</w:t>
            </w:r>
            <w:r w:rsidRPr="00343574">
              <w:rPr>
                <w:rFonts w:ascii="Graphie" w:hAnsi="Graphie"/>
                <w:spacing w:val="7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RFT,</w:t>
            </w:r>
            <w:r w:rsidRPr="00343574">
              <w:rPr>
                <w:rFonts w:ascii="Graphie" w:hAnsi="Graphie"/>
                <w:spacing w:val="7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and</w:t>
            </w:r>
            <w:r w:rsidRPr="00343574">
              <w:rPr>
                <w:rFonts w:ascii="Graphie" w:hAnsi="Graphie"/>
                <w:spacing w:val="6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the</w:t>
            </w:r>
            <w:r w:rsidRPr="00343574">
              <w:rPr>
                <w:rFonts w:ascii="Graphie" w:hAnsi="Graphie"/>
                <w:spacing w:val="8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w w:val="90"/>
                <w:sz w:val="24"/>
                <w:szCs w:val="24"/>
              </w:rPr>
              <w:t>response</w:t>
            </w:r>
            <w:r w:rsidRPr="00343574">
              <w:rPr>
                <w:rFonts w:ascii="Graphie" w:hAnsi="Graphie"/>
                <w:spacing w:val="-57"/>
                <w:w w:val="90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sz w:val="24"/>
                <w:szCs w:val="24"/>
              </w:rPr>
              <w:t>should</w:t>
            </w:r>
            <w:r w:rsidRPr="00343574">
              <w:rPr>
                <w:rFonts w:ascii="Graphie" w:hAnsi="Graphie"/>
                <w:spacing w:val="-15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sz w:val="24"/>
                <w:szCs w:val="24"/>
              </w:rPr>
              <w:t>be</w:t>
            </w:r>
            <w:r w:rsidRPr="00343574">
              <w:rPr>
                <w:rFonts w:ascii="Graphie" w:hAnsi="Graphie"/>
                <w:spacing w:val="-11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sz w:val="24"/>
                <w:szCs w:val="24"/>
              </w:rPr>
              <w:t>submitted</w:t>
            </w:r>
            <w:r w:rsidRPr="00343574">
              <w:rPr>
                <w:rFonts w:ascii="Graphie" w:hAnsi="Graphie"/>
                <w:spacing w:val="-15"/>
                <w:sz w:val="24"/>
                <w:szCs w:val="24"/>
              </w:rPr>
              <w:t xml:space="preserve"> </w:t>
            </w:r>
            <w:r w:rsidRPr="00343574">
              <w:rPr>
                <w:rFonts w:ascii="Graphie" w:hAnsi="Graphie"/>
                <w:sz w:val="24"/>
                <w:szCs w:val="24"/>
              </w:rPr>
              <w:t>to:</w:t>
            </w:r>
          </w:p>
          <w:p w14:paraId="67990B08" w14:textId="77777777" w:rsidR="00204A9A" w:rsidRPr="00343574" w:rsidRDefault="00204A9A" w:rsidP="00DF1E30">
            <w:pPr>
              <w:pStyle w:val="TableParagraph"/>
              <w:rPr>
                <w:rFonts w:ascii="Graphie" w:hAnsi="Graphie"/>
                <w:sz w:val="24"/>
                <w:szCs w:val="24"/>
              </w:rPr>
            </w:pPr>
          </w:p>
          <w:p w14:paraId="7CADCCFB" w14:textId="67C6735B" w:rsidR="00DF1E30" w:rsidRPr="00343574" w:rsidRDefault="00343574" w:rsidP="00343574">
            <w:pPr>
              <w:pStyle w:val="TableParagraph"/>
              <w:rPr>
                <w:rFonts w:ascii="Graphie" w:hAnsi="Graphie"/>
                <w:w w:val="90"/>
                <w:sz w:val="24"/>
                <w:szCs w:val="24"/>
              </w:rPr>
            </w:pPr>
            <w:r w:rsidRPr="00343574">
              <w:rPr>
                <w:rFonts w:ascii="Graphie" w:hAnsi="Graphie"/>
                <w:w w:val="90"/>
                <w:sz w:val="24"/>
                <w:szCs w:val="24"/>
              </w:rPr>
              <w:t xml:space="preserve">Hannah Morgan </w:t>
            </w:r>
          </w:p>
          <w:p w14:paraId="28AD54EC" w14:textId="55E32701" w:rsidR="00343574" w:rsidRPr="00343574" w:rsidRDefault="00343574" w:rsidP="00DF1E30">
            <w:pPr>
              <w:pStyle w:val="TableParagraph"/>
              <w:rPr>
                <w:rFonts w:ascii="Graphie" w:hAnsi="Graphie"/>
                <w:w w:val="90"/>
                <w:sz w:val="24"/>
                <w:szCs w:val="24"/>
              </w:rPr>
            </w:pPr>
            <w:r w:rsidRPr="00343574">
              <w:rPr>
                <w:rFonts w:ascii="Graphie" w:hAnsi="Graphie"/>
                <w:w w:val="90"/>
                <w:sz w:val="24"/>
                <w:szCs w:val="24"/>
              </w:rPr>
              <w:t xml:space="preserve">Palliative Care Coordinator </w:t>
            </w:r>
          </w:p>
          <w:p w14:paraId="71FC2B63" w14:textId="164CC0EA" w:rsidR="00DF1E30" w:rsidRPr="00343574" w:rsidRDefault="00A20EE5" w:rsidP="00DF1E30">
            <w:pPr>
              <w:pStyle w:val="TableParagraph"/>
              <w:rPr>
                <w:rFonts w:ascii="Graphie" w:hAnsi="Graphie"/>
                <w:color w:val="0562C1"/>
                <w:spacing w:val="-58"/>
                <w:w w:val="90"/>
                <w:sz w:val="24"/>
                <w:szCs w:val="24"/>
              </w:rPr>
            </w:pPr>
            <w:r w:rsidRPr="00343574">
              <w:rPr>
                <w:rFonts w:ascii="Graphie" w:hAnsi="Graphie"/>
                <w:w w:val="90"/>
                <w:sz w:val="24"/>
                <w:szCs w:val="24"/>
              </w:rPr>
              <w:t>E:</w:t>
            </w:r>
            <w:r w:rsidRPr="00343574">
              <w:rPr>
                <w:rFonts w:ascii="Graphie" w:hAnsi="Graphie"/>
                <w:spacing w:val="1"/>
                <w:w w:val="90"/>
                <w:sz w:val="24"/>
                <w:szCs w:val="24"/>
              </w:rPr>
              <w:t xml:space="preserve"> </w:t>
            </w:r>
            <w:hyperlink r:id="rId9" w:history="1">
              <w:r w:rsidR="00343574" w:rsidRPr="00343574">
                <w:rPr>
                  <w:rStyle w:val="Hyperlink"/>
                  <w:rFonts w:ascii="Graphie" w:hAnsi="Graphie"/>
                  <w:w w:val="90"/>
                  <w:sz w:val="24"/>
                  <w:szCs w:val="24"/>
                </w:rPr>
                <w:t>hannah.morgan@lgbtiqhealth.org.au</w:t>
              </w:r>
            </w:hyperlink>
            <w:r w:rsidRPr="00343574">
              <w:rPr>
                <w:rFonts w:ascii="Graphie" w:hAnsi="Graphie"/>
                <w:color w:val="0562C1"/>
                <w:spacing w:val="-58"/>
                <w:w w:val="90"/>
                <w:sz w:val="24"/>
                <w:szCs w:val="24"/>
              </w:rPr>
              <w:t xml:space="preserve"> </w:t>
            </w:r>
            <w:r w:rsidR="00DF1E30" w:rsidRPr="00343574">
              <w:rPr>
                <w:rFonts w:ascii="Graphie" w:hAnsi="Graphie"/>
                <w:color w:val="0562C1"/>
                <w:spacing w:val="-58"/>
                <w:w w:val="90"/>
                <w:sz w:val="24"/>
                <w:szCs w:val="24"/>
              </w:rPr>
              <w:t xml:space="preserve"> </w:t>
            </w:r>
          </w:p>
          <w:p w14:paraId="47ED8542" w14:textId="2FFBBE76" w:rsidR="00204A9A" w:rsidRPr="00343574" w:rsidRDefault="00A20EE5" w:rsidP="731394EA">
            <w:pPr>
              <w:pStyle w:val="TableParagraph"/>
              <w:spacing w:line="259" w:lineRule="auto"/>
              <w:rPr>
                <w:rFonts w:ascii="Graphie" w:hAnsi="Graphie"/>
                <w:sz w:val="24"/>
                <w:szCs w:val="24"/>
              </w:rPr>
            </w:pPr>
            <w:r w:rsidRPr="731394EA">
              <w:rPr>
                <w:rFonts w:ascii="Graphie" w:hAnsi="Graphie"/>
                <w:sz w:val="24"/>
                <w:szCs w:val="24"/>
              </w:rPr>
              <w:t xml:space="preserve">M: </w:t>
            </w:r>
            <w:r w:rsidR="00343574" w:rsidRPr="731394EA">
              <w:rPr>
                <w:rFonts w:ascii="Graphie" w:hAnsi="Graphie"/>
                <w:sz w:val="24"/>
                <w:szCs w:val="24"/>
              </w:rPr>
              <w:t xml:space="preserve">0433 690 612 </w:t>
            </w:r>
          </w:p>
        </w:tc>
      </w:tr>
    </w:tbl>
    <w:p w14:paraId="7208B508" w14:textId="4D4D147A" w:rsidR="00204A9A" w:rsidRPr="00DF1E30" w:rsidRDefault="00204A9A" w:rsidP="00DF1E30">
      <w:pPr>
        <w:pStyle w:val="TableParagraph"/>
        <w:ind w:left="0"/>
        <w:rPr>
          <w:sz w:val="24"/>
          <w:szCs w:val="24"/>
        </w:rPr>
      </w:pPr>
    </w:p>
    <w:p w14:paraId="5315F5AE" w14:textId="329DC500" w:rsidR="00204A9A" w:rsidRPr="00343574" w:rsidRDefault="00A20EE5" w:rsidP="00DF1E30">
      <w:pPr>
        <w:pStyle w:val="Title"/>
        <w:ind w:left="0"/>
        <w:rPr>
          <w:rStyle w:val="IntenseEmphasis"/>
          <w:rFonts w:ascii="Graphie" w:hAnsi="Graphie"/>
          <w:b/>
          <w:bCs/>
          <w:sz w:val="24"/>
          <w:szCs w:val="24"/>
        </w:rPr>
      </w:pPr>
      <w:r w:rsidRPr="00343574">
        <w:rPr>
          <w:rStyle w:val="IntenseEmphasis"/>
          <w:rFonts w:ascii="Graphie" w:hAnsi="Graphie"/>
          <w:b/>
          <w:bCs/>
          <w:sz w:val="24"/>
          <w:szCs w:val="24"/>
        </w:rPr>
        <w:t xml:space="preserve">About LGBTIQ+ Health Australia </w:t>
      </w:r>
    </w:p>
    <w:p w14:paraId="0C7F0522" w14:textId="77777777" w:rsidR="00204A9A" w:rsidRPr="00343574" w:rsidRDefault="00204A9A" w:rsidP="00DF1E30">
      <w:pPr>
        <w:pStyle w:val="TableParagraph"/>
        <w:rPr>
          <w:rFonts w:ascii="Graphie" w:hAnsi="Graphie"/>
          <w:sz w:val="24"/>
          <w:szCs w:val="24"/>
        </w:rPr>
      </w:pPr>
    </w:p>
    <w:p w14:paraId="293E2061" w14:textId="5AA4BC2F" w:rsidR="00DF1E30" w:rsidRPr="00343574" w:rsidRDefault="00DF1E30" w:rsidP="00DF1E30">
      <w:pPr>
        <w:pStyle w:val="TableParagraph"/>
        <w:ind w:left="0"/>
        <w:rPr>
          <w:rFonts w:ascii="Graphie" w:eastAsia="Times New Roman" w:hAnsi="Graphie"/>
          <w:sz w:val="24"/>
          <w:szCs w:val="24"/>
          <w:lang w:val="en-AU" w:eastAsia="en-GB"/>
        </w:rPr>
      </w:pPr>
      <w:r w:rsidRPr="00343574">
        <w:rPr>
          <w:rFonts w:ascii="Graphie" w:eastAsia="Times New Roman" w:hAnsi="Graphie"/>
          <w:color w:val="000000"/>
          <w:sz w:val="24"/>
          <w:szCs w:val="24"/>
          <w:shd w:val="clear" w:color="auto" w:fill="FFFFFF"/>
          <w:lang w:val="en-AU" w:eastAsia="en-GB"/>
        </w:rPr>
        <w:t>LGBTIQ+ Health Australia (LHA) is the national peak health organisation in Australia for organisations and individuals that provide health-related programs, services and research focused on lesbian, gay, bisexual, transgender, intersex and queer (LGBTIQ+) people and other sexuality, gender, and bodily diverse people and communities. LHA’s mission is to provide a national focus to improve health outcomes for LGBTIQ+ people through policy, advocacy, representation, research evidence and capacity building. </w:t>
      </w:r>
    </w:p>
    <w:p w14:paraId="5F61DFD5" w14:textId="77777777" w:rsidR="00204A9A" w:rsidRPr="00343574" w:rsidRDefault="00204A9A" w:rsidP="00DF1E30">
      <w:pPr>
        <w:pStyle w:val="TableParagraph"/>
        <w:rPr>
          <w:rFonts w:ascii="Graphie" w:hAnsi="Graphie"/>
          <w:sz w:val="24"/>
          <w:szCs w:val="24"/>
        </w:rPr>
        <w:sectPr w:rsidR="00204A9A" w:rsidRPr="00343574" w:rsidSect="00DF1E30">
          <w:footerReference w:type="default" r:id="rId10"/>
          <w:type w:val="continuous"/>
          <w:pgSz w:w="11910" w:h="16840"/>
          <w:pgMar w:top="1440" w:right="1440" w:bottom="1440" w:left="1440" w:header="0" w:footer="1046" w:gutter="0"/>
          <w:pgNumType w:start="1"/>
          <w:cols w:space="720"/>
          <w:docGrid w:linePitch="299"/>
        </w:sectPr>
      </w:pPr>
    </w:p>
    <w:p w14:paraId="26A7574B" w14:textId="77777777" w:rsidR="00204A9A" w:rsidRPr="00343574" w:rsidRDefault="00204A9A" w:rsidP="00DF1E30">
      <w:pPr>
        <w:pStyle w:val="TableParagraph"/>
        <w:ind w:left="0"/>
        <w:rPr>
          <w:rFonts w:ascii="Graphie" w:hAnsi="Graphie"/>
          <w:sz w:val="24"/>
          <w:szCs w:val="24"/>
        </w:rPr>
      </w:pPr>
    </w:p>
    <w:p w14:paraId="7CCC9B27" w14:textId="77777777" w:rsidR="00204A9A" w:rsidRPr="00343574" w:rsidRDefault="00204A9A" w:rsidP="00DF1E30">
      <w:pPr>
        <w:pStyle w:val="TableParagraph"/>
        <w:ind w:left="0"/>
        <w:rPr>
          <w:rFonts w:ascii="Graphie" w:hAnsi="Graphie"/>
          <w:sz w:val="24"/>
          <w:szCs w:val="24"/>
        </w:rPr>
      </w:pPr>
    </w:p>
    <w:p w14:paraId="50692F3D" w14:textId="5CBFBDE0" w:rsidR="00204A9A" w:rsidRPr="00343574" w:rsidRDefault="00A20EE5" w:rsidP="00DF1E30">
      <w:pPr>
        <w:pStyle w:val="TableParagraph"/>
        <w:ind w:left="0"/>
        <w:rPr>
          <w:rStyle w:val="IntenseEmphasis"/>
          <w:rFonts w:ascii="Graphie" w:hAnsi="Graphie"/>
          <w:b/>
          <w:bCs/>
          <w:sz w:val="24"/>
          <w:szCs w:val="24"/>
        </w:rPr>
      </w:pPr>
      <w:r w:rsidRPr="00343574">
        <w:rPr>
          <w:rStyle w:val="IntenseEmphasis"/>
          <w:rFonts w:ascii="Graphie" w:hAnsi="Graphie"/>
          <w:b/>
          <w:bCs/>
          <w:sz w:val="24"/>
          <w:szCs w:val="24"/>
        </w:rPr>
        <w:t>Project Overview</w:t>
      </w:r>
    </w:p>
    <w:p w14:paraId="42E42740" w14:textId="77777777" w:rsidR="00DF1E30" w:rsidRPr="00343574" w:rsidRDefault="00DF1E30" w:rsidP="00DF1E30">
      <w:pPr>
        <w:pStyle w:val="TableParagraph"/>
        <w:ind w:left="0"/>
        <w:rPr>
          <w:rStyle w:val="IntenseEmphasis"/>
          <w:rFonts w:ascii="Graphie" w:hAnsi="Graphie"/>
          <w:b/>
          <w:bCs/>
          <w:sz w:val="24"/>
          <w:szCs w:val="24"/>
        </w:rPr>
      </w:pPr>
    </w:p>
    <w:p w14:paraId="6E460B9A" w14:textId="4CD383D5" w:rsidR="00204A9A" w:rsidRPr="00343574" w:rsidRDefault="00DF1E30" w:rsidP="00DF1E30">
      <w:pPr>
        <w:pStyle w:val="TableParagraph"/>
        <w:ind w:left="0"/>
        <w:rPr>
          <w:rFonts w:ascii="Graphie" w:hAnsi="Graphie"/>
          <w:color w:val="000000"/>
          <w:sz w:val="24"/>
          <w:szCs w:val="24"/>
        </w:rPr>
      </w:pPr>
      <w:r w:rsidRPr="00343574">
        <w:rPr>
          <w:rStyle w:val="normaltextrun"/>
          <w:rFonts w:ascii="Graphie" w:hAnsi="Graphie"/>
          <w:color w:val="000000"/>
          <w:sz w:val="24"/>
          <w:szCs w:val="24"/>
        </w:rPr>
        <w:t>The Department of Health has funded LHA to deliver a three-year project that aims to build the capacity of the palliative care sector to provide inclusive services to LGBTIQ+ people accessing palliative and end-of-life care. This will be achieved through research, training (</w:t>
      </w:r>
      <w:r w:rsidR="00E95C3E">
        <w:rPr>
          <w:rStyle w:val="normaltextrun"/>
          <w:rFonts w:ascii="Graphie" w:hAnsi="Graphie"/>
          <w:color w:val="000000"/>
          <w:sz w:val="24"/>
          <w:szCs w:val="24"/>
        </w:rPr>
        <w:t>eLearning</w:t>
      </w:r>
      <w:r w:rsidRPr="00343574">
        <w:rPr>
          <w:rStyle w:val="normaltextrun"/>
          <w:rFonts w:ascii="Graphie" w:hAnsi="Graphie"/>
          <w:color w:val="000000"/>
          <w:sz w:val="24"/>
          <w:szCs w:val="24"/>
        </w:rPr>
        <w:t xml:space="preserve"> for health professionals) and development of Community of Practice groups.</w:t>
      </w:r>
    </w:p>
    <w:p w14:paraId="22E654DD" w14:textId="77777777" w:rsidR="00204A9A" w:rsidRPr="00343574" w:rsidRDefault="00204A9A" w:rsidP="00DF1E30">
      <w:pPr>
        <w:pStyle w:val="TableParagraph"/>
        <w:rPr>
          <w:rStyle w:val="IntenseEmphasis"/>
          <w:rFonts w:ascii="Graphie" w:hAnsi="Graphie"/>
          <w:b/>
          <w:bCs/>
          <w:sz w:val="24"/>
          <w:szCs w:val="24"/>
        </w:rPr>
      </w:pPr>
    </w:p>
    <w:p w14:paraId="795275C1" w14:textId="45C289CE" w:rsidR="00204A9A" w:rsidRPr="00343574" w:rsidRDefault="00A20EE5" w:rsidP="00DF1E30">
      <w:pPr>
        <w:pStyle w:val="TableParagraph"/>
        <w:ind w:left="0"/>
        <w:rPr>
          <w:rStyle w:val="IntenseEmphasis"/>
          <w:rFonts w:ascii="Graphie" w:hAnsi="Graphie"/>
          <w:b/>
          <w:bCs/>
          <w:sz w:val="24"/>
          <w:szCs w:val="24"/>
        </w:rPr>
      </w:pPr>
      <w:r w:rsidRPr="00343574">
        <w:rPr>
          <w:rStyle w:val="IntenseEmphasis"/>
          <w:rFonts w:ascii="Graphie" w:hAnsi="Graphie"/>
          <w:b/>
          <w:bCs/>
          <w:sz w:val="24"/>
          <w:szCs w:val="24"/>
        </w:rPr>
        <w:t>Aim</w:t>
      </w:r>
    </w:p>
    <w:p w14:paraId="532D8F95" w14:textId="77777777" w:rsidR="00DF1E30" w:rsidRPr="00343574" w:rsidRDefault="00DF1E30" w:rsidP="00DF1E30">
      <w:pPr>
        <w:pStyle w:val="TableParagraph"/>
        <w:ind w:left="0"/>
        <w:rPr>
          <w:rStyle w:val="IntenseEmphasis"/>
          <w:rFonts w:ascii="Graphie" w:hAnsi="Graphie"/>
          <w:b/>
          <w:bCs/>
          <w:sz w:val="24"/>
          <w:szCs w:val="24"/>
        </w:rPr>
      </w:pPr>
    </w:p>
    <w:p w14:paraId="299EE76F" w14:textId="50109956" w:rsidR="00DF1E30" w:rsidRPr="00343574" w:rsidRDefault="00DF1E30" w:rsidP="00DF1E30">
      <w:pPr>
        <w:pStyle w:val="TableParagraph"/>
        <w:ind w:left="0"/>
        <w:rPr>
          <w:rFonts w:ascii="Graphie" w:hAnsi="Graphie"/>
          <w:color w:val="000000"/>
          <w:sz w:val="24"/>
          <w:szCs w:val="24"/>
        </w:rPr>
      </w:pPr>
      <w:r w:rsidRPr="00343574">
        <w:rPr>
          <w:rStyle w:val="normaltextrun"/>
          <w:rFonts w:ascii="Graphie" w:hAnsi="Graphie"/>
          <w:color w:val="000000"/>
          <w:sz w:val="24"/>
          <w:szCs w:val="24"/>
        </w:rPr>
        <w:t>LHA are developing eLearning for health care professionals with the primary audience being nurses and general practitioners. </w:t>
      </w:r>
      <w:r w:rsidRPr="00343574">
        <w:rPr>
          <w:rFonts w:ascii="Graphie" w:eastAsia="Times New Roman" w:hAnsi="Graphie"/>
          <w:color w:val="000000"/>
          <w:sz w:val="24"/>
          <w:szCs w:val="24"/>
          <w:shd w:val="clear" w:color="auto" w:fill="FFFFFF"/>
          <w:lang w:val="en-AU" w:eastAsia="en-GB"/>
        </w:rPr>
        <w:t>A co-design team consisting of LGBTIQ+ health care professionals and LGBTIQ+ community members with lived experience has been established to assist in the design of the e-modules.</w:t>
      </w:r>
    </w:p>
    <w:p w14:paraId="1BBA795F" w14:textId="77777777" w:rsidR="00204A9A" w:rsidRPr="00343574" w:rsidRDefault="00204A9A" w:rsidP="00DF1E30">
      <w:pPr>
        <w:pStyle w:val="TableParagraph"/>
        <w:ind w:left="0"/>
        <w:rPr>
          <w:rStyle w:val="IntenseEmphasis"/>
          <w:rFonts w:ascii="Graphie" w:hAnsi="Graphie"/>
          <w:b/>
          <w:bCs/>
          <w:sz w:val="24"/>
          <w:szCs w:val="24"/>
        </w:rPr>
      </w:pPr>
    </w:p>
    <w:p w14:paraId="5BCEE6EF" w14:textId="5DF110DD" w:rsidR="00204A9A" w:rsidRPr="00343574" w:rsidRDefault="00A20EE5" w:rsidP="00DF1E30">
      <w:pPr>
        <w:pStyle w:val="TableParagraph"/>
        <w:ind w:left="0"/>
        <w:rPr>
          <w:rStyle w:val="IntenseEmphasis"/>
          <w:rFonts w:ascii="Graphie" w:hAnsi="Graphie"/>
          <w:b/>
          <w:bCs/>
          <w:sz w:val="24"/>
          <w:szCs w:val="24"/>
        </w:rPr>
      </w:pPr>
      <w:r w:rsidRPr="00343574">
        <w:rPr>
          <w:rStyle w:val="IntenseEmphasis"/>
          <w:rFonts w:ascii="Graphie" w:hAnsi="Graphie"/>
          <w:b/>
          <w:bCs/>
          <w:sz w:val="24"/>
          <w:szCs w:val="24"/>
        </w:rPr>
        <w:t>Objectives of the project</w:t>
      </w:r>
    </w:p>
    <w:p w14:paraId="5324CE93" w14:textId="77777777" w:rsidR="00DF1E30" w:rsidRPr="00343574" w:rsidRDefault="00DF1E30" w:rsidP="00DF1E30">
      <w:pPr>
        <w:pStyle w:val="TableParagraph"/>
        <w:ind w:left="0"/>
        <w:rPr>
          <w:rStyle w:val="IntenseEmphasis"/>
          <w:rFonts w:ascii="Graphie" w:hAnsi="Graphie"/>
          <w:b/>
          <w:bCs/>
          <w:sz w:val="24"/>
          <w:szCs w:val="24"/>
        </w:rPr>
      </w:pPr>
    </w:p>
    <w:p w14:paraId="54517F98" w14:textId="6430AB15" w:rsidR="00DF1E30" w:rsidRPr="00343574" w:rsidRDefault="731394EA" w:rsidP="00DF1E30">
      <w:pPr>
        <w:pStyle w:val="TableParagraph"/>
        <w:ind w:left="0"/>
        <w:rPr>
          <w:rStyle w:val="Strong"/>
          <w:rFonts w:ascii="Graphie" w:hAnsi="Graphie"/>
          <w:b w:val="0"/>
          <w:bCs w:val="0"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 xml:space="preserve">Work in collaboration with LHA’s project team as well as the palliative care co-design team to develop eLearning for health care professionals. The eLearning modules may include topics such as: </w:t>
      </w:r>
    </w:p>
    <w:p w14:paraId="1087BE06" w14:textId="42919CBC" w:rsidR="008F3D9C" w:rsidRPr="00343574" w:rsidRDefault="008F3D9C" w:rsidP="00DF1E30">
      <w:pPr>
        <w:pStyle w:val="TableParagraph"/>
        <w:ind w:left="0"/>
        <w:rPr>
          <w:rStyle w:val="Strong"/>
          <w:rFonts w:ascii="Graphie" w:hAnsi="Graphie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8F3D9C" w:rsidRPr="00343574" w14:paraId="7E482237" w14:textId="77777777" w:rsidTr="731394EA">
        <w:trPr>
          <w:jc w:val="center"/>
        </w:trPr>
        <w:tc>
          <w:tcPr>
            <w:tcW w:w="3006" w:type="dxa"/>
          </w:tcPr>
          <w:p w14:paraId="0DF77A79" w14:textId="2885C5A4" w:rsidR="008F3D9C" w:rsidRPr="00006555" w:rsidRDefault="731394EA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006555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LGBTIQ+ communities </w:t>
            </w:r>
          </w:p>
        </w:tc>
        <w:tc>
          <w:tcPr>
            <w:tcW w:w="3007" w:type="dxa"/>
          </w:tcPr>
          <w:p w14:paraId="6A222F86" w14:textId="63FABE43" w:rsidR="008F3D9C" w:rsidRPr="00006555" w:rsidRDefault="731394EA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006555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LGBTIQ+ experiences in health care settings </w:t>
            </w:r>
          </w:p>
        </w:tc>
        <w:tc>
          <w:tcPr>
            <w:tcW w:w="3007" w:type="dxa"/>
          </w:tcPr>
          <w:p w14:paraId="17DAF4AC" w14:textId="77777777" w:rsidR="008F3D9C" w:rsidRPr="00006555" w:rsidRDefault="731394EA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006555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Barriers and facilitating factors of LGBTIQ+ communities in palliative and end-of-life care </w:t>
            </w:r>
          </w:p>
          <w:p w14:paraId="3C861108" w14:textId="3F8CCE81" w:rsidR="006111C2" w:rsidRPr="00006555" w:rsidRDefault="006111C2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</w:tc>
      </w:tr>
      <w:tr w:rsidR="008F3D9C" w:rsidRPr="00343574" w14:paraId="269F22C5" w14:textId="77777777" w:rsidTr="731394EA">
        <w:trPr>
          <w:jc w:val="center"/>
        </w:trPr>
        <w:tc>
          <w:tcPr>
            <w:tcW w:w="3006" w:type="dxa"/>
          </w:tcPr>
          <w:p w14:paraId="1FE216AE" w14:textId="2EFBE804" w:rsidR="008F3D9C" w:rsidRPr="00006555" w:rsidRDefault="731394EA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006555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Chosen family, carers and community supports </w:t>
            </w:r>
          </w:p>
          <w:p w14:paraId="30558EAB" w14:textId="06FFD6DA" w:rsidR="006111C2" w:rsidRPr="00006555" w:rsidRDefault="006111C2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7" w:type="dxa"/>
          </w:tcPr>
          <w:p w14:paraId="7BBCFA3C" w14:textId="1100A737" w:rsidR="008F3D9C" w:rsidRPr="00343574" w:rsidRDefault="731394EA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006555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Inclusive language in palliative/ end-of-life health care settings </w:t>
            </w:r>
          </w:p>
          <w:p w14:paraId="5D4F052B" w14:textId="5EA3DB0F" w:rsidR="008F3D9C" w:rsidRPr="00006555" w:rsidRDefault="008F3D9C" w:rsidP="731394EA">
            <w:pPr>
              <w:pStyle w:val="TableParagraph"/>
              <w:ind w:left="0"/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7" w:type="dxa"/>
          </w:tcPr>
          <w:p w14:paraId="3B8634AA" w14:textId="73C6ED09" w:rsidR="008F3D9C" w:rsidRPr="00006555" w:rsidRDefault="731394EA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006555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Advanced care planning and legal issues </w:t>
            </w:r>
          </w:p>
        </w:tc>
      </w:tr>
      <w:tr w:rsidR="008F3D9C" w:rsidRPr="00343574" w14:paraId="1CA5612E" w14:textId="77777777" w:rsidTr="731394EA">
        <w:trPr>
          <w:jc w:val="center"/>
        </w:trPr>
        <w:tc>
          <w:tcPr>
            <w:tcW w:w="3006" w:type="dxa"/>
          </w:tcPr>
          <w:p w14:paraId="147927FD" w14:textId="77777777" w:rsidR="006111C2" w:rsidRPr="00006555" w:rsidRDefault="006111C2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  <w:p w14:paraId="06F76CF7" w14:textId="31806283" w:rsidR="008F3D9C" w:rsidRPr="00006555" w:rsidRDefault="731394EA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006555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Grief and bereavement </w:t>
            </w:r>
          </w:p>
          <w:p w14:paraId="42059E35" w14:textId="2C10436D" w:rsidR="006111C2" w:rsidRPr="00006555" w:rsidRDefault="006111C2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7" w:type="dxa"/>
          </w:tcPr>
          <w:p w14:paraId="1AB39D9A" w14:textId="77777777" w:rsidR="008F3D9C" w:rsidRPr="00006555" w:rsidRDefault="008F3D9C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  <w:p w14:paraId="1F64E793" w14:textId="2303F36E" w:rsidR="006111C2" w:rsidRPr="00006555" w:rsidRDefault="731394EA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006555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Spiritual/ religious and non-religious supports at end-of -life </w:t>
            </w:r>
          </w:p>
          <w:p w14:paraId="6C932B65" w14:textId="2755BDF3" w:rsidR="006111C2" w:rsidRPr="00006555" w:rsidRDefault="006111C2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7" w:type="dxa"/>
          </w:tcPr>
          <w:p w14:paraId="1E294386" w14:textId="77777777" w:rsidR="008F3D9C" w:rsidRPr="00006555" w:rsidRDefault="008F3D9C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  <w:p w14:paraId="64F4C138" w14:textId="25501954" w:rsidR="006111C2" w:rsidRPr="00006555" w:rsidRDefault="731394EA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006555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Resources and referral pathways </w:t>
            </w:r>
          </w:p>
        </w:tc>
      </w:tr>
    </w:tbl>
    <w:p w14:paraId="14A01D35" w14:textId="77777777" w:rsidR="00DF1E30" w:rsidRPr="00343574" w:rsidRDefault="00DF1E30" w:rsidP="00DF1E30">
      <w:pPr>
        <w:pStyle w:val="TableParagraph"/>
        <w:ind w:left="0"/>
        <w:rPr>
          <w:rStyle w:val="Strong"/>
          <w:rFonts w:ascii="Graphie" w:hAnsi="Graphie"/>
          <w:b w:val="0"/>
          <w:bCs w:val="0"/>
          <w:sz w:val="24"/>
          <w:szCs w:val="24"/>
        </w:rPr>
      </w:pPr>
    </w:p>
    <w:p w14:paraId="7DDCFAED" w14:textId="77777777" w:rsidR="00DF1E30" w:rsidRPr="00343574" w:rsidRDefault="00DF1E30" w:rsidP="00DF1E30">
      <w:pPr>
        <w:pStyle w:val="TableParagraph"/>
        <w:ind w:left="0"/>
        <w:rPr>
          <w:rStyle w:val="Strong"/>
          <w:rFonts w:ascii="Graphie" w:hAnsi="Graphie"/>
          <w:sz w:val="24"/>
          <w:szCs w:val="24"/>
        </w:rPr>
      </w:pPr>
      <w:r w:rsidRPr="00343574">
        <w:rPr>
          <w:rStyle w:val="Strong"/>
          <w:rFonts w:ascii="Graphie" w:hAnsi="Graphie"/>
          <w:sz w:val="24"/>
          <w:szCs w:val="24"/>
        </w:rPr>
        <w:t>And/or</w:t>
      </w:r>
    </w:p>
    <w:p w14:paraId="3A6A00FA" w14:textId="77777777" w:rsidR="00CB6BFF" w:rsidRPr="00343574" w:rsidRDefault="00CB6BFF" w:rsidP="00DF1E30">
      <w:pPr>
        <w:pStyle w:val="TableParagraph"/>
        <w:ind w:left="0"/>
        <w:rPr>
          <w:rStyle w:val="Strong"/>
          <w:rFonts w:ascii="Graphie" w:hAnsi="Graphie"/>
          <w:sz w:val="24"/>
          <w:szCs w:val="24"/>
        </w:rPr>
      </w:pPr>
    </w:p>
    <w:p w14:paraId="6F962F59" w14:textId="33A4C237" w:rsidR="00DF1E30" w:rsidRPr="00343574" w:rsidRDefault="731394EA" w:rsidP="00DF1E30">
      <w:pPr>
        <w:pStyle w:val="TableParagraph"/>
        <w:ind w:left="0"/>
        <w:rPr>
          <w:rStyle w:val="Strong"/>
          <w:rFonts w:ascii="Graphie" w:hAnsi="Graphie"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 xml:space="preserve">Develop audio-visual content for the eLearning modules. This may include videography (storytelling/ social documentary), animation or audio stories. </w:t>
      </w:r>
    </w:p>
    <w:p w14:paraId="02A9627F" w14:textId="340CADB0" w:rsidR="00DF1E30" w:rsidRPr="00343574" w:rsidRDefault="00DF1E30">
      <w:pPr>
        <w:spacing w:line="254" w:lineRule="auto"/>
        <w:rPr>
          <w:rStyle w:val="IntenseEmphasis"/>
          <w:rFonts w:ascii="Graphie" w:hAnsi="Graphie"/>
          <w:b/>
          <w:bCs/>
          <w:sz w:val="24"/>
          <w:szCs w:val="24"/>
        </w:rPr>
      </w:pPr>
    </w:p>
    <w:p w14:paraId="369B1408" w14:textId="2B27B980" w:rsidR="00DF1E30" w:rsidRPr="00343574" w:rsidRDefault="00DF1E30">
      <w:pPr>
        <w:spacing w:line="254" w:lineRule="auto"/>
        <w:rPr>
          <w:rStyle w:val="IntenseEmphasis"/>
          <w:rFonts w:ascii="Graphie" w:hAnsi="Graphie"/>
          <w:b/>
          <w:bCs/>
          <w:sz w:val="24"/>
          <w:szCs w:val="24"/>
        </w:rPr>
      </w:pPr>
      <w:r w:rsidRPr="00343574">
        <w:rPr>
          <w:rStyle w:val="IntenseEmphasis"/>
          <w:rFonts w:ascii="Graphie" w:hAnsi="Graphie"/>
          <w:b/>
          <w:bCs/>
          <w:sz w:val="24"/>
          <w:szCs w:val="24"/>
        </w:rPr>
        <w:t xml:space="preserve">Key deliverables </w:t>
      </w:r>
    </w:p>
    <w:p w14:paraId="2E04370C" w14:textId="72C08F23" w:rsidR="00DF1E30" w:rsidRPr="00343574" w:rsidRDefault="00DF1E30">
      <w:pPr>
        <w:spacing w:line="254" w:lineRule="auto"/>
        <w:rPr>
          <w:rStyle w:val="IntenseEmphasis"/>
          <w:rFonts w:ascii="Graphie" w:hAnsi="Graphie"/>
          <w:b/>
          <w:bCs/>
          <w:sz w:val="24"/>
          <w:szCs w:val="24"/>
        </w:rPr>
      </w:pPr>
    </w:p>
    <w:p w14:paraId="6040325D" w14:textId="7CDF1883" w:rsidR="00DF1E30" w:rsidRPr="00343574" w:rsidRDefault="731394EA">
      <w:pPr>
        <w:spacing w:line="254" w:lineRule="auto"/>
        <w:rPr>
          <w:rStyle w:val="IntenseEmphasis"/>
          <w:rFonts w:ascii="Graphie" w:hAnsi="Graphie"/>
          <w:b/>
          <w:bCs/>
          <w:color w:val="0F243E" w:themeColor="text2" w:themeShade="80"/>
          <w:sz w:val="24"/>
          <w:szCs w:val="24"/>
        </w:rPr>
      </w:pPr>
      <w:r w:rsidRPr="731394EA">
        <w:rPr>
          <w:rStyle w:val="IntenseEmphasis"/>
          <w:rFonts w:ascii="Graphie" w:hAnsi="Graphie"/>
          <w:b/>
          <w:bCs/>
          <w:color w:val="0F243E" w:themeColor="text2" w:themeShade="80"/>
          <w:sz w:val="24"/>
          <w:szCs w:val="24"/>
        </w:rPr>
        <w:t>Educational design</w:t>
      </w:r>
    </w:p>
    <w:p w14:paraId="0D897654" w14:textId="6D8D1CAD" w:rsidR="00DF1E30" w:rsidRPr="00343574" w:rsidRDefault="00DF1E30" w:rsidP="00DF1E30">
      <w:pPr>
        <w:spacing w:line="254" w:lineRule="auto"/>
        <w:rPr>
          <w:rStyle w:val="IntenseEmphasis"/>
          <w:rFonts w:ascii="Graphie" w:hAnsi="Graphie"/>
          <w:b/>
          <w:bCs/>
          <w:sz w:val="24"/>
          <w:szCs w:val="24"/>
        </w:rPr>
      </w:pPr>
    </w:p>
    <w:p w14:paraId="39C0AA41" w14:textId="15BC4BC9" w:rsidR="00DF1E30" w:rsidRPr="00343574" w:rsidRDefault="731394EA" w:rsidP="00DF1E30">
      <w:pPr>
        <w:widowControl/>
        <w:numPr>
          <w:ilvl w:val="0"/>
          <w:numId w:val="9"/>
        </w:numPr>
        <w:autoSpaceDE/>
        <w:autoSpaceDN/>
        <w:rPr>
          <w:rFonts w:ascii="Graphie" w:eastAsia="Times New Roman" w:hAnsi="Graphie"/>
          <w:color w:val="000000"/>
          <w:sz w:val="24"/>
          <w:szCs w:val="24"/>
          <w:lang w:val="en-AU" w:eastAsia="en-GB"/>
        </w:rPr>
      </w:pPr>
      <w:r w:rsidRPr="731394EA">
        <w:rPr>
          <w:rFonts w:ascii="Graphie" w:eastAsia="Times New Roman" w:hAnsi="Graphie"/>
          <w:color w:val="000000" w:themeColor="text1"/>
          <w:sz w:val="24"/>
          <w:szCs w:val="24"/>
          <w:lang w:val="en-AU" w:eastAsia="en-GB"/>
        </w:rPr>
        <w:t xml:space="preserve">Develop and design a suite of eLearning modules on LGBTIQ+ palliative and end-of-life care. </w:t>
      </w:r>
    </w:p>
    <w:p w14:paraId="2F505F39" w14:textId="49AE26E8" w:rsidR="00DF1E30" w:rsidRPr="00343574" w:rsidRDefault="731394EA" w:rsidP="00DF1E30">
      <w:pPr>
        <w:widowControl/>
        <w:numPr>
          <w:ilvl w:val="0"/>
          <w:numId w:val="9"/>
        </w:numPr>
        <w:autoSpaceDE/>
        <w:autoSpaceDN/>
        <w:rPr>
          <w:rFonts w:ascii="Graphie" w:eastAsia="Times New Roman" w:hAnsi="Graphie"/>
          <w:color w:val="000000"/>
          <w:sz w:val="24"/>
          <w:szCs w:val="24"/>
          <w:lang w:val="en-AU" w:eastAsia="en-GB"/>
        </w:rPr>
      </w:pPr>
      <w:r w:rsidRPr="731394EA">
        <w:rPr>
          <w:rFonts w:ascii="Graphie" w:eastAsia="Times New Roman" w:hAnsi="Graphie"/>
          <w:color w:val="000000" w:themeColor="text1"/>
          <w:sz w:val="24"/>
          <w:szCs w:val="24"/>
          <w:lang w:val="en-AU" w:eastAsia="en-GB"/>
        </w:rPr>
        <w:t>Work with subject matter experts (project and co-design team) to write and develop content for each module.</w:t>
      </w:r>
    </w:p>
    <w:p w14:paraId="2C4244D5" w14:textId="73B40A99" w:rsidR="00DF1E30" w:rsidRPr="00343574" w:rsidRDefault="731394EA" w:rsidP="00DF1E30">
      <w:pPr>
        <w:widowControl/>
        <w:numPr>
          <w:ilvl w:val="0"/>
          <w:numId w:val="9"/>
        </w:numPr>
        <w:autoSpaceDE/>
        <w:autoSpaceDN/>
        <w:rPr>
          <w:rFonts w:ascii="Graphie" w:eastAsia="Times New Roman" w:hAnsi="Graphie"/>
          <w:color w:val="000000"/>
          <w:sz w:val="24"/>
          <w:szCs w:val="24"/>
          <w:lang w:eastAsia="en-GB"/>
        </w:rPr>
      </w:pPr>
      <w:r w:rsidRPr="731394EA">
        <w:rPr>
          <w:rFonts w:ascii="Graphie" w:eastAsia="Times New Roman" w:hAnsi="Graphie"/>
          <w:color w:val="000000" w:themeColor="text1"/>
          <w:sz w:val="24"/>
          <w:szCs w:val="24"/>
          <w:lang w:eastAsia="en-GB"/>
        </w:rPr>
        <w:t xml:space="preserve">Ensure that disability accessibility needs are incorporated in the design of the platform and eLearning content. </w:t>
      </w:r>
    </w:p>
    <w:p w14:paraId="3513463C" w14:textId="3035A3F8" w:rsidR="00DF1E30" w:rsidRPr="00343574" w:rsidRDefault="00DF1E30" w:rsidP="00DF1E30">
      <w:pPr>
        <w:widowControl/>
        <w:numPr>
          <w:ilvl w:val="0"/>
          <w:numId w:val="9"/>
        </w:numPr>
        <w:autoSpaceDE/>
        <w:autoSpaceDN/>
        <w:rPr>
          <w:rFonts w:ascii="Graphie" w:eastAsia="Times New Roman" w:hAnsi="Graphie"/>
          <w:color w:val="000000"/>
          <w:sz w:val="24"/>
          <w:szCs w:val="24"/>
          <w:lang w:val="en-AU" w:eastAsia="en-GB"/>
        </w:rPr>
      </w:pPr>
      <w:r w:rsidRPr="00343574">
        <w:rPr>
          <w:rFonts w:ascii="Graphie" w:eastAsia="Times New Roman" w:hAnsi="Graphie"/>
          <w:color w:val="000000"/>
          <w:sz w:val="24"/>
          <w:szCs w:val="24"/>
          <w:lang w:val="en-AU" w:eastAsia="en-GB"/>
        </w:rPr>
        <w:t xml:space="preserve">Work in collaboration with creative design consultants – either internal or external to your organisation. </w:t>
      </w:r>
    </w:p>
    <w:p w14:paraId="3961DEDB" w14:textId="5BFA2B99" w:rsidR="00DF1E30" w:rsidRPr="00343574" w:rsidRDefault="731394EA" w:rsidP="00DF1E30">
      <w:pPr>
        <w:widowControl/>
        <w:numPr>
          <w:ilvl w:val="0"/>
          <w:numId w:val="9"/>
        </w:numPr>
        <w:autoSpaceDE/>
        <w:autoSpaceDN/>
        <w:rPr>
          <w:rFonts w:ascii="Graphie" w:eastAsia="Times New Roman" w:hAnsi="Graphie"/>
          <w:color w:val="000000"/>
          <w:sz w:val="24"/>
          <w:szCs w:val="24"/>
          <w:lang w:val="en-AU" w:eastAsia="en-GB"/>
        </w:rPr>
      </w:pPr>
      <w:r w:rsidRPr="731394EA">
        <w:rPr>
          <w:rFonts w:ascii="Graphie" w:eastAsia="Times New Roman" w:hAnsi="Graphie"/>
          <w:color w:val="000000" w:themeColor="text1"/>
          <w:sz w:val="24"/>
          <w:szCs w:val="24"/>
          <w:lang w:val="en-AU" w:eastAsia="en-GB"/>
        </w:rPr>
        <w:t>Scope/ advise on suitable Learning Management System (LMS).</w:t>
      </w:r>
    </w:p>
    <w:p w14:paraId="489D306B" w14:textId="5D0792B5" w:rsidR="00DF1E30" w:rsidRPr="00343574" w:rsidRDefault="731394EA" w:rsidP="00DF1E30">
      <w:pPr>
        <w:widowControl/>
        <w:numPr>
          <w:ilvl w:val="0"/>
          <w:numId w:val="9"/>
        </w:numPr>
        <w:autoSpaceDE/>
        <w:autoSpaceDN/>
        <w:rPr>
          <w:rFonts w:ascii="Graphie" w:eastAsia="Times New Roman" w:hAnsi="Graphie"/>
          <w:color w:val="000000"/>
          <w:sz w:val="24"/>
          <w:szCs w:val="24"/>
          <w:lang w:val="en-AU" w:eastAsia="en-GB"/>
        </w:rPr>
      </w:pPr>
      <w:r w:rsidRPr="731394EA">
        <w:rPr>
          <w:rFonts w:ascii="Graphie" w:eastAsia="Times New Roman" w:hAnsi="Graphie"/>
          <w:color w:val="000000" w:themeColor="text1"/>
          <w:sz w:val="24"/>
          <w:szCs w:val="24"/>
          <w:lang w:val="en-AU" w:eastAsia="en-GB"/>
        </w:rPr>
        <w:t xml:space="preserve">Support beta testing before eLearning go live date. </w:t>
      </w:r>
    </w:p>
    <w:p w14:paraId="7632EB94" w14:textId="0693FECD" w:rsidR="00DF1E30" w:rsidRPr="00343574" w:rsidRDefault="731394EA" w:rsidP="00DF1E30">
      <w:pPr>
        <w:widowControl/>
        <w:numPr>
          <w:ilvl w:val="0"/>
          <w:numId w:val="9"/>
        </w:numPr>
        <w:autoSpaceDE/>
        <w:autoSpaceDN/>
        <w:rPr>
          <w:rFonts w:ascii="Graphie" w:eastAsia="Times New Roman" w:hAnsi="Graphie"/>
          <w:color w:val="000000"/>
          <w:sz w:val="24"/>
          <w:szCs w:val="24"/>
          <w:lang w:val="en-AU" w:eastAsia="en-GB"/>
        </w:rPr>
      </w:pPr>
      <w:r w:rsidRPr="731394EA">
        <w:rPr>
          <w:rFonts w:ascii="Graphie" w:eastAsia="Times New Roman" w:hAnsi="Graphie"/>
          <w:color w:val="000000" w:themeColor="text1"/>
          <w:sz w:val="24"/>
          <w:szCs w:val="24"/>
          <w:lang w:val="en-AU" w:eastAsia="en-GB"/>
        </w:rPr>
        <w:t xml:space="preserve">Advise / support the dissemination of eLearning modules to target audience. </w:t>
      </w:r>
    </w:p>
    <w:p w14:paraId="2DC33BD1" w14:textId="4A32B044" w:rsidR="1134D5E5" w:rsidRDefault="1134D5E5" w:rsidP="1134D5E5">
      <w:pPr>
        <w:widowControl/>
        <w:rPr>
          <w:rFonts w:ascii="Graphie" w:eastAsia="Times New Roman" w:hAnsi="Graphie"/>
          <w:color w:val="000000" w:themeColor="text1"/>
          <w:sz w:val="24"/>
          <w:szCs w:val="24"/>
          <w:lang w:val="en-AU" w:eastAsia="en-GB"/>
        </w:rPr>
      </w:pPr>
    </w:p>
    <w:p w14:paraId="59C89CAE" w14:textId="6FB38D01" w:rsidR="00DF1E30" w:rsidRPr="00343574" w:rsidRDefault="731394EA" w:rsidP="00DF1E30">
      <w:pPr>
        <w:widowControl/>
        <w:autoSpaceDE/>
        <w:autoSpaceDN/>
        <w:rPr>
          <w:rFonts w:ascii="Graphie" w:eastAsia="Times New Roman" w:hAnsi="Graphie"/>
          <w:color w:val="000000"/>
          <w:sz w:val="24"/>
          <w:szCs w:val="24"/>
          <w:lang w:val="en-AU" w:eastAsia="en-GB"/>
        </w:rPr>
      </w:pPr>
      <w:r w:rsidRPr="731394EA">
        <w:rPr>
          <w:rFonts w:ascii="Graphie" w:eastAsia="Times New Roman" w:hAnsi="Graphie"/>
          <w:color w:val="000000" w:themeColor="text1"/>
          <w:sz w:val="24"/>
          <w:szCs w:val="24"/>
          <w:lang w:val="en-AU" w:eastAsia="en-GB"/>
        </w:rPr>
        <w:t>Work in consultation with the external evaluation team to measure impact of eLearning.</w:t>
      </w:r>
    </w:p>
    <w:p w14:paraId="1230A39D" w14:textId="56354377" w:rsidR="00DF1E30" w:rsidRPr="00343574" w:rsidRDefault="731394EA" w:rsidP="731394EA">
      <w:pPr>
        <w:widowControl/>
        <w:autoSpaceDE/>
        <w:autoSpaceDN/>
        <w:rPr>
          <w:rFonts w:ascii="Graphie" w:eastAsia="Times New Roman" w:hAnsi="Graphie" w:cs="Times New Roman"/>
          <w:b/>
          <w:bCs/>
          <w:i/>
          <w:iCs/>
          <w:color w:val="000000"/>
          <w:sz w:val="24"/>
          <w:szCs w:val="24"/>
          <w:lang w:eastAsia="en-GB"/>
        </w:rPr>
      </w:pPr>
      <w:r w:rsidRPr="731394EA">
        <w:rPr>
          <w:rFonts w:ascii="Graphie" w:eastAsia="Times New Roman" w:hAnsi="Graphie" w:cs="Times New Roman"/>
          <w:b/>
          <w:bCs/>
          <w:i/>
          <w:iCs/>
          <w:color w:val="000000" w:themeColor="text1"/>
          <w:sz w:val="24"/>
          <w:szCs w:val="24"/>
          <w:lang w:eastAsia="en-GB"/>
        </w:rPr>
        <w:t>Creative design</w:t>
      </w:r>
    </w:p>
    <w:p w14:paraId="411D0AB5" w14:textId="77777777" w:rsidR="00DF1E30" w:rsidRPr="00343574" w:rsidRDefault="00DF1E30" w:rsidP="00DF1E30">
      <w:pPr>
        <w:widowControl/>
        <w:autoSpaceDE/>
        <w:autoSpaceDN/>
        <w:rPr>
          <w:rFonts w:ascii="Graphie" w:eastAsia="Times New Roman" w:hAnsi="Graphie" w:cs="Times New Roman"/>
          <w:color w:val="000000"/>
          <w:sz w:val="24"/>
          <w:szCs w:val="24"/>
          <w:lang w:val="en-AU" w:eastAsia="en-GB"/>
        </w:rPr>
      </w:pPr>
    </w:p>
    <w:p w14:paraId="4396D9CE" w14:textId="27FAD7BC" w:rsidR="00204A9A" w:rsidRDefault="731394EA" w:rsidP="00DF1E30">
      <w:pPr>
        <w:widowControl/>
        <w:numPr>
          <w:ilvl w:val="0"/>
          <w:numId w:val="9"/>
        </w:numPr>
        <w:autoSpaceDE/>
        <w:autoSpaceDN/>
        <w:rPr>
          <w:rFonts w:ascii="Graphie" w:eastAsia="Times New Roman" w:hAnsi="Graphie"/>
          <w:color w:val="000000"/>
          <w:sz w:val="24"/>
          <w:szCs w:val="24"/>
          <w:lang w:val="en-AU" w:eastAsia="en-GB"/>
        </w:rPr>
      </w:pPr>
      <w:r w:rsidRPr="731394EA">
        <w:rPr>
          <w:rFonts w:ascii="Graphie" w:eastAsia="Times New Roman" w:hAnsi="Graphie"/>
          <w:color w:val="000000" w:themeColor="text1"/>
          <w:sz w:val="24"/>
          <w:szCs w:val="24"/>
          <w:lang w:val="en-AU" w:eastAsia="en-GB"/>
        </w:rPr>
        <w:t>Work with subject matter experts (project and co-design team) to design and develop engaging content for each eLearning module.</w:t>
      </w:r>
    </w:p>
    <w:p w14:paraId="75D9BE90" w14:textId="071D66DA" w:rsidR="00AD7FD7" w:rsidRPr="00AD7FD7" w:rsidRDefault="731394EA" w:rsidP="00AD7FD7">
      <w:pPr>
        <w:widowControl/>
        <w:numPr>
          <w:ilvl w:val="0"/>
          <w:numId w:val="9"/>
        </w:numPr>
        <w:autoSpaceDE/>
        <w:autoSpaceDN/>
        <w:rPr>
          <w:rFonts w:ascii="Graphie" w:eastAsia="Times New Roman" w:hAnsi="Graphie"/>
          <w:color w:val="000000"/>
          <w:sz w:val="24"/>
          <w:szCs w:val="24"/>
          <w:lang w:val="en-AU" w:eastAsia="en-GB"/>
        </w:rPr>
      </w:pPr>
      <w:r w:rsidRPr="731394EA">
        <w:rPr>
          <w:rFonts w:ascii="Graphie" w:eastAsia="Times New Roman" w:hAnsi="Graphie"/>
          <w:color w:val="000000" w:themeColor="text1"/>
          <w:sz w:val="24"/>
          <w:szCs w:val="24"/>
          <w:lang w:val="en-AU" w:eastAsia="en-GB"/>
        </w:rPr>
        <w:t xml:space="preserve">Understanding of co-design principles, especially working with diverse communities. </w:t>
      </w:r>
    </w:p>
    <w:p w14:paraId="45752402" w14:textId="22AD6697" w:rsidR="008F3D9C" w:rsidRPr="00343574" w:rsidRDefault="008F3D9C" w:rsidP="008F3D9C">
      <w:pPr>
        <w:widowControl/>
        <w:numPr>
          <w:ilvl w:val="0"/>
          <w:numId w:val="9"/>
        </w:numPr>
        <w:autoSpaceDE/>
        <w:autoSpaceDN/>
        <w:rPr>
          <w:rFonts w:ascii="Graphie" w:eastAsia="Times New Roman" w:hAnsi="Graphie"/>
          <w:color w:val="000000"/>
          <w:sz w:val="24"/>
          <w:szCs w:val="24"/>
          <w:lang w:val="en-AU" w:eastAsia="en-GB"/>
        </w:rPr>
      </w:pPr>
      <w:r w:rsidRPr="00343574">
        <w:rPr>
          <w:rFonts w:ascii="Graphie" w:eastAsia="Times New Roman" w:hAnsi="Graphie"/>
          <w:color w:val="000000"/>
          <w:sz w:val="24"/>
          <w:szCs w:val="24"/>
          <w:lang w:val="en-AU" w:eastAsia="en-GB"/>
        </w:rPr>
        <w:t>Create content that incudes principles of accessible design.</w:t>
      </w:r>
    </w:p>
    <w:p w14:paraId="4BE74F93" w14:textId="185F2FB5" w:rsidR="00DF1E30" w:rsidRPr="00343574" w:rsidRDefault="731394EA" w:rsidP="00DF1E30">
      <w:pPr>
        <w:widowControl/>
        <w:numPr>
          <w:ilvl w:val="0"/>
          <w:numId w:val="9"/>
        </w:numPr>
        <w:autoSpaceDE/>
        <w:autoSpaceDN/>
        <w:rPr>
          <w:rFonts w:ascii="Graphie" w:eastAsia="Times New Roman" w:hAnsi="Graphie"/>
          <w:color w:val="000000"/>
          <w:sz w:val="24"/>
          <w:szCs w:val="24"/>
          <w:lang w:val="en-AU" w:eastAsia="en-GB"/>
        </w:rPr>
      </w:pPr>
      <w:r w:rsidRPr="731394EA">
        <w:rPr>
          <w:rFonts w:ascii="Graphie" w:eastAsia="Times New Roman" w:hAnsi="Graphie"/>
          <w:color w:val="000000" w:themeColor="text1"/>
          <w:sz w:val="24"/>
          <w:szCs w:val="24"/>
          <w:lang w:val="en-AU" w:eastAsia="en-GB"/>
        </w:rPr>
        <w:t xml:space="preserve">Content may include short videos of personal stories and animations that explain concepts or facilitate storytelling. </w:t>
      </w:r>
    </w:p>
    <w:p w14:paraId="72E9E243" w14:textId="77777777" w:rsidR="00DF1E30" w:rsidRPr="00343574" w:rsidRDefault="00DF1E30" w:rsidP="00DF1E30">
      <w:pPr>
        <w:widowControl/>
        <w:autoSpaceDE/>
        <w:autoSpaceDN/>
        <w:rPr>
          <w:rFonts w:ascii="Graphie" w:eastAsia="Times New Roman" w:hAnsi="Graphie"/>
          <w:color w:val="000000"/>
          <w:sz w:val="24"/>
          <w:szCs w:val="24"/>
          <w:lang w:val="en-AU" w:eastAsia="en-GB"/>
        </w:rPr>
      </w:pPr>
    </w:p>
    <w:p w14:paraId="0271A47B" w14:textId="77777777" w:rsidR="00DF1E30" w:rsidRPr="00343574" w:rsidRDefault="00DF1E30" w:rsidP="00DF1E30">
      <w:pPr>
        <w:pStyle w:val="Quote"/>
        <w:ind w:left="0"/>
        <w:jc w:val="left"/>
        <w:rPr>
          <w:rStyle w:val="IntenseEmphasis"/>
          <w:rFonts w:ascii="Graphie" w:hAnsi="Graphie"/>
          <w:b/>
          <w:bCs/>
          <w:i/>
          <w:iCs/>
          <w:sz w:val="24"/>
          <w:szCs w:val="24"/>
        </w:rPr>
      </w:pPr>
      <w:r w:rsidRPr="00343574">
        <w:rPr>
          <w:rStyle w:val="IntenseEmphasis"/>
          <w:rFonts w:ascii="Graphie" w:hAnsi="Graphie"/>
          <w:b/>
          <w:bCs/>
          <w:i/>
          <w:iCs/>
          <w:sz w:val="24"/>
          <w:szCs w:val="24"/>
        </w:rPr>
        <w:t>Proposal</w:t>
      </w:r>
    </w:p>
    <w:p w14:paraId="524BB148" w14:textId="07632AE7" w:rsidR="00DF1E30" w:rsidRPr="00343574" w:rsidRDefault="00DF1E30" w:rsidP="00DF1E30">
      <w:pPr>
        <w:pStyle w:val="Quote"/>
        <w:ind w:left="0"/>
        <w:jc w:val="left"/>
        <w:rPr>
          <w:rStyle w:val="Strong"/>
          <w:rFonts w:ascii="Graphie" w:hAnsi="Graphie"/>
          <w:color w:val="4F81BD" w:themeColor="accent1"/>
          <w:sz w:val="24"/>
          <w:szCs w:val="24"/>
        </w:rPr>
      </w:pPr>
      <w:r w:rsidRPr="00343574">
        <w:rPr>
          <w:rStyle w:val="Strong"/>
          <w:rFonts w:ascii="Graphie" w:hAnsi="Graphie"/>
          <w:b w:val="0"/>
          <w:bCs w:val="0"/>
          <w:i w:val="0"/>
          <w:iCs w:val="0"/>
          <w:sz w:val="24"/>
          <w:szCs w:val="24"/>
        </w:rPr>
        <w:t>We invite you to propose the educational design and/or creative design strategy for this project as a part of your response. Ideally, we are seeking a tender that can undertake all the listed activities within the scope however, we will consider tenders for specific activities.</w:t>
      </w:r>
    </w:p>
    <w:p w14:paraId="3CDCF5CB" w14:textId="77777777" w:rsidR="00DF1E30" w:rsidRPr="00343574" w:rsidRDefault="00DF1E30" w:rsidP="00DF1E30">
      <w:pPr>
        <w:pStyle w:val="BodyText"/>
        <w:spacing w:before="9"/>
        <w:rPr>
          <w:rFonts w:ascii="Graphie" w:hAnsi="Graphie"/>
        </w:rPr>
      </w:pPr>
    </w:p>
    <w:p w14:paraId="03CE3009" w14:textId="5D0C1E2A" w:rsidR="00DF1E30" w:rsidRPr="00343574" w:rsidRDefault="731394EA" w:rsidP="00DF1E30">
      <w:pPr>
        <w:pStyle w:val="Heading1"/>
        <w:ind w:left="0"/>
        <w:rPr>
          <w:rStyle w:val="IntenseEmphasis"/>
          <w:rFonts w:ascii="Graphie" w:hAnsi="Graphie"/>
          <w:sz w:val="24"/>
          <w:szCs w:val="24"/>
        </w:rPr>
      </w:pPr>
      <w:r w:rsidRPr="731394EA">
        <w:rPr>
          <w:rStyle w:val="IntenseEmphasis"/>
          <w:rFonts w:ascii="Graphie" w:hAnsi="Graphie"/>
          <w:sz w:val="24"/>
          <w:szCs w:val="24"/>
        </w:rPr>
        <w:t>Selection criteria</w:t>
      </w:r>
    </w:p>
    <w:p w14:paraId="18158118" w14:textId="77777777" w:rsidR="00DF1E30" w:rsidRPr="00343574" w:rsidRDefault="00DF1E30" w:rsidP="00DF1E30">
      <w:pPr>
        <w:pStyle w:val="BodyText"/>
        <w:spacing w:before="11"/>
        <w:rPr>
          <w:rFonts w:ascii="Graphie" w:hAnsi="Graphie"/>
          <w:b/>
        </w:rPr>
      </w:pPr>
    </w:p>
    <w:p w14:paraId="0C063590" w14:textId="0A962CEE" w:rsidR="00DF1E30" w:rsidRPr="00343574" w:rsidRDefault="731394EA" w:rsidP="004479F7">
      <w:pPr>
        <w:pStyle w:val="BodyText"/>
        <w:rPr>
          <w:rStyle w:val="Strong"/>
          <w:rFonts w:ascii="Graphie" w:hAnsi="Graphie"/>
          <w:b w:val="0"/>
          <w:bCs w:val="0"/>
        </w:rPr>
      </w:pPr>
      <w:r w:rsidRPr="731394EA">
        <w:rPr>
          <w:rStyle w:val="Strong"/>
          <w:rFonts w:ascii="Graphie" w:hAnsi="Graphie"/>
          <w:b w:val="0"/>
          <w:bCs w:val="0"/>
        </w:rPr>
        <w:t>Responses will be assessed on the following criteria:</w:t>
      </w:r>
    </w:p>
    <w:p w14:paraId="3E46695F" w14:textId="2E454338" w:rsidR="00DF1E30" w:rsidRPr="00343574" w:rsidRDefault="00DF1E30" w:rsidP="00DF1E30">
      <w:pPr>
        <w:pStyle w:val="BodyText"/>
        <w:ind w:left="260"/>
        <w:rPr>
          <w:rStyle w:val="Strong"/>
          <w:rFonts w:ascii="Graphie" w:hAnsi="Graphie"/>
          <w:b w:val="0"/>
          <w:bCs w:val="0"/>
        </w:rPr>
      </w:pPr>
    </w:p>
    <w:p w14:paraId="32308FCA" w14:textId="7107C37E" w:rsidR="00DF1E30" w:rsidRPr="00343574" w:rsidRDefault="731394EA" w:rsidP="004479F7">
      <w:pPr>
        <w:pStyle w:val="BodyText"/>
        <w:rPr>
          <w:rStyle w:val="Strong"/>
          <w:rFonts w:ascii="Graphie" w:hAnsi="Graphie"/>
        </w:rPr>
      </w:pPr>
      <w:r w:rsidRPr="731394EA">
        <w:rPr>
          <w:rStyle w:val="Strong"/>
          <w:rFonts w:ascii="Graphie" w:hAnsi="Graphie"/>
        </w:rPr>
        <w:t>Educational design</w:t>
      </w:r>
      <w:r w:rsidR="00DF1E30">
        <w:br/>
      </w:r>
      <w:r w:rsidR="00DF1E30">
        <w:br/>
      </w:r>
      <w:r w:rsidRPr="731394EA">
        <w:rPr>
          <w:rStyle w:val="Strong"/>
          <w:rFonts w:ascii="Graphie" w:hAnsi="Graphie"/>
          <w:b w:val="0"/>
          <w:bCs w:val="0"/>
          <w:i/>
          <w:iCs/>
        </w:rPr>
        <w:t>Essential</w:t>
      </w:r>
    </w:p>
    <w:p w14:paraId="659289E4" w14:textId="77777777" w:rsidR="00DF1E30" w:rsidRPr="00343574" w:rsidRDefault="00DF1E30" w:rsidP="00DF1E30">
      <w:pPr>
        <w:pStyle w:val="BodyText"/>
        <w:ind w:left="260"/>
        <w:rPr>
          <w:rStyle w:val="Strong"/>
          <w:rFonts w:ascii="Graphie" w:hAnsi="Graphie"/>
          <w:b w:val="0"/>
          <w:bCs w:val="0"/>
        </w:rPr>
      </w:pPr>
    </w:p>
    <w:p w14:paraId="65417F7F" w14:textId="4DAC3F00" w:rsidR="00DF1E30" w:rsidRPr="00343574" w:rsidRDefault="731394EA" w:rsidP="004479F7">
      <w:pPr>
        <w:pStyle w:val="ListParagraph"/>
        <w:numPr>
          <w:ilvl w:val="0"/>
          <w:numId w:val="2"/>
        </w:numPr>
        <w:tabs>
          <w:tab w:val="left" w:pos="980"/>
        </w:tabs>
        <w:spacing w:before="17" w:line="254" w:lineRule="auto"/>
        <w:ind w:left="720" w:right="1012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>The proposed educational design approach most suitable for this project in line with the key deliverables.</w:t>
      </w:r>
    </w:p>
    <w:p w14:paraId="6A38B12B" w14:textId="3C4F8FA1" w:rsidR="00DF1E30" w:rsidRPr="00343574" w:rsidRDefault="731394EA" w:rsidP="004479F7">
      <w:pPr>
        <w:pStyle w:val="ListParagraph"/>
        <w:numPr>
          <w:ilvl w:val="0"/>
          <w:numId w:val="2"/>
        </w:numPr>
        <w:tabs>
          <w:tab w:val="left" w:pos="980"/>
        </w:tabs>
        <w:spacing w:before="17" w:line="254" w:lineRule="auto"/>
        <w:ind w:left="720" w:right="1012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 xml:space="preserve">Understanding of co-design principles and experience developing education in collaboration with co-design teams. </w:t>
      </w:r>
    </w:p>
    <w:p w14:paraId="596FD317" w14:textId="51E3AEDC" w:rsidR="00D73DFD" w:rsidRPr="00343574" w:rsidRDefault="731394EA" w:rsidP="004479F7">
      <w:pPr>
        <w:pStyle w:val="ListParagraph"/>
        <w:numPr>
          <w:ilvl w:val="0"/>
          <w:numId w:val="2"/>
        </w:numPr>
        <w:tabs>
          <w:tab w:val="left" w:pos="980"/>
        </w:tabs>
        <w:spacing w:before="17" w:line="254" w:lineRule="auto"/>
        <w:ind w:left="720" w:right="1012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 xml:space="preserve">Experience in creating eLearning that is accessible for people with disabilities. </w:t>
      </w:r>
    </w:p>
    <w:p w14:paraId="4872E869" w14:textId="5F1A1B5E" w:rsidR="00DF1E30" w:rsidRPr="00343574" w:rsidRDefault="296DB345" w:rsidP="004479F7">
      <w:pPr>
        <w:pStyle w:val="ListParagraph"/>
        <w:numPr>
          <w:ilvl w:val="0"/>
          <w:numId w:val="2"/>
        </w:numPr>
        <w:tabs>
          <w:tab w:val="left" w:pos="980"/>
        </w:tabs>
        <w:spacing w:before="17" w:line="254" w:lineRule="auto"/>
        <w:ind w:left="720" w:right="1012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296DB345">
        <w:rPr>
          <w:rStyle w:val="Strong"/>
          <w:rFonts w:ascii="Graphie" w:hAnsi="Graphie"/>
          <w:b w:val="0"/>
          <w:bCs w:val="0"/>
          <w:sz w:val="24"/>
          <w:szCs w:val="24"/>
        </w:rPr>
        <w:t>At least two years' experience</w:t>
      </w:r>
      <w:r w:rsidR="731394EA" w:rsidRPr="731394EA">
        <w:rPr>
          <w:rStyle w:val="Strong"/>
          <w:rFonts w:ascii="Graphie" w:hAnsi="Graphie"/>
          <w:b w:val="0"/>
          <w:bCs w:val="0"/>
          <w:sz w:val="24"/>
          <w:szCs w:val="24"/>
        </w:rPr>
        <w:t xml:space="preserve"> developing / designing education in health care contexts. </w:t>
      </w:r>
    </w:p>
    <w:p w14:paraId="474FB918" w14:textId="07D06C5A" w:rsidR="731394EA" w:rsidRDefault="296DB345" w:rsidP="004479F7">
      <w:pPr>
        <w:pStyle w:val="ListParagraph"/>
        <w:numPr>
          <w:ilvl w:val="0"/>
          <w:numId w:val="2"/>
        </w:numPr>
        <w:tabs>
          <w:tab w:val="left" w:pos="980"/>
        </w:tabs>
        <w:spacing w:before="17" w:line="254" w:lineRule="auto"/>
        <w:ind w:left="720" w:right="1012"/>
        <w:rPr>
          <w:rStyle w:val="Strong"/>
          <w:rFonts w:ascii="Graphie" w:hAnsi="Graphie"/>
          <w:b w:val="0"/>
          <w:bCs w:val="0"/>
          <w:sz w:val="24"/>
          <w:szCs w:val="24"/>
        </w:rPr>
      </w:pPr>
      <w:r w:rsidRPr="296DB345">
        <w:rPr>
          <w:rStyle w:val="Strong"/>
          <w:rFonts w:ascii="Graphie" w:hAnsi="Graphie"/>
          <w:b w:val="0"/>
          <w:bCs w:val="0"/>
          <w:sz w:val="24"/>
          <w:szCs w:val="24"/>
        </w:rPr>
        <w:t>Previous experience understanding</w:t>
      </w:r>
      <w:r w:rsidR="731394EA" w:rsidRPr="731394EA">
        <w:rPr>
          <w:rStyle w:val="Strong"/>
          <w:rFonts w:ascii="Graphie" w:hAnsi="Graphie"/>
          <w:b w:val="0"/>
          <w:bCs w:val="0"/>
          <w:sz w:val="24"/>
          <w:szCs w:val="24"/>
        </w:rPr>
        <w:t xml:space="preserve"> and capacity to design eLearning which is underpinned by adult learning principles.</w:t>
      </w:r>
      <w:r w:rsidR="731394EA">
        <w:br/>
      </w:r>
    </w:p>
    <w:p w14:paraId="7FDC6AAC" w14:textId="0872CC8A" w:rsidR="00DF1E30" w:rsidRPr="004479F7" w:rsidRDefault="731394EA" w:rsidP="731394EA">
      <w:pPr>
        <w:tabs>
          <w:tab w:val="left" w:pos="980"/>
        </w:tabs>
        <w:spacing w:before="17" w:line="254" w:lineRule="auto"/>
        <w:ind w:right="1012"/>
        <w:rPr>
          <w:rStyle w:val="Strong"/>
          <w:rFonts w:ascii="Graphie" w:hAnsi="Graphie"/>
          <w:b w:val="0"/>
          <w:bCs w:val="0"/>
          <w:i/>
          <w:iCs/>
          <w:sz w:val="24"/>
          <w:szCs w:val="24"/>
        </w:rPr>
      </w:pPr>
      <w:r w:rsidRPr="004479F7">
        <w:rPr>
          <w:rStyle w:val="Strong"/>
          <w:rFonts w:ascii="Graphie" w:hAnsi="Graphie"/>
          <w:b w:val="0"/>
          <w:bCs w:val="0"/>
          <w:i/>
          <w:iCs/>
          <w:sz w:val="24"/>
          <w:szCs w:val="24"/>
        </w:rPr>
        <w:t xml:space="preserve">Desirable </w:t>
      </w:r>
    </w:p>
    <w:p w14:paraId="371D7B5D" w14:textId="77777777" w:rsidR="00DF1E30" w:rsidRPr="00343574" w:rsidRDefault="00DF1E30" w:rsidP="00DF1E30">
      <w:pPr>
        <w:tabs>
          <w:tab w:val="left" w:pos="980"/>
        </w:tabs>
        <w:spacing w:before="17" w:line="254" w:lineRule="auto"/>
        <w:ind w:right="1012"/>
        <w:rPr>
          <w:rStyle w:val="Strong"/>
          <w:rFonts w:ascii="Graphie" w:hAnsi="Graphie"/>
          <w:b w:val="0"/>
          <w:bCs w:val="0"/>
          <w:sz w:val="24"/>
          <w:szCs w:val="24"/>
          <w:u w:val="single"/>
        </w:rPr>
      </w:pPr>
    </w:p>
    <w:p w14:paraId="7BA96E75" w14:textId="4EC79FD5" w:rsidR="00DF1E30" w:rsidRPr="00343574" w:rsidRDefault="731394EA" w:rsidP="00DF1E30">
      <w:pPr>
        <w:pStyle w:val="ListParagraph"/>
        <w:numPr>
          <w:ilvl w:val="0"/>
          <w:numId w:val="10"/>
        </w:numPr>
        <w:tabs>
          <w:tab w:val="left" w:pos="980"/>
        </w:tabs>
        <w:spacing w:before="17" w:line="254" w:lineRule="auto"/>
        <w:ind w:right="1012"/>
        <w:rPr>
          <w:rStyle w:val="Strong"/>
          <w:rFonts w:ascii="Graphie" w:hAnsi="Graphie"/>
          <w:b w:val="0"/>
          <w:bCs w:val="0"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 xml:space="preserve">Experience working on palliative care projects or with LGBTIQ+ communities/ </w:t>
      </w:r>
      <w:r w:rsidR="296DB345" w:rsidRPr="296DB345">
        <w:rPr>
          <w:rStyle w:val="Strong"/>
          <w:rFonts w:ascii="Graphie" w:hAnsi="Graphie"/>
          <w:b w:val="0"/>
          <w:bCs w:val="0"/>
          <w:sz w:val="24"/>
          <w:szCs w:val="24"/>
        </w:rPr>
        <w:t>organizations</w:t>
      </w: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>.</w:t>
      </w:r>
    </w:p>
    <w:p w14:paraId="66A1DD72" w14:textId="34EE2446" w:rsidR="00CB6BFF" w:rsidRPr="00343574" w:rsidRDefault="731394EA" w:rsidP="00DF1E30">
      <w:pPr>
        <w:pStyle w:val="ListParagraph"/>
        <w:numPr>
          <w:ilvl w:val="0"/>
          <w:numId w:val="10"/>
        </w:numPr>
        <w:tabs>
          <w:tab w:val="left" w:pos="980"/>
        </w:tabs>
        <w:spacing w:before="17" w:line="254" w:lineRule="auto"/>
        <w:ind w:right="1012"/>
        <w:rPr>
          <w:rStyle w:val="Strong"/>
          <w:rFonts w:ascii="Graphie" w:hAnsi="Graphie"/>
          <w:b w:val="0"/>
          <w:bCs w:val="0"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 xml:space="preserve">Experience in disseminating eLearning to an audience of health care professionals. </w:t>
      </w:r>
    </w:p>
    <w:p w14:paraId="3AC718DE" w14:textId="77777777" w:rsidR="00DF1E30" w:rsidRPr="00343574" w:rsidRDefault="00DF1E30" w:rsidP="00DF1E30">
      <w:pPr>
        <w:tabs>
          <w:tab w:val="left" w:pos="980"/>
        </w:tabs>
        <w:spacing w:before="17" w:line="254" w:lineRule="auto"/>
        <w:ind w:right="1012"/>
        <w:rPr>
          <w:rStyle w:val="Strong"/>
          <w:rFonts w:ascii="Graphie" w:hAnsi="Graphie"/>
          <w:b w:val="0"/>
          <w:bCs w:val="0"/>
          <w:sz w:val="24"/>
          <w:szCs w:val="24"/>
        </w:rPr>
      </w:pPr>
    </w:p>
    <w:p w14:paraId="76E887E4" w14:textId="2EF2644D" w:rsidR="00DF1E30" w:rsidRPr="00343574" w:rsidRDefault="731394EA" w:rsidP="00DF1E30">
      <w:pPr>
        <w:tabs>
          <w:tab w:val="left" w:pos="980"/>
        </w:tabs>
        <w:spacing w:before="17" w:line="254" w:lineRule="auto"/>
        <w:ind w:right="1012"/>
        <w:rPr>
          <w:rStyle w:val="Strong"/>
          <w:rFonts w:ascii="Graphie" w:hAnsi="Graphie"/>
          <w:sz w:val="24"/>
          <w:szCs w:val="24"/>
        </w:rPr>
      </w:pPr>
      <w:r w:rsidRPr="731394EA">
        <w:rPr>
          <w:rStyle w:val="Strong"/>
          <w:rFonts w:ascii="Graphie" w:hAnsi="Graphie"/>
          <w:sz w:val="24"/>
          <w:szCs w:val="24"/>
        </w:rPr>
        <w:t xml:space="preserve">Creative design </w:t>
      </w:r>
    </w:p>
    <w:p w14:paraId="144AE639" w14:textId="77777777" w:rsidR="00DF1E30" w:rsidRPr="00343574" w:rsidRDefault="00DF1E30" w:rsidP="00DF1E30">
      <w:pPr>
        <w:tabs>
          <w:tab w:val="left" w:pos="980"/>
        </w:tabs>
        <w:spacing w:before="17" w:line="254" w:lineRule="auto"/>
        <w:ind w:right="1012"/>
        <w:rPr>
          <w:rStyle w:val="Strong"/>
          <w:rFonts w:ascii="Graphie" w:hAnsi="Graphie"/>
          <w:b w:val="0"/>
          <w:bCs w:val="0"/>
          <w:sz w:val="24"/>
          <w:szCs w:val="24"/>
        </w:rPr>
      </w:pPr>
    </w:p>
    <w:p w14:paraId="506ADEEC" w14:textId="57CC4B33" w:rsidR="731394EA" w:rsidRDefault="731394EA" w:rsidP="731394EA">
      <w:pPr>
        <w:tabs>
          <w:tab w:val="left" w:pos="980"/>
        </w:tabs>
        <w:spacing w:before="17" w:line="254" w:lineRule="auto"/>
        <w:ind w:right="1012"/>
        <w:rPr>
          <w:rStyle w:val="Strong"/>
          <w:rFonts w:ascii="Graphie" w:hAnsi="Graphie"/>
          <w:b w:val="0"/>
          <w:bCs w:val="0"/>
          <w:i/>
          <w:iCs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i/>
          <w:iCs/>
          <w:sz w:val="24"/>
          <w:szCs w:val="24"/>
        </w:rPr>
        <w:t>Essential</w:t>
      </w:r>
      <w:r>
        <w:br/>
      </w:r>
    </w:p>
    <w:p w14:paraId="0579DCEE" w14:textId="7FFD3D77" w:rsidR="00AD7FD7" w:rsidRPr="00AD7FD7" w:rsidRDefault="731394EA" w:rsidP="004479F7">
      <w:pPr>
        <w:pStyle w:val="ListParagraph"/>
        <w:numPr>
          <w:ilvl w:val="0"/>
          <w:numId w:val="12"/>
        </w:numPr>
        <w:tabs>
          <w:tab w:val="left" w:pos="980"/>
        </w:tabs>
        <w:spacing w:before="17" w:line="254" w:lineRule="auto"/>
        <w:ind w:left="720" w:right="1012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>The proposed creative design approach most suitable for this project in line with the key deliverables.</w:t>
      </w:r>
    </w:p>
    <w:p w14:paraId="1CC50F18" w14:textId="010A5C0C" w:rsidR="00DF1E30" w:rsidRPr="00343574" w:rsidRDefault="731394EA" w:rsidP="004479F7">
      <w:pPr>
        <w:pStyle w:val="ListParagraph"/>
        <w:numPr>
          <w:ilvl w:val="0"/>
          <w:numId w:val="12"/>
        </w:numPr>
        <w:tabs>
          <w:tab w:val="left" w:pos="980"/>
        </w:tabs>
        <w:spacing w:before="17" w:line="254" w:lineRule="auto"/>
        <w:ind w:left="720" w:right="1012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>Capacity to undertake high quality creative animations, videos and other listed resources within the timeframe and resources available.</w:t>
      </w:r>
    </w:p>
    <w:p w14:paraId="225E02E7" w14:textId="19E8F302" w:rsidR="00DF1E30" w:rsidRPr="00343574" w:rsidRDefault="731394EA" w:rsidP="004479F7">
      <w:pPr>
        <w:pStyle w:val="ListParagraph"/>
        <w:numPr>
          <w:ilvl w:val="0"/>
          <w:numId w:val="12"/>
        </w:numPr>
        <w:tabs>
          <w:tab w:val="left" w:pos="980"/>
        </w:tabs>
        <w:spacing w:before="17" w:line="254" w:lineRule="auto"/>
        <w:ind w:left="720" w:right="1012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 xml:space="preserve">Understanding of co-design principles and experience designing with co-design teams. </w:t>
      </w:r>
    </w:p>
    <w:p w14:paraId="0996C347" w14:textId="230CB06F" w:rsidR="00D73DFD" w:rsidRPr="00343574" w:rsidRDefault="731394EA" w:rsidP="004479F7">
      <w:pPr>
        <w:pStyle w:val="ListParagraph"/>
        <w:numPr>
          <w:ilvl w:val="0"/>
          <w:numId w:val="12"/>
        </w:numPr>
        <w:tabs>
          <w:tab w:val="left" w:pos="980"/>
        </w:tabs>
        <w:spacing w:before="17" w:line="254" w:lineRule="auto"/>
        <w:ind w:left="720" w:right="1012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 xml:space="preserve">Experience designing content that incorporates accessible design principles. </w:t>
      </w:r>
    </w:p>
    <w:p w14:paraId="2EBF2A7F" w14:textId="77777777" w:rsidR="00D73DFD" w:rsidRPr="00343574" w:rsidRDefault="00D73DFD" w:rsidP="00DF1E30">
      <w:pPr>
        <w:tabs>
          <w:tab w:val="left" w:pos="980"/>
        </w:tabs>
        <w:spacing w:line="254" w:lineRule="auto"/>
        <w:ind w:right="798"/>
        <w:rPr>
          <w:rFonts w:ascii="Graphie" w:hAnsi="Graphie"/>
          <w:b/>
          <w:bCs/>
          <w:sz w:val="24"/>
          <w:szCs w:val="24"/>
        </w:rPr>
      </w:pPr>
    </w:p>
    <w:p w14:paraId="38CC172E" w14:textId="7B528174" w:rsidR="00DF1E30" w:rsidRPr="004479F7" w:rsidRDefault="731394EA" w:rsidP="731394EA">
      <w:pPr>
        <w:tabs>
          <w:tab w:val="left" w:pos="980"/>
        </w:tabs>
        <w:spacing w:line="254" w:lineRule="auto"/>
        <w:ind w:right="798"/>
        <w:rPr>
          <w:rFonts w:ascii="Graphie" w:hAnsi="Graphie"/>
          <w:i/>
          <w:iCs/>
          <w:sz w:val="24"/>
          <w:szCs w:val="24"/>
        </w:rPr>
      </w:pPr>
      <w:r w:rsidRPr="004479F7">
        <w:rPr>
          <w:rFonts w:ascii="Graphie" w:hAnsi="Graphie"/>
          <w:i/>
          <w:iCs/>
          <w:sz w:val="24"/>
          <w:szCs w:val="24"/>
        </w:rPr>
        <w:t>Desirable</w:t>
      </w:r>
    </w:p>
    <w:p w14:paraId="44E69524" w14:textId="77777777" w:rsidR="00DF1E30" w:rsidRPr="00343574" w:rsidRDefault="00DF1E30" w:rsidP="00DF1E30">
      <w:pPr>
        <w:tabs>
          <w:tab w:val="left" w:pos="980"/>
        </w:tabs>
        <w:spacing w:line="254" w:lineRule="auto"/>
        <w:ind w:right="798"/>
        <w:rPr>
          <w:rFonts w:ascii="Graphie" w:hAnsi="Graphie"/>
          <w:sz w:val="24"/>
          <w:szCs w:val="24"/>
          <w:u w:val="single"/>
        </w:rPr>
      </w:pPr>
    </w:p>
    <w:p w14:paraId="46A5DA9D" w14:textId="624613F7" w:rsidR="00D73DFD" w:rsidRPr="00343574" w:rsidRDefault="731394EA" w:rsidP="004479F7">
      <w:pPr>
        <w:pStyle w:val="ListParagraph"/>
        <w:numPr>
          <w:ilvl w:val="0"/>
          <w:numId w:val="1"/>
        </w:numPr>
        <w:tabs>
          <w:tab w:val="left" w:pos="980"/>
        </w:tabs>
        <w:spacing w:before="17" w:line="254" w:lineRule="auto"/>
        <w:ind w:right="1012"/>
        <w:rPr>
          <w:rStyle w:val="Strong"/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731394EA">
        <w:rPr>
          <w:rStyle w:val="Strong"/>
          <w:rFonts w:ascii="Graphie" w:hAnsi="Graphie"/>
          <w:b w:val="0"/>
          <w:bCs w:val="0"/>
          <w:sz w:val="24"/>
          <w:szCs w:val="24"/>
        </w:rPr>
        <w:t xml:space="preserve">Demonstrated experience working on similar projects that have been evaluated, especially within a health context is desirable. </w:t>
      </w:r>
    </w:p>
    <w:p w14:paraId="5E12DF0E" w14:textId="21F8FF79" w:rsidR="00D73DFD" w:rsidRPr="00502E81" w:rsidRDefault="731394EA" w:rsidP="731394EA">
      <w:pPr>
        <w:pStyle w:val="ListParagraph"/>
        <w:numPr>
          <w:ilvl w:val="0"/>
          <w:numId w:val="1"/>
        </w:numPr>
        <w:tabs>
          <w:tab w:val="left" w:pos="980"/>
        </w:tabs>
        <w:spacing w:before="17" w:line="254" w:lineRule="auto"/>
        <w:ind w:right="1012"/>
        <w:rPr>
          <w:rStyle w:val="Strong"/>
          <w:rFonts w:ascii="Graphie" w:hAnsi="Graphie"/>
          <w:b w:val="0"/>
          <w:bCs w:val="0"/>
          <w:sz w:val="24"/>
          <w:szCs w:val="24"/>
        </w:rPr>
      </w:pPr>
      <w:r w:rsidRPr="00502E81">
        <w:rPr>
          <w:rStyle w:val="Strong"/>
          <w:rFonts w:ascii="Graphie" w:hAnsi="Graphie"/>
          <w:b w:val="0"/>
          <w:bCs w:val="0"/>
          <w:sz w:val="24"/>
          <w:szCs w:val="24"/>
        </w:rPr>
        <w:t>Experience working with LGBTIQ+ communities/ organisations or health related projects.</w:t>
      </w:r>
    </w:p>
    <w:p w14:paraId="2582633A" w14:textId="77777777" w:rsidR="00A84EEC" w:rsidRPr="00343574" w:rsidRDefault="00A84EEC" w:rsidP="00A84EEC">
      <w:pPr>
        <w:pStyle w:val="ListParagraph"/>
        <w:tabs>
          <w:tab w:val="left" w:pos="980"/>
        </w:tabs>
        <w:spacing w:before="17" w:line="254" w:lineRule="auto"/>
        <w:ind w:left="720" w:right="1012" w:firstLine="0"/>
        <w:rPr>
          <w:sz w:val="24"/>
          <w:szCs w:val="24"/>
        </w:rPr>
      </w:pPr>
    </w:p>
    <w:p w14:paraId="6D3F879D" w14:textId="77777777" w:rsidR="00DF1E30" w:rsidRPr="00343574" w:rsidRDefault="00DF1E30" w:rsidP="00DF1E30">
      <w:pPr>
        <w:pStyle w:val="BodyText"/>
        <w:spacing w:before="3"/>
        <w:rPr>
          <w:rFonts w:ascii="Graphie" w:hAnsi="Graphie"/>
        </w:rPr>
      </w:pPr>
    </w:p>
    <w:p w14:paraId="11B40D18" w14:textId="4A8753FC" w:rsidR="00917FC8" w:rsidRPr="00343574" w:rsidRDefault="731394EA" w:rsidP="00DF1E30">
      <w:pPr>
        <w:pStyle w:val="Heading1"/>
        <w:ind w:left="0"/>
        <w:rPr>
          <w:rStyle w:val="IntenseEmphasis"/>
          <w:rFonts w:ascii="Graphie" w:hAnsi="Graphie"/>
          <w:sz w:val="24"/>
          <w:szCs w:val="24"/>
        </w:rPr>
      </w:pPr>
      <w:r w:rsidRPr="731394EA">
        <w:rPr>
          <w:rStyle w:val="IntenseEmphasis"/>
          <w:rFonts w:ascii="Graphie" w:hAnsi="Graphie"/>
          <w:sz w:val="24"/>
          <w:szCs w:val="24"/>
        </w:rPr>
        <w:t xml:space="preserve">Funding and milestones </w:t>
      </w:r>
    </w:p>
    <w:tbl>
      <w:tblPr>
        <w:tblpPr w:leftFromText="180" w:rightFromText="180" w:vertAnchor="text" w:horzAnchor="margin" w:tblpY="963"/>
        <w:tblW w:w="98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2160"/>
      </w:tblGrid>
      <w:tr w:rsidR="00917FC8" w:rsidRPr="00343574" w14:paraId="1BEEA2FA" w14:textId="77777777" w:rsidTr="731394EA">
        <w:trPr>
          <w:trHeight w:val="253"/>
        </w:trPr>
        <w:tc>
          <w:tcPr>
            <w:tcW w:w="7650" w:type="dxa"/>
            <w:shd w:val="clear" w:color="auto" w:fill="B8CCE4" w:themeFill="accent1" w:themeFillTint="66"/>
          </w:tcPr>
          <w:p w14:paraId="1BF55802" w14:textId="77777777" w:rsidR="00343574" w:rsidRPr="004479F7" w:rsidRDefault="731394EA" w:rsidP="731394EA">
            <w:pPr>
              <w:pStyle w:val="TableParagraph"/>
              <w:spacing w:before="5" w:line="293" w:lineRule="exact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>Deliverable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14:paraId="2E3E0265" w14:textId="77777777" w:rsidR="00343574" w:rsidRPr="004479F7" w:rsidRDefault="731394EA" w:rsidP="731394EA">
            <w:pPr>
              <w:pStyle w:val="TableParagraph"/>
              <w:spacing w:before="5" w:line="293" w:lineRule="exact"/>
              <w:ind w:left="108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>Timeframes</w:t>
            </w:r>
          </w:p>
        </w:tc>
      </w:tr>
      <w:tr w:rsidR="731394EA" w14:paraId="2DFFF403" w14:textId="77777777" w:rsidTr="731394EA">
        <w:trPr>
          <w:trHeight w:val="465"/>
        </w:trPr>
        <w:tc>
          <w:tcPr>
            <w:tcW w:w="7650" w:type="dxa"/>
          </w:tcPr>
          <w:p w14:paraId="35B38677" w14:textId="5B7E146F" w:rsidR="731394EA" w:rsidRDefault="731394EA" w:rsidP="004479F7">
            <w:pPr>
              <w:pStyle w:val="TableParagraph"/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061657C0" w14:textId="49EFEC9B" w:rsidR="731394EA" w:rsidRDefault="731394EA" w:rsidP="731394EA">
            <w:pPr>
              <w:pStyle w:val="TableParagraph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731394EA">
              <w:rPr>
                <w:rStyle w:val="Strong"/>
                <w:b w:val="0"/>
                <w:bCs w:val="0"/>
                <w:sz w:val="24"/>
                <w:szCs w:val="24"/>
              </w:rPr>
              <w:t xml:space="preserve">Develop detailed activity work plan with LHA </w:t>
            </w:r>
          </w:p>
        </w:tc>
        <w:tc>
          <w:tcPr>
            <w:tcW w:w="2160" w:type="dxa"/>
          </w:tcPr>
          <w:p w14:paraId="04406378" w14:textId="044299D0" w:rsidR="731394EA" w:rsidRDefault="731394EA" w:rsidP="004479F7">
            <w:pPr>
              <w:pStyle w:val="TableParagraph"/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BF84EC9" w14:textId="17F899FA" w:rsidR="731394EA" w:rsidRDefault="731394EA" w:rsidP="731394EA">
            <w:pPr>
              <w:pStyle w:val="TableParagraph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731394EA">
              <w:rPr>
                <w:rStyle w:val="Strong"/>
                <w:b w:val="0"/>
                <w:bCs w:val="0"/>
                <w:sz w:val="24"/>
                <w:szCs w:val="24"/>
              </w:rPr>
              <w:t>End May</w:t>
            </w:r>
          </w:p>
        </w:tc>
      </w:tr>
      <w:tr w:rsidR="00343574" w:rsidRPr="00343574" w14:paraId="53DDD1A2" w14:textId="77777777" w:rsidTr="731394EA">
        <w:trPr>
          <w:trHeight w:val="465"/>
        </w:trPr>
        <w:tc>
          <w:tcPr>
            <w:tcW w:w="7650" w:type="dxa"/>
          </w:tcPr>
          <w:p w14:paraId="2CEF12D5" w14:textId="77777777" w:rsidR="00343574" w:rsidRPr="004479F7" w:rsidRDefault="00343574" w:rsidP="731394EA">
            <w:pPr>
              <w:pStyle w:val="TableParagraph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  <w:p w14:paraId="6AB25031" w14:textId="28195610" w:rsidR="00343574" w:rsidRPr="004479F7" w:rsidRDefault="731394EA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>Meet with co</w:t>
            </w:r>
            <w:r w:rsidRPr="731394EA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>-</w:t>
            </w:r>
            <w:r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>design team on a monthly basis to develop content and design of eLearning modules.</w:t>
            </w:r>
          </w:p>
          <w:p w14:paraId="55BB4755" w14:textId="77777777" w:rsidR="00343574" w:rsidRPr="004479F7" w:rsidRDefault="00343574" w:rsidP="731394EA">
            <w:pPr>
              <w:pStyle w:val="TableParagraph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  <w:p w14:paraId="0CAC786D" w14:textId="77777777" w:rsidR="00343574" w:rsidRPr="004479F7" w:rsidRDefault="731394EA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This includes working with creative consultants who will be developing audio-visual content. </w:t>
            </w:r>
          </w:p>
        </w:tc>
        <w:tc>
          <w:tcPr>
            <w:tcW w:w="2160" w:type="dxa"/>
          </w:tcPr>
          <w:p w14:paraId="4F949A54" w14:textId="77777777" w:rsidR="00343574" w:rsidRPr="004479F7" w:rsidRDefault="00343574" w:rsidP="731394EA">
            <w:pPr>
              <w:pStyle w:val="TableParagraph"/>
              <w:ind w:left="108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  <w:p w14:paraId="12F17337" w14:textId="09924DB4" w:rsidR="00343574" w:rsidRPr="004479F7" w:rsidRDefault="731394EA" w:rsidP="731394EA">
            <w:pPr>
              <w:pStyle w:val="TableParagraph"/>
              <w:ind w:left="108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731394EA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>June</w:t>
            </w:r>
            <w:r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-August </w:t>
            </w:r>
          </w:p>
        </w:tc>
      </w:tr>
      <w:tr w:rsidR="00343574" w:rsidRPr="00343574" w14:paraId="0A358218" w14:textId="77777777" w:rsidTr="731394EA">
        <w:trPr>
          <w:trHeight w:val="465"/>
        </w:trPr>
        <w:tc>
          <w:tcPr>
            <w:tcW w:w="7650" w:type="dxa"/>
          </w:tcPr>
          <w:p w14:paraId="7FC006B8" w14:textId="796EE08F" w:rsidR="00343574" w:rsidRPr="004479F7" w:rsidRDefault="00343574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>
              <w:br/>
            </w:r>
            <w:r w:rsidR="731394EA"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Support small pilot of eLearning modules across two different health care settings e.g. GP clinic and Community Palliative Care team. </w:t>
            </w:r>
          </w:p>
        </w:tc>
        <w:tc>
          <w:tcPr>
            <w:tcW w:w="2160" w:type="dxa"/>
          </w:tcPr>
          <w:p w14:paraId="6D481C93" w14:textId="741BBF4E" w:rsidR="731394EA" w:rsidRDefault="731394EA" w:rsidP="731394EA">
            <w:pPr>
              <w:pStyle w:val="TableParagraph"/>
              <w:ind w:left="108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  <w:p w14:paraId="04CEBD01" w14:textId="1195EF3A" w:rsidR="00343574" w:rsidRPr="004479F7" w:rsidRDefault="731394EA" w:rsidP="731394EA">
            <w:pPr>
              <w:pStyle w:val="TableParagraph"/>
              <w:ind w:left="108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September </w:t>
            </w:r>
          </w:p>
        </w:tc>
      </w:tr>
      <w:tr w:rsidR="00343574" w:rsidRPr="00343574" w14:paraId="21AA9FC6" w14:textId="77777777" w:rsidTr="731394EA">
        <w:trPr>
          <w:trHeight w:val="467"/>
        </w:trPr>
        <w:tc>
          <w:tcPr>
            <w:tcW w:w="7650" w:type="dxa"/>
          </w:tcPr>
          <w:p w14:paraId="41CC8512" w14:textId="0625EF5E" w:rsidR="00343574" w:rsidRPr="004479F7" w:rsidRDefault="00343574" w:rsidP="731394EA">
            <w:pPr>
              <w:pStyle w:val="TableParagraph"/>
              <w:spacing w:before="5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>
              <w:br/>
            </w:r>
            <w:r w:rsidR="731394EA"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Work in partnership with external evaluation team to assist in providing data around </w:t>
            </w:r>
            <w:r w:rsidR="731394EA" w:rsidRPr="731394EA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>learning outcomes/impact</w:t>
            </w:r>
            <w:r w:rsidR="731394EA"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14:paraId="404414CB" w14:textId="0B72BF5C" w:rsidR="731394EA" w:rsidRDefault="731394EA" w:rsidP="731394EA">
            <w:pPr>
              <w:pStyle w:val="TableParagraph"/>
              <w:spacing w:before="5"/>
              <w:ind w:left="108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  <w:p w14:paraId="5E19DFC6" w14:textId="673A9EB2" w:rsidR="00343574" w:rsidRPr="004479F7" w:rsidRDefault="731394EA" w:rsidP="731394EA">
            <w:pPr>
              <w:pStyle w:val="TableParagraph"/>
              <w:spacing w:before="5"/>
              <w:ind w:left="108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May-October </w:t>
            </w:r>
          </w:p>
        </w:tc>
      </w:tr>
      <w:tr w:rsidR="00343574" w:rsidRPr="00343574" w14:paraId="243EFDB3" w14:textId="77777777" w:rsidTr="731394EA">
        <w:trPr>
          <w:trHeight w:val="465"/>
        </w:trPr>
        <w:tc>
          <w:tcPr>
            <w:tcW w:w="7650" w:type="dxa"/>
          </w:tcPr>
          <w:p w14:paraId="29C03789" w14:textId="785C97E7" w:rsidR="00343574" w:rsidRPr="004479F7" w:rsidRDefault="00343574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>
              <w:br/>
            </w:r>
            <w:r w:rsidR="731394EA"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Desirable: Facilitate eLearning to be accredited for health care professionals </w:t>
            </w:r>
          </w:p>
        </w:tc>
        <w:tc>
          <w:tcPr>
            <w:tcW w:w="2160" w:type="dxa"/>
          </w:tcPr>
          <w:p w14:paraId="030C0E46" w14:textId="2F538C34" w:rsidR="731394EA" w:rsidRDefault="731394EA" w:rsidP="731394EA">
            <w:pPr>
              <w:pStyle w:val="TableParagraph"/>
              <w:ind w:left="108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  <w:p w14:paraId="4E1F5CFC" w14:textId="36E027E4" w:rsidR="00343574" w:rsidRPr="004479F7" w:rsidRDefault="731394EA" w:rsidP="731394EA">
            <w:pPr>
              <w:pStyle w:val="TableParagraph"/>
              <w:ind w:left="108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May-October </w:t>
            </w:r>
          </w:p>
        </w:tc>
      </w:tr>
      <w:tr w:rsidR="00343574" w:rsidRPr="00343574" w14:paraId="28D5E2E7" w14:textId="77777777" w:rsidTr="731394EA">
        <w:trPr>
          <w:trHeight w:val="44"/>
        </w:trPr>
        <w:tc>
          <w:tcPr>
            <w:tcW w:w="7650" w:type="dxa"/>
          </w:tcPr>
          <w:p w14:paraId="1A1F8F6D" w14:textId="133C5FF3" w:rsidR="00343574" w:rsidRPr="00343574" w:rsidRDefault="00343574" w:rsidP="731394EA">
            <w:pPr>
              <w:pStyle w:val="TableParagraph"/>
              <w:ind w:left="0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>
              <w:br/>
            </w:r>
            <w:r w:rsidR="731394EA"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>Launch e</w:t>
            </w:r>
            <w:r w:rsidR="731394EA" w:rsidRPr="731394EA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>Learning</w:t>
            </w:r>
            <w:r w:rsidR="731394EA"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 to health care audience.</w:t>
            </w:r>
          </w:p>
          <w:p w14:paraId="1F9780D0" w14:textId="00D3B865" w:rsidR="00343574" w:rsidRPr="004479F7" w:rsidRDefault="00343574" w:rsidP="731394EA">
            <w:pPr>
              <w:pStyle w:val="TableParagraph"/>
              <w:ind w:left="0"/>
              <w:rPr>
                <w:rStyle w:val="Strong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45F344" w14:textId="0C5366AD" w:rsidR="731394EA" w:rsidRDefault="731394EA" w:rsidP="731394EA">
            <w:pPr>
              <w:pStyle w:val="TableParagraph"/>
              <w:ind w:left="108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</w:p>
          <w:p w14:paraId="12357BAA" w14:textId="09906DAB" w:rsidR="00343574" w:rsidRPr="004479F7" w:rsidRDefault="731394EA" w:rsidP="731394EA">
            <w:pPr>
              <w:pStyle w:val="TableParagraph"/>
              <w:ind w:left="108"/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</w:pPr>
            <w:r w:rsidRPr="004479F7">
              <w:rPr>
                <w:rStyle w:val="Strong"/>
                <w:rFonts w:ascii="Graphie" w:hAnsi="Graphie"/>
                <w:b w:val="0"/>
                <w:bCs w:val="0"/>
                <w:sz w:val="24"/>
                <w:szCs w:val="24"/>
              </w:rPr>
              <w:t xml:space="preserve">November </w:t>
            </w:r>
          </w:p>
        </w:tc>
      </w:tr>
    </w:tbl>
    <w:p w14:paraId="64AB56A2" w14:textId="48F9FC34" w:rsidR="00343574" w:rsidRPr="00343574" w:rsidRDefault="00343574" w:rsidP="731394EA">
      <w:pPr>
        <w:pStyle w:val="BodyText"/>
        <w:spacing w:line="254" w:lineRule="auto"/>
        <w:ind w:right="796"/>
        <w:jc w:val="both"/>
        <w:rPr>
          <w:rStyle w:val="Strong"/>
          <w:rFonts w:ascii="Graphie" w:hAnsi="Graphie"/>
          <w:b w:val="0"/>
          <w:bCs w:val="0"/>
        </w:rPr>
      </w:pPr>
    </w:p>
    <w:p w14:paraId="416F7F08" w14:textId="1461EED4" w:rsidR="00343574" w:rsidRPr="00DB31EC" w:rsidRDefault="731394EA" w:rsidP="00343574">
      <w:pPr>
        <w:pStyle w:val="BodyText"/>
        <w:spacing w:line="254" w:lineRule="auto"/>
        <w:ind w:right="796"/>
        <w:jc w:val="both"/>
        <w:rPr>
          <w:rStyle w:val="Strong"/>
          <w:rFonts w:ascii="Graphie" w:hAnsi="Graphie"/>
          <w:b w:val="0"/>
          <w:bCs w:val="0"/>
        </w:rPr>
      </w:pPr>
      <w:r w:rsidRPr="731394EA">
        <w:rPr>
          <w:rStyle w:val="Strong"/>
          <w:rFonts w:ascii="Graphie" w:hAnsi="Graphie"/>
          <w:b w:val="0"/>
          <w:bCs w:val="0"/>
        </w:rPr>
        <w:t xml:space="preserve">The allocated budget for the provision of all </w:t>
      </w:r>
      <w:r w:rsidRPr="00DB31EC">
        <w:rPr>
          <w:rStyle w:val="Strong"/>
          <w:rFonts w:ascii="Graphie" w:hAnsi="Graphie"/>
          <w:b w:val="0"/>
          <w:bCs w:val="0"/>
        </w:rPr>
        <w:t>activities is $140,000 (excluding GST).</w:t>
      </w:r>
    </w:p>
    <w:p w14:paraId="31654AD2" w14:textId="77777777" w:rsidR="00343574" w:rsidRPr="00DB31EC" w:rsidRDefault="00343574" w:rsidP="00D0487C">
      <w:pPr>
        <w:pStyle w:val="BodyText"/>
        <w:spacing w:line="254" w:lineRule="auto"/>
        <w:ind w:right="795"/>
        <w:jc w:val="both"/>
        <w:rPr>
          <w:rStyle w:val="Strong"/>
          <w:rFonts w:ascii="Graphie" w:hAnsi="Graphie"/>
          <w:b w:val="0"/>
          <w:bCs w:val="0"/>
        </w:rPr>
      </w:pPr>
    </w:p>
    <w:p w14:paraId="2614F47B" w14:textId="77777777" w:rsidR="00917FC8" w:rsidRPr="00DB31EC" w:rsidRDefault="00917FC8" w:rsidP="00343574">
      <w:pPr>
        <w:pStyle w:val="Heading1"/>
        <w:ind w:left="0"/>
        <w:rPr>
          <w:rStyle w:val="IntenseEmphasis"/>
          <w:rFonts w:ascii="Graphie" w:hAnsi="Graphie"/>
          <w:sz w:val="24"/>
          <w:szCs w:val="24"/>
        </w:rPr>
      </w:pPr>
    </w:p>
    <w:p w14:paraId="516A2B39" w14:textId="57A5F6F7" w:rsidR="00343574" w:rsidRPr="00DB31EC" w:rsidRDefault="731394EA" w:rsidP="00343574">
      <w:pPr>
        <w:pStyle w:val="Heading1"/>
        <w:ind w:left="0"/>
        <w:rPr>
          <w:rStyle w:val="IntenseEmphasis"/>
          <w:rFonts w:ascii="Graphie" w:hAnsi="Graphie"/>
          <w:sz w:val="24"/>
          <w:szCs w:val="24"/>
        </w:rPr>
      </w:pPr>
      <w:r w:rsidRPr="00DB31EC">
        <w:rPr>
          <w:rStyle w:val="IntenseEmphasis"/>
          <w:rFonts w:ascii="Graphie" w:hAnsi="Graphie"/>
          <w:sz w:val="24"/>
          <w:szCs w:val="24"/>
        </w:rPr>
        <w:t>Submission process</w:t>
      </w:r>
    </w:p>
    <w:p w14:paraId="01788861" w14:textId="77777777" w:rsidR="00917FC8" w:rsidRPr="00DB31EC" w:rsidRDefault="00917FC8" w:rsidP="00343574">
      <w:pPr>
        <w:pStyle w:val="Heading1"/>
        <w:ind w:left="0"/>
        <w:rPr>
          <w:rStyle w:val="Strong"/>
          <w:rFonts w:ascii="Graphie" w:hAnsi="Graphie"/>
          <w:b/>
          <w:bCs/>
          <w:i/>
          <w:iCs/>
          <w:color w:val="4F81BD" w:themeColor="accent1"/>
          <w:sz w:val="24"/>
          <w:szCs w:val="24"/>
        </w:rPr>
      </w:pPr>
    </w:p>
    <w:p w14:paraId="0A9163AC" w14:textId="514FFA12" w:rsidR="00D0487C" w:rsidRPr="00343574" w:rsidRDefault="731394EA" w:rsidP="00343574">
      <w:pPr>
        <w:pStyle w:val="BodyText"/>
        <w:spacing w:line="254" w:lineRule="auto"/>
        <w:ind w:right="795"/>
        <w:jc w:val="both"/>
        <w:rPr>
          <w:rStyle w:val="Strong"/>
          <w:rFonts w:ascii="Graphie" w:hAnsi="Graphie"/>
          <w:b w:val="0"/>
          <w:bCs w:val="0"/>
        </w:rPr>
        <w:sectPr w:rsidR="00D0487C" w:rsidRPr="00343574">
          <w:pgSz w:w="11910" w:h="16840"/>
          <w:pgMar w:top="1580" w:right="640" w:bottom="1240" w:left="1180" w:header="0" w:footer="1046" w:gutter="0"/>
          <w:cols w:space="720"/>
        </w:sectPr>
      </w:pPr>
      <w:r w:rsidRPr="00DB31EC">
        <w:rPr>
          <w:rStyle w:val="Strong"/>
          <w:rFonts w:ascii="Graphie" w:hAnsi="Graphie"/>
          <w:b w:val="0"/>
          <w:bCs w:val="0"/>
        </w:rPr>
        <w:t xml:space="preserve">Submissions are accepted via email. Applicants are invited to submit a response to the RFT addressing the selection criteria above. </w:t>
      </w:r>
      <w:r w:rsidR="4B1A1E07" w:rsidRPr="4B1A1E07">
        <w:rPr>
          <w:rStyle w:val="Strong"/>
          <w:rFonts w:ascii="Graphie" w:hAnsi="Graphie"/>
          <w:b w:val="0"/>
          <w:bCs w:val="0"/>
        </w:rPr>
        <w:t xml:space="preserve">Additionally, outline the methodology that will be used to complete the project. </w:t>
      </w:r>
      <w:r w:rsidRPr="00DB31EC">
        <w:rPr>
          <w:rStyle w:val="Strong"/>
          <w:rFonts w:ascii="Graphie" w:hAnsi="Graphie"/>
          <w:b w:val="0"/>
          <w:bCs w:val="0"/>
        </w:rPr>
        <w:t xml:space="preserve">Submissions will be shortlisted by </w:t>
      </w:r>
      <w:r w:rsidRPr="00DB31EC">
        <w:rPr>
          <w:rStyle w:val="Strong"/>
          <w:rFonts w:ascii="Graphie" w:hAnsi="Graphie"/>
        </w:rPr>
        <w:t>1</w:t>
      </w:r>
      <w:r w:rsidR="00562E7A">
        <w:rPr>
          <w:rStyle w:val="Strong"/>
          <w:rFonts w:ascii="Graphie" w:hAnsi="Graphie"/>
        </w:rPr>
        <w:t>6</w:t>
      </w:r>
      <w:r w:rsidRPr="00DB31EC">
        <w:rPr>
          <w:rStyle w:val="Strong"/>
          <w:rFonts w:ascii="Graphie" w:hAnsi="Graphie"/>
          <w:vertAlign w:val="superscript"/>
        </w:rPr>
        <w:t>th</w:t>
      </w:r>
      <w:r w:rsidRPr="00DB31EC">
        <w:rPr>
          <w:rStyle w:val="Strong"/>
          <w:rFonts w:ascii="Graphie" w:hAnsi="Graphie"/>
        </w:rPr>
        <w:t xml:space="preserve"> May 2022</w:t>
      </w:r>
      <w:r w:rsidRPr="00DB31EC">
        <w:rPr>
          <w:rStyle w:val="Strong"/>
          <w:rFonts w:ascii="Graphie" w:hAnsi="Graphie"/>
          <w:b w:val="0"/>
          <w:bCs w:val="0"/>
        </w:rPr>
        <w:t xml:space="preserve"> and may be invited to present their proposal to the project team prior deciding the successful tender.</w:t>
      </w:r>
    </w:p>
    <w:p w14:paraId="148CDA83" w14:textId="5DDFA32C" w:rsidR="00204A9A" w:rsidRPr="00343574" w:rsidRDefault="00204A9A" w:rsidP="00DF1E30">
      <w:pPr>
        <w:spacing w:before="25"/>
        <w:rPr>
          <w:rFonts w:ascii="Graphie" w:hAnsi="Graphie"/>
        </w:rPr>
      </w:pPr>
    </w:p>
    <w:sectPr w:rsidR="00204A9A" w:rsidRPr="00343574">
      <w:pgSz w:w="11910" w:h="16840"/>
      <w:pgMar w:top="1400" w:right="640" w:bottom="1240" w:left="118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BA58" w14:textId="77777777" w:rsidR="00DE583C" w:rsidRDefault="00DE583C">
      <w:r>
        <w:separator/>
      </w:r>
    </w:p>
  </w:endnote>
  <w:endnote w:type="continuationSeparator" w:id="0">
    <w:p w14:paraId="3574B817" w14:textId="77777777" w:rsidR="00DE583C" w:rsidRDefault="00DE583C">
      <w:r>
        <w:continuationSeparator/>
      </w:r>
    </w:p>
  </w:endnote>
  <w:endnote w:type="continuationNotice" w:id="1">
    <w:p w14:paraId="478AE66C" w14:textId="77777777" w:rsidR="00DE583C" w:rsidRDefault="00DE5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e">
    <w:altName w:val="Calibri"/>
    <w:panose1 w:val="020B0603020204020204"/>
    <w:charset w:val="00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210A" w14:textId="77777777" w:rsidR="00204A9A" w:rsidRDefault="00DF1E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FC7568" wp14:editId="4E311E2D">
              <wp:simplePos x="0" y="0"/>
              <wp:positionH relativeFrom="page">
                <wp:posOffset>6530340</wp:posOffset>
              </wp:positionH>
              <wp:positionV relativeFrom="page">
                <wp:posOffset>9888855</wp:posOffset>
              </wp:positionV>
              <wp:extent cx="166370" cy="177800"/>
              <wp:effectExtent l="0" t="0" r="1143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86E1" w14:textId="77777777" w:rsidR="00204A9A" w:rsidRDefault="00A20EE5">
                          <w:pPr>
                            <w:pStyle w:val="BodyText"/>
                            <w:spacing w:line="251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C756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4.2pt;margin-top:778.65pt;width:13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" filled="f" stroked="f">
              <v:path arrowok="t"/>
              <v:textbox inset="0,0,0,0">
                <w:txbxContent>
                  <w:p w14:paraId="4D5F86E1" w14:textId="77777777" w:rsidR="00204A9A" w:rsidRDefault="00A20EE5">
                    <w:pPr>
                      <w:pStyle w:val="BodyText"/>
                      <w:spacing w:line="251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2859" w14:textId="77777777" w:rsidR="00DE583C" w:rsidRDefault="00DE583C">
      <w:r>
        <w:separator/>
      </w:r>
    </w:p>
  </w:footnote>
  <w:footnote w:type="continuationSeparator" w:id="0">
    <w:p w14:paraId="622FCD8D" w14:textId="77777777" w:rsidR="00DE583C" w:rsidRDefault="00DE583C">
      <w:r>
        <w:continuationSeparator/>
      </w:r>
    </w:p>
  </w:footnote>
  <w:footnote w:type="continuationNotice" w:id="1">
    <w:p w14:paraId="5B8C61CE" w14:textId="77777777" w:rsidR="00DE583C" w:rsidRDefault="00DE58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ACF"/>
    <w:multiLevelType w:val="hybridMultilevel"/>
    <w:tmpl w:val="70D4DE72"/>
    <w:lvl w:ilvl="0" w:tplc="783648F4">
      <w:numFmt w:val="bullet"/>
      <w:lvlText w:val="•"/>
      <w:lvlJc w:val="left"/>
      <w:pPr>
        <w:ind w:left="826" w:hanging="720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4"/>
        <w:szCs w:val="24"/>
        <w:lang w:val="en-US" w:eastAsia="en-US" w:bidi="ar-SA"/>
      </w:rPr>
    </w:lvl>
    <w:lvl w:ilvl="1" w:tplc="1E5E7B0C">
      <w:numFmt w:val="bullet"/>
      <w:lvlText w:val="•"/>
      <w:lvlJc w:val="left"/>
      <w:pPr>
        <w:ind w:left="1746" w:hanging="720"/>
      </w:pPr>
      <w:rPr>
        <w:rFonts w:hint="default"/>
        <w:lang w:val="en-US" w:eastAsia="en-US" w:bidi="ar-SA"/>
      </w:rPr>
    </w:lvl>
    <w:lvl w:ilvl="2" w:tplc="F9028BCE">
      <w:numFmt w:val="bullet"/>
      <w:lvlText w:val="•"/>
      <w:lvlJc w:val="left"/>
      <w:pPr>
        <w:ind w:left="2673" w:hanging="720"/>
      </w:pPr>
      <w:rPr>
        <w:rFonts w:hint="default"/>
        <w:lang w:val="en-US" w:eastAsia="en-US" w:bidi="ar-SA"/>
      </w:rPr>
    </w:lvl>
    <w:lvl w:ilvl="3" w:tplc="E02EE020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4" w:tplc="C8F03210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ar-SA"/>
      </w:rPr>
    </w:lvl>
    <w:lvl w:ilvl="5" w:tplc="0B1CA962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ar-SA"/>
      </w:rPr>
    </w:lvl>
    <w:lvl w:ilvl="6" w:tplc="C638E56A">
      <w:numFmt w:val="bullet"/>
      <w:lvlText w:val="•"/>
      <w:lvlJc w:val="left"/>
      <w:pPr>
        <w:ind w:left="6379" w:hanging="720"/>
      </w:pPr>
      <w:rPr>
        <w:rFonts w:hint="default"/>
        <w:lang w:val="en-US" w:eastAsia="en-US" w:bidi="ar-SA"/>
      </w:rPr>
    </w:lvl>
    <w:lvl w:ilvl="7" w:tplc="8F74E718">
      <w:numFmt w:val="bullet"/>
      <w:lvlText w:val="•"/>
      <w:lvlJc w:val="left"/>
      <w:pPr>
        <w:ind w:left="7306" w:hanging="720"/>
      </w:pPr>
      <w:rPr>
        <w:rFonts w:hint="default"/>
        <w:lang w:val="en-US" w:eastAsia="en-US" w:bidi="ar-SA"/>
      </w:rPr>
    </w:lvl>
    <w:lvl w:ilvl="8" w:tplc="1B8E90C0">
      <w:numFmt w:val="bullet"/>
      <w:lvlText w:val="•"/>
      <w:lvlJc w:val="left"/>
      <w:pPr>
        <w:ind w:left="823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9F654EA"/>
    <w:multiLevelType w:val="hybridMultilevel"/>
    <w:tmpl w:val="B4C8E538"/>
    <w:lvl w:ilvl="0" w:tplc="FFFFFFFF">
      <w:start w:val="1"/>
      <w:numFmt w:val="decimal"/>
      <w:lvlText w:val="%1."/>
      <w:lvlJc w:val="left"/>
      <w:pPr>
        <w:ind w:left="980" w:hanging="360"/>
      </w:pPr>
      <w:rPr>
        <w:b w:val="0"/>
        <w:bCs w:val="0"/>
        <w:i w:val="0"/>
        <w:iCs w:val="0"/>
        <w:w w:val="9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824D5B"/>
    <w:multiLevelType w:val="hybridMultilevel"/>
    <w:tmpl w:val="B4C8E538"/>
    <w:lvl w:ilvl="0" w:tplc="FFFFFFFF">
      <w:start w:val="1"/>
      <w:numFmt w:val="decimal"/>
      <w:lvlText w:val="%1."/>
      <w:lvlJc w:val="left"/>
      <w:pPr>
        <w:ind w:left="980" w:hanging="360"/>
      </w:pPr>
      <w:rPr>
        <w:b w:val="0"/>
        <w:bCs w:val="0"/>
        <w:i w:val="0"/>
        <w:iCs w:val="0"/>
        <w:w w:val="90"/>
        <w:sz w:val="24"/>
        <w:szCs w:val="24"/>
        <w:lang w:val="en-US" w:eastAsia="en-US" w:bidi="ar-SA"/>
      </w:rPr>
    </w:lvl>
    <w:lvl w:ilvl="1" w:tplc="A6F21DD6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EE90AAB6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BD98FB1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4" w:tplc="7034F48C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654C7F36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D3FAAF52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7" w:tplc="58CC0308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BBBC912C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0D06B8"/>
    <w:multiLevelType w:val="hybridMultilevel"/>
    <w:tmpl w:val="C5F86B4A"/>
    <w:lvl w:ilvl="0" w:tplc="608413DA">
      <w:numFmt w:val="bullet"/>
      <w:lvlText w:val="•"/>
      <w:lvlJc w:val="left"/>
      <w:pPr>
        <w:ind w:left="826" w:hanging="720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4"/>
        <w:szCs w:val="24"/>
        <w:lang w:val="en-US" w:eastAsia="en-US" w:bidi="ar-SA"/>
      </w:rPr>
    </w:lvl>
    <w:lvl w:ilvl="1" w:tplc="19A06818">
      <w:numFmt w:val="bullet"/>
      <w:lvlText w:val="•"/>
      <w:lvlJc w:val="left"/>
      <w:pPr>
        <w:ind w:left="1746" w:hanging="720"/>
      </w:pPr>
      <w:rPr>
        <w:rFonts w:hint="default"/>
        <w:lang w:val="en-US" w:eastAsia="en-US" w:bidi="ar-SA"/>
      </w:rPr>
    </w:lvl>
    <w:lvl w:ilvl="2" w:tplc="F432A686">
      <w:numFmt w:val="bullet"/>
      <w:lvlText w:val="•"/>
      <w:lvlJc w:val="left"/>
      <w:pPr>
        <w:ind w:left="2673" w:hanging="720"/>
      </w:pPr>
      <w:rPr>
        <w:rFonts w:hint="default"/>
        <w:lang w:val="en-US" w:eastAsia="en-US" w:bidi="ar-SA"/>
      </w:rPr>
    </w:lvl>
    <w:lvl w:ilvl="3" w:tplc="0C58C936">
      <w:numFmt w:val="bullet"/>
      <w:lvlText w:val="•"/>
      <w:lvlJc w:val="left"/>
      <w:pPr>
        <w:ind w:left="3599" w:hanging="720"/>
      </w:pPr>
      <w:rPr>
        <w:rFonts w:hint="default"/>
        <w:lang w:val="en-US" w:eastAsia="en-US" w:bidi="ar-SA"/>
      </w:rPr>
    </w:lvl>
    <w:lvl w:ilvl="4" w:tplc="A1B07E90">
      <w:numFmt w:val="bullet"/>
      <w:lvlText w:val="•"/>
      <w:lvlJc w:val="left"/>
      <w:pPr>
        <w:ind w:left="4526" w:hanging="720"/>
      </w:pPr>
      <w:rPr>
        <w:rFonts w:hint="default"/>
        <w:lang w:val="en-US" w:eastAsia="en-US" w:bidi="ar-SA"/>
      </w:rPr>
    </w:lvl>
    <w:lvl w:ilvl="5" w:tplc="E384FAE8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ar-SA"/>
      </w:rPr>
    </w:lvl>
    <w:lvl w:ilvl="6" w:tplc="27A42AFA">
      <w:numFmt w:val="bullet"/>
      <w:lvlText w:val="•"/>
      <w:lvlJc w:val="left"/>
      <w:pPr>
        <w:ind w:left="6379" w:hanging="720"/>
      </w:pPr>
      <w:rPr>
        <w:rFonts w:hint="default"/>
        <w:lang w:val="en-US" w:eastAsia="en-US" w:bidi="ar-SA"/>
      </w:rPr>
    </w:lvl>
    <w:lvl w:ilvl="7" w:tplc="18609EAC">
      <w:numFmt w:val="bullet"/>
      <w:lvlText w:val="•"/>
      <w:lvlJc w:val="left"/>
      <w:pPr>
        <w:ind w:left="7306" w:hanging="720"/>
      </w:pPr>
      <w:rPr>
        <w:rFonts w:hint="default"/>
        <w:lang w:val="en-US" w:eastAsia="en-US" w:bidi="ar-SA"/>
      </w:rPr>
    </w:lvl>
    <w:lvl w:ilvl="8" w:tplc="CAD4A966">
      <w:numFmt w:val="bullet"/>
      <w:lvlText w:val="•"/>
      <w:lvlJc w:val="left"/>
      <w:pPr>
        <w:ind w:left="8233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49118A3"/>
    <w:multiLevelType w:val="hybridMultilevel"/>
    <w:tmpl w:val="D7D0E9B8"/>
    <w:lvl w:ilvl="0" w:tplc="CB24C196">
      <w:numFmt w:val="bullet"/>
      <w:lvlText w:val="•"/>
      <w:lvlJc w:val="left"/>
      <w:pPr>
        <w:ind w:left="83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822EEBA">
      <w:numFmt w:val="bullet"/>
      <w:lvlText w:val="•"/>
      <w:lvlJc w:val="left"/>
      <w:pPr>
        <w:ind w:left="1764" w:hanging="720"/>
      </w:pPr>
      <w:rPr>
        <w:rFonts w:hint="default"/>
        <w:lang w:val="en-US" w:eastAsia="en-US" w:bidi="ar-SA"/>
      </w:rPr>
    </w:lvl>
    <w:lvl w:ilvl="2" w:tplc="E8CA16C0">
      <w:numFmt w:val="bullet"/>
      <w:lvlText w:val="•"/>
      <w:lvlJc w:val="left"/>
      <w:pPr>
        <w:ind w:left="2689" w:hanging="720"/>
      </w:pPr>
      <w:rPr>
        <w:rFonts w:hint="default"/>
        <w:lang w:val="en-US" w:eastAsia="en-US" w:bidi="ar-SA"/>
      </w:rPr>
    </w:lvl>
    <w:lvl w:ilvl="3" w:tplc="44C4845C">
      <w:numFmt w:val="bullet"/>
      <w:lvlText w:val="•"/>
      <w:lvlJc w:val="left"/>
      <w:pPr>
        <w:ind w:left="3613" w:hanging="720"/>
      </w:pPr>
      <w:rPr>
        <w:rFonts w:hint="default"/>
        <w:lang w:val="en-US" w:eastAsia="en-US" w:bidi="ar-SA"/>
      </w:rPr>
    </w:lvl>
    <w:lvl w:ilvl="4" w:tplc="2A66D0DC">
      <w:numFmt w:val="bullet"/>
      <w:lvlText w:val="•"/>
      <w:lvlJc w:val="left"/>
      <w:pPr>
        <w:ind w:left="4538" w:hanging="720"/>
      </w:pPr>
      <w:rPr>
        <w:rFonts w:hint="default"/>
        <w:lang w:val="en-US" w:eastAsia="en-US" w:bidi="ar-SA"/>
      </w:rPr>
    </w:lvl>
    <w:lvl w:ilvl="5" w:tplc="3A2E7540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 w:tplc="98706816">
      <w:numFmt w:val="bullet"/>
      <w:lvlText w:val="•"/>
      <w:lvlJc w:val="left"/>
      <w:pPr>
        <w:ind w:left="6387" w:hanging="720"/>
      </w:pPr>
      <w:rPr>
        <w:rFonts w:hint="default"/>
        <w:lang w:val="en-US" w:eastAsia="en-US" w:bidi="ar-SA"/>
      </w:rPr>
    </w:lvl>
    <w:lvl w:ilvl="7" w:tplc="A190B9B2">
      <w:numFmt w:val="bullet"/>
      <w:lvlText w:val="•"/>
      <w:lvlJc w:val="left"/>
      <w:pPr>
        <w:ind w:left="7312" w:hanging="720"/>
      </w:pPr>
      <w:rPr>
        <w:rFonts w:hint="default"/>
        <w:lang w:val="en-US" w:eastAsia="en-US" w:bidi="ar-SA"/>
      </w:rPr>
    </w:lvl>
    <w:lvl w:ilvl="8" w:tplc="5504FD4C">
      <w:numFmt w:val="bullet"/>
      <w:lvlText w:val="•"/>
      <w:lvlJc w:val="left"/>
      <w:pPr>
        <w:ind w:left="8237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29543300"/>
    <w:multiLevelType w:val="hybridMultilevel"/>
    <w:tmpl w:val="CAF49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6E06"/>
    <w:multiLevelType w:val="multilevel"/>
    <w:tmpl w:val="56E6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47D47"/>
    <w:multiLevelType w:val="hybridMultilevel"/>
    <w:tmpl w:val="CAF49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E0363"/>
    <w:multiLevelType w:val="hybridMultilevel"/>
    <w:tmpl w:val="4C2C92CC"/>
    <w:lvl w:ilvl="0" w:tplc="1DC8D49E">
      <w:numFmt w:val="bullet"/>
      <w:lvlText w:val="•"/>
      <w:lvlJc w:val="left"/>
      <w:pPr>
        <w:ind w:left="83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08E1682">
      <w:numFmt w:val="bullet"/>
      <w:lvlText w:val="•"/>
      <w:lvlJc w:val="left"/>
      <w:pPr>
        <w:ind w:left="1764" w:hanging="720"/>
      </w:pPr>
      <w:rPr>
        <w:rFonts w:hint="default"/>
        <w:lang w:val="en-US" w:eastAsia="en-US" w:bidi="ar-SA"/>
      </w:rPr>
    </w:lvl>
    <w:lvl w:ilvl="2" w:tplc="D53CE502">
      <w:numFmt w:val="bullet"/>
      <w:lvlText w:val="•"/>
      <w:lvlJc w:val="left"/>
      <w:pPr>
        <w:ind w:left="2689" w:hanging="720"/>
      </w:pPr>
      <w:rPr>
        <w:rFonts w:hint="default"/>
        <w:lang w:val="en-US" w:eastAsia="en-US" w:bidi="ar-SA"/>
      </w:rPr>
    </w:lvl>
    <w:lvl w:ilvl="3" w:tplc="29503DAE">
      <w:numFmt w:val="bullet"/>
      <w:lvlText w:val="•"/>
      <w:lvlJc w:val="left"/>
      <w:pPr>
        <w:ind w:left="3613" w:hanging="720"/>
      </w:pPr>
      <w:rPr>
        <w:rFonts w:hint="default"/>
        <w:lang w:val="en-US" w:eastAsia="en-US" w:bidi="ar-SA"/>
      </w:rPr>
    </w:lvl>
    <w:lvl w:ilvl="4" w:tplc="859C56F2">
      <w:numFmt w:val="bullet"/>
      <w:lvlText w:val="•"/>
      <w:lvlJc w:val="left"/>
      <w:pPr>
        <w:ind w:left="4538" w:hanging="720"/>
      </w:pPr>
      <w:rPr>
        <w:rFonts w:hint="default"/>
        <w:lang w:val="en-US" w:eastAsia="en-US" w:bidi="ar-SA"/>
      </w:rPr>
    </w:lvl>
    <w:lvl w:ilvl="5" w:tplc="06ECCF36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 w:tplc="FE140C44">
      <w:numFmt w:val="bullet"/>
      <w:lvlText w:val="•"/>
      <w:lvlJc w:val="left"/>
      <w:pPr>
        <w:ind w:left="6387" w:hanging="720"/>
      </w:pPr>
      <w:rPr>
        <w:rFonts w:hint="default"/>
        <w:lang w:val="en-US" w:eastAsia="en-US" w:bidi="ar-SA"/>
      </w:rPr>
    </w:lvl>
    <w:lvl w:ilvl="7" w:tplc="F53C9074">
      <w:numFmt w:val="bullet"/>
      <w:lvlText w:val="•"/>
      <w:lvlJc w:val="left"/>
      <w:pPr>
        <w:ind w:left="7312" w:hanging="720"/>
      </w:pPr>
      <w:rPr>
        <w:rFonts w:hint="default"/>
        <w:lang w:val="en-US" w:eastAsia="en-US" w:bidi="ar-SA"/>
      </w:rPr>
    </w:lvl>
    <w:lvl w:ilvl="8" w:tplc="5B94BC10">
      <w:numFmt w:val="bullet"/>
      <w:lvlText w:val="•"/>
      <w:lvlJc w:val="left"/>
      <w:pPr>
        <w:ind w:left="8237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FAF16A6"/>
    <w:multiLevelType w:val="hybridMultilevel"/>
    <w:tmpl w:val="0C7646BC"/>
    <w:lvl w:ilvl="0" w:tplc="F508B70A">
      <w:numFmt w:val="bullet"/>
      <w:lvlText w:val="•"/>
      <w:lvlJc w:val="left"/>
      <w:pPr>
        <w:ind w:left="9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9574F55A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FEE43FA2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A5D697B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4" w:tplc="79CAA61A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E662F418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E9608FA2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7" w:tplc="AD1CBEA4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523091D2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D5C386F"/>
    <w:multiLevelType w:val="hybridMultilevel"/>
    <w:tmpl w:val="667AEA20"/>
    <w:lvl w:ilvl="0" w:tplc="653621C8">
      <w:start w:val="1"/>
      <w:numFmt w:val="decimal"/>
      <w:lvlText w:val="%1."/>
      <w:lvlJc w:val="left"/>
      <w:pPr>
        <w:ind w:left="720" w:hanging="360"/>
      </w:pPr>
    </w:lvl>
    <w:lvl w:ilvl="1" w:tplc="5A2810FC">
      <w:start w:val="1"/>
      <w:numFmt w:val="lowerLetter"/>
      <w:lvlText w:val="%2."/>
      <w:lvlJc w:val="left"/>
      <w:pPr>
        <w:ind w:left="1440" w:hanging="360"/>
      </w:pPr>
    </w:lvl>
    <w:lvl w:ilvl="2" w:tplc="0AC6AC78">
      <w:start w:val="1"/>
      <w:numFmt w:val="lowerRoman"/>
      <w:lvlText w:val="%3."/>
      <w:lvlJc w:val="right"/>
      <w:pPr>
        <w:ind w:left="2160" w:hanging="180"/>
      </w:pPr>
    </w:lvl>
    <w:lvl w:ilvl="3" w:tplc="1B7EF1B2">
      <w:start w:val="1"/>
      <w:numFmt w:val="decimal"/>
      <w:lvlText w:val="%4."/>
      <w:lvlJc w:val="left"/>
      <w:pPr>
        <w:ind w:left="2880" w:hanging="360"/>
      </w:pPr>
    </w:lvl>
    <w:lvl w:ilvl="4" w:tplc="EAFA3BE4">
      <w:start w:val="1"/>
      <w:numFmt w:val="lowerLetter"/>
      <w:lvlText w:val="%5."/>
      <w:lvlJc w:val="left"/>
      <w:pPr>
        <w:ind w:left="3600" w:hanging="360"/>
      </w:pPr>
    </w:lvl>
    <w:lvl w:ilvl="5" w:tplc="149A9E10">
      <w:start w:val="1"/>
      <w:numFmt w:val="lowerRoman"/>
      <w:lvlText w:val="%6."/>
      <w:lvlJc w:val="right"/>
      <w:pPr>
        <w:ind w:left="4320" w:hanging="180"/>
      </w:pPr>
    </w:lvl>
    <w:lvl w:ilvl="6" w:tplc="62167E98">
      <w:start w:val="1"/>
      <w:numFmt w:val="decimal"/>
      <w:lvlText w:val="%7."/>
      <w:lvlJc w:val="left"/>
      <w:pPr>
        <w:ind w:left="5040" w:hanging="360"/>
      </w:pPr>
    </w:lvl>
    <w:lvl w:ilvl="7" w:tplc="F4C6D4C4">
      <w:start w:val="1"/>
      <w:numFmt w:val="lowerLetter"/>
      <w:lvlText w:val="%8."/>
      <w:lvlJc w:val="left"/>
      <w:pPr>
        <w:ind w:left="5760" w:hanging="360"/>
      </w:pPr>
    </w:lvl>
    <w:lvl w:ilvl="8" w:tplc="FC5CF9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803F6"/>
    <w:multiLevelType w:val="hybridMultilevel"/>
    <w:tmpl w:val="264A2F1A"/>
    <w:lvl w:ilvl="0" w:tplc="0809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379087996">
    <w:abstractNumId w:val="10"/>
  </w:num>
  <w:num w:numId="2" w16cid:durableId="1811899177">
    <w:abstractNumId w:val="2"/>
  </w:num>
  <w:num w:numId="3" w16cid:durableId="269557869">
    <w:abstractNumId w:val="8"/>
  </w:num>
  <w:num w:numId="4" w16cid:durableId="541093015">
    <w:abstractNumId w:val="3"/>
  </w:num>
  <w:num w:numId="5" w16cid:durableId="1245988696">
    <w:abstractNumId w:val="4"/>
  </w:num>
  <w:num w:numId="6" w16cid:durableId="1308970472">
    <w:abstractNumId w:val="0"/>
  </w:num>
  <w:num w:numId="7" w16cid:durableId="411513425">
    <w:abstractNumId w:val="9"/>
  </w:num>
  <w:num w:numId="8" w16cid:durableId="1291205660">
    <w:abstractNumId w:val="11"/>
  </w:num>
  <w:num w:numId="9" w16cid:durableId="1700279319">
    <w:abstractNumId w:val="6"/>
  </w:num>
  <w:num w:numId="10" w16cid:durableId="517088812">
    <w:abstractNumId w:val="7"/>
  </w:num>
  <w:num w:numId="11" w16cid:durableId="86922566">
    <w:abstractNumId w:val="5"/>
  </w:num>
  <w:num w:numId="12" w16cid:durableId="124507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9A"/>
    <w:rsid w:val="00006555"/>
    <w:rsid w:val="000B4A19"/>
    <w:rsid w:val="001546ED"/>
    <w:rsid w:val="00157F4E"/>
    <w:rsid w:val="00204A9A"/>
    <w:rsid w:val="0024068C"/>
    <w:rsid w:val="002C3B21"/>
    <w:rsid w:val="00305773"/>
    <w:rsid w:val="00307491"/>
    <w:rsid w:val="00343574"/>
    <w:rsid w:val="00361935"/>
    <w:rsid w:val="00444C6B"/>
    <w:rsid w:val="004479F7"/>
    <w:rsid w:val="00502E81"/>
    <w:rsid w:val="00526BE4"/>
    <w:rsid w:val="00562E7A"/>
    <w:rsid w:val="005B5308"/>
    <w:rsid w:val="006111C2"/>
    <w:rsid w:val="008A2126"/>
    <w:rsid w:val="008F3D9C"/>
    <w:rsid w:val="00917FC8"/>
    <w:rsid w:val="00992003"/>
    <w:rsid w:val="009A058A"/>
    <w:rsid w:val="00A20EE5"/>
    <w:rsid w:val="00A84EEC"/>
    <w:rsid w:val="00AC1047"/>
    <w:rsid w:val="00AD7FD7"/>
    <w:rsid w:val="00AE1D82"/>
    <w:rsid w:val="00B52C1B"/>
    <w:rsid w:val="00B830FE"/>
    <w:rsid w:val="00BA0043"/>
    <w:rsid w:val="00C127BC"/>
    <w:rsid w:val="00C22855"/>
    <w:rsid w:val="00C75B99"/>
    <w:rsid w:val="00C84299"/>
    <w:rsid w:val="00CB6BFF"/>
    <w:rsid w:val="00D0487C"/>
    <w:rsid w:val="00D73DFD"/>
    <w:rsid w:val="00DA4ACA"/>
    <w:rsid w:val="00DB31EC"/>
    <w:rsid w:val="00DE41F5"/>
    <w:rsid w:val="00DE583C"/>
    <w:rsid w:val="00DF1E30"/>
    <w:rsid w:val="00E95C3E"/>
    <w:rsid w:val="00F0345B"/>
    <w:rsid w:val="00F93A3F"/>
    <w:rsid w:val="00FA5574"/>
    <w:rsid w:val="1134D5E5"/>
    <w:rsid w:val="296DB345"/>
    <w:rsid w:val="30B08C08"/>
    <w:rsid w:val="4B109CEA"/>
    <w:rsid w:val="4B1A1E07"/>
    <w:rsid w:val="70E4329C"/>
    <w:rsid w:val="731394EA"/>
    <w:rsid w:val="7A1B0ECA"/>
    <w:rsid w:val="7B1EF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3AB1"/>
  <w15:docId w15:val="{9B239F0A-8431-A946-90EF-1D54620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8"/>
      <w:ind w:left="26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normaltextrun">
    <w:name w:val="normaltextrun"/>
    <w:basedOn w:val="DefaultParagraphFont"/>
    <w:rsid w:val="00DF1E30"/>
  </w:style>
  <w:style w:type="character" w:customStyle="1" w:styleId="eop">
    <w:name w:val="eop"/>
    <w:basedOn w:val="DefaultParagraphFont"/>
    <w:rsid w:val="00DF1E30"/>
  </w:style>
  <w:style w:type="paragraph" w:customStyle="1" w:styleId="paragraph">
    <w:name w:val="paragraph"/>
    <w:basedOn w:val="Normal"/>
    <w:rsid w:val="00DF1E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NoSpacing">
    <w:name w:val="No Spacing"/>
    <w:uiPriority w:val="1"/>
    <w:qFormat/>
    <w:rsid w:val="00DF1E30"/>
    <w:rPr>
      <w:rFonts w:ascii="Arial" w:eastAsia="Arial" w:hAnsi="Arial" w:cs="Arial"/>
    </w:rPr>
  </w:style>
  <w:style w:type="character" w:styleId="IntenseReference">
    <w:name w:val="Intense Reference"/>
    <w:basedOn w:val="DefaultParagraphFont"/>
    <w:uiPriority w:val="32"/>
    <w:qFormat/>
    <w:rsid w:val="00DF1E30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DF1E30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E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E30"/>
    <w:rPr>
      <w:rFonts w:ascii="Arial" w:eastAsia="Arial" w:hAnsi="Arial" w:cs="Arial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F1E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1E30"/>
    <w:rPr>
      <w:rFonts w:ascii="Arial" w:eastAsia="Arial" w:hAnsi="Arial" w:cs="Arial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F1E3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F1E30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F1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1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E3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F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5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57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nnah.morgan@lgbtiq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Creative Design EOI Request for Tender DRAFT_5.4</dc:title>
  <dc:creator>Marika</dc:creator>
  <cp:lastModifiedBy>Hannah Morgan</cp:lastModifiedBy>
  <cp:revision>8</cp:revision>
  <dcterms:created xsi:type="dcterms:W3CDTF">2022-04-21T03:25:00Z</dcterms:created>
  <dcterms:modified xsi:type="dcterms:W3CDTF">2022-04-28T03:11:00Z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2022-04-13T00:00:00Z</vt:filetime>
  </property>
</Properties>
</file>