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04F1" w14:textId="77777777" w:rsidR="00944E52" w:rsidRPr="00944E52" w:rsidRDefault="00944E52" w:rsidP="00944E52">
      <w:pPr>
        <w:pStyle w:val="Default"/>
        <w:rPr>
          <w:rFonts w:ascii="Arial" w:hAnsi="Arial" w:cs="Arial"/>
        </w:rPr>
      </w:pPr>
    </w:p>
    <w:p w14:paraId="52D3835E" w14:textId="4790D125" w:rsidR="00944E52" w:rsidRPr="00944E52" w:rsidRDefault="00944E52" w:rsidP="00944E52">
      <w:pPr>
        <w:pStyle w:val="Default"/>
        <w:rPr>
          <w:rFonts w:ascii="Arial" w:hAnsi="Arial" w:cs="Arial"/>
          <w:sz w:val="22"/>
          <w:szCs w:val="22"/>
        </w:rPr>
      </w:pPr>
      <w:r w:rsidRPr="00944E52">
        <w:rPr>
          <w:rFonts w:ascii="Arial" w:hAnsi="Arial" w:cs="Arial"/>
          <w:sz w:val="22"/>
          <w:szCs w:val="22"/>
        </w:rPr>
        <w:t xml:space="preserve"> Minister for Economic Development Queensland </w:t>
      </w:r>
      <w:r w:rsidRPr="00944E52">
        <w:rPr>
          <w:rFonts w:ascii="Arial" w:hAnsi="Arial" w:cs="Arial"/>
          <w:sz w:val="22"/>
          <w:szCs w:val="22"/>
        </w:rPr>
        <w:tab/>
      </w:r>
      <w:r w:rsidRPr="00944E52">
        <w:rPr>
          <w:rFonts w:ascii="Arial" w:hAnsi="Arial" w:cs="Arial"/>
          <w:sz w:val="22"/>
          <w:szCs w:val="22"/>
        </w:rPr>
        <w:tab/>
        <w:t>24</w:t>
      </w:r>
      <w:r w:rsidRPr="00944E52">
        <w:rPr>
          <w:rFonts w:ascii="Arial" w:hAnsi="Arial" w:cs="Arial"/>
          <w:sz w:val="22"/>
          <w:szCs w:val="22"/>
          <w:vertAlign w:val="superscript"/>
        </w:rPr>
        <w:t>th</w:t>
      </w:r>
      <w:r w:rsidRPr="00944E52">
        <w:rPr>
          <w:rFonts w:ascii="Arial" w:hAnsi="Arial" w:cs="Arial"/>
          <w:sz w:val="22"/>
          <w:szCs w:val="22"/>
        </w:rPr>
        <w:t xml:space="preserve"> November 2025</w:t>
      </w:r>
    </w:p>
    <w:p w14:paraId="176383B2" w14:textId="77777777" w:rsidR="00944E52" w:rsidRPr="00944E52" w:rsidRDefault="00944E52" w:rsidP="00944E52">
      <w:pPr>
        <w:pStyle w:val="Default"/>
        <w:rPr>
          <w:rFonts w:ascii="Arial" w:hAnsi="Arial" w:cs="Arial"/>
          <w:sz w:val="22"/>
          <w:szCs w:val="22"/>
        </w:rPr>
      </w:pPr>
      <w:r w:rsidRPr="00944E52">
        <w:rPr>
          <w:rFonts w:ascii="Arial" w:hAnsi="Arial" w:cs="Arial"/>
          <w:sz w:val="22"/>
          <w:szCs w:val="22"/>
        </w:rPr>
        <w:t xml:space="preserve">c/o Economic Development Queensland </w:t>
      </w:r>
    </w:p>
    <w:p w14:paraId="5FBFEF45" w14:textId="77777777" w:rsidR="00944E52" w:rsidRPr="00944E52" w:rsidRDefault="00944E52" w:rsidP="00944E52">
      <w:pPr>
        <w:pStyle w:val="Default"/>
        <w:rPr>
          <w:rFonts w:ascii="Arial" w:hAnsi="Arial" w:cs="Arial"/>
          <w:sz w:val="22"/>
          <w:szCs w:val="22"/>
        </w:rPr>
      </w:pPr>
      <w:r w:rsidRPr="00944E52">
        <w:rPr>
          <w:rFonts w:ascii="Arial" w:hAnsi="Arial" w:cs="Arial"/>
          <w:sz w:val="22"/>
          <w:szCs w:val="22"/>
        </w:rPr>
        <w:t xml:space="preserve">GPO Box 2202 </w:t>
      </w:r>
    </w:p>
    <w:p w14:paraId="07383925" w14:textId="614B1F54" w:rsidR="00BD3E13" w:rsidRPr="00944E52" w:rsidRDefault="00944E52" w:rsidP="00944E52">
      <w:pPr>
        <w:rPr>
          <w:rFonts w:ascii="Arial" w:hAnsi="Arial" w:cs="Arial"/>
        </w:rPr>
      </w:pPr>
      <w:r w:rsidRPr="00944E52">
        <w:rPr>
          <w:rFonts w:ascii="Arial" w:hAnsi="Arial" w:cs="Arial"/>
        </w:rPr>
        <w:t>Brisbane QLD 4001</w:t>
      </w:r>
    </w:p>
    <w:p w14:paraId="7E85A26E" w14:textId="77777777" w:rsidR="00944E52" w:rsidRPr="00944E52" w:rsidRDefault="00944E52" w:rsidP="00944E52">
      <w:pPr>
        <w:rPr>
          <w:rFonts w:ascii="Arial" w:hAnsi="Arial" w:cs="Arial"/>
        </w:rPr>
      </w:pPr>
    </w:p>
    <w:p w14:paraId="58CB4768" w14:textId="77777777" w:rsidR="00944E52" w:rsidRPr="00944E52" w:rsidRDefault="00944E52" w:rsidP="00944E52">
      <w:pPr>
        <w:pStyle w:val="Default"/>
        <w:rPr>
          <w:rFonts w:ascii="Arial" w:hAnsi="Arial" w:cs="Arial"/>
          <w:sz w:val="22"/>
          <w:szCs w:val="22"/>
        </w:rPr>
      </w:pPr>
    </w:p>
    <w:p w14:paraId="37E49E67" w14:textId="7FACC63A" w:rsidR="00944E52" w:rsidRPr="00944E52" w:rsidRDefault="00944E52" w:rsidP="00944E52">
      <w:pPr>
        <w:rPr>
          <w:rFonts w:ascii="Arial" w:hAnsi="Arial" w:cs="Arial"/>
          <w:b/>
          <w:bCs/>
          <w:sz w:val="24"/>
          <w:szCs w:val="24"/>
        </w:rPr>
      </w:pPr>
      <w:r w:rsidRPr="00944E52">
        <w:rPr>
          <w:rFonts w:ascii="Arial" w:hAnsi="Arial" w:cs="Arial"/>
          <w:sz w:val="24"/>
          <w:szCs w:val="24"/>
        </w:rPr>
        <w:t xml:space="preserve"> </w:t>
      </w:r>
      <w:r w:rsidRPr="00944E52">
        <w:rPr>
          <w:rFonts w:ascii="Arial" w:hAnsi="Arial" w:cs="Arial"/>
          <w:b/>
          <w:bCs/>
          <w:sz w:val="24"/>
          <w:szCs w:val="24"/>
        </w:rPr>
        <w:t>Re: Submission on the Port Hinchinbrook Provisional Priority Development Area – Draft Provisional Land Use Plan (November 2025)</w:t>
      </w:r>
    </w:p>
    <w:p w14:paraId="589DADC2" w14:textId="5C493616" w:rsidR="00944E52" w:rsidRPr="00944E52" w:rsidRDefault="00944E52" w:rsidP="00944E52">
      <w:pPr>
        <w:pStyle w:val="Default"/>
        <w:rPr>
          <w:rFonts w:ascii="Arial" w:hAnsi="Arial" w:cs="Arial"/>
          <w:sz w:val="22"/>
          <w:szCs w:val="22"/>
        </w:rPr>
      </w:pPr>
      <w:r w:rsidRPr="00944E52">
        <w:rPr>
          <w:rFonts w:ascii="Arial" w:hAnsi="Arial" w:cs="Arial"/>
          <w:sz w:val="22"/>
          <w:szCs w:val="22"/>
        </w:rPr>
        <w:t xml:space="preserve">Dear Minister, </w:t>
      </w:r>
    </w:p>
    <w:p w14:paraId="1925753F" w14:textId="77777777" w:rsidR="00944E52" w:rsidRPr="00944E52" w:rsidRDefault="00944E52" w:rsidP="00944E52">
      <w:pPr>
        <w:pStyle w:val="Default"/>
        <w:rPr>
          <w:rFonts w:ascii="Arial" w:hAnsi="Arial" w:cs="Arial"/>
          <w:sz w:val="22"/>
          <w:szCs w:val="22"/>
        </w:rPr>
      </w:pPr>
    </w:p>
    <w:p w14:paraId="1E09F5A7" w14:textId="56F1ED9E" w:rsidR="00944E52" w:rsidRPr="00944E52" w:rsidRDefault="00944E52" w:rsidP="00944E52">
      <w:pPr>
        <w:rPr>
          <w:rFonts w:ascii="Arial" w:hAnsi="Arial" w:cs="Arial"/>
        </w:rPr>
      </w:pPr>
      <w:r w:rsidRPr="00944E52">
        <w:rPr>
          <w:rFonts w:ascii="Arial" w:hAnsi="Arial" w:cs="Arial"/>
        </w:rPr>
        <w:t>I welcome the opportunity to comment on the Draft Provisional Land Use Plan (Draft PLUP) for the Port Hinchinbrook Provisional Priority Development Area (PPDA).</w:t>
      </w:r>
    </w:p>
    <w:p w14:paraId="34384293" w14:textId="77777777" w:rsidR="00944E52" w:rsidRPr="0044626B" w:rsidRDefault="00944E52" w:rsidP="00944E52">
      <w:pPr>
        <w:pStyle w:val="p2"/>
        <w:spacing w:before="0" w:beforeAutospacing="0" w:after="60" w:afterAutospacing="0"/>
        <w:rPr>
          <w:rFonts w:ascii="Arial" w:hAnsi="Arial" w:cs="Arial"/>
        </w:rPr>
      </w:pPr>
      <w:r w:rsidRPr="0044626B">
        <w:rPr>
          <w:rStyle w:val="s2"/>
          <w:rFonts w:ascii="Arial" w:hAnsi="Arial" w:cs="Arial"/>
          <w:b/>
          <w:bCs/>
        </w:rPr>
        <w:t>Summary</w:t>
      </w:r>
    </w:p>
    <w:p w14:paraId="6D5ECAFB" w14:textId="77777777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44E52">
        <w:rPr>
          <w:rStyle w:val="s3"/>
          <w:rFonts w:ascii="Arial" w:hAnsi="Arial" w:cs="Arial"/>
          <w:b/>
          <w:bCs/>
          <w:sz w:val="22"/>
          <w:szCs w:val="22"/>
        </w:rPr>
        <w:t>Is this a case of selective, collective amnesia or something more deliberate?</w:t>
      </w:r>
    </w:p>
    <w:p w14:paraId="689DE742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BDB45C" w14:textId="6ED92489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For more tha</w:t>
      </w:r>
      <w:r>
        <w:rPr>
          <w:rStyle w:val="s3"/>
          <w:rFonts w:ascii="Arial" w:hAnsi="Arial" w:cs="Arial"/>
          <w:sz w:val="22"/>
          <w:szCs w:val="22"/>
        </w:rPr>
        <w:t>n</w:t>
      </w:r>
      <w:r w:rsidRPr="00944E52">
        <w:rPr>
          <w:rStyle w:val="s3"/>
          <w:rFonts w:ascii="Arial" w:hAnsi="Arial" w:cs="Arial"/>
          <w:sz w:val="22"/>
          <w:szCs w:val="22"/>
        </w:rPr>
        <w:t xml:space="preserve"> thirty years, the evidence, the real factual evidence, has been available. </w:t>
      </w:r>
      <w:r w:rsidRPr="00944E52">
        <w:rPr>
          <w:rStyle w:val="apple-converted-space"/>
          <w:rFonts w:ascii="Arial" w:hAnsi="Arial" w:cs="Arial"/>
          <w:sz w:val="22"/>
          <w:szCs w:val="22"/>
        </w:rPr>
        <w:t> </w:t>
      </w:r>
      <w:r w:rsidRPr="00944E52">
        <w:rPr>
          <w:rStyle w:val="s3"/>
          <w:rFonts w:ascii="Arial" w:hAnsi="Arial" w:cs="Arial"/>
          <w:sz w:val="22"/>
          <w:szCs w:val="22"/>
        </w:rPr>
        <w:t>The warnings not to proceed with this development began well before any physical attempt was made to actually construct a marina on this site. The Dept of Harbours and Marine, in their 1977 report, following initial inspection, were not even interested in preparing a feasibility report for such a poor site. It was only on the insistence of the then Cardwell Shire Council that they proceeded to evaluation.</w:t>
      </w:r>
    </w:p>
    <w:p w14:paraId="64BCD7AE" w14:textId="77777777" w:rsidR="00944E52" w:rsidRDefault="00944E52" w:rsidP="00944E52">
      <w:pPr>
        <w:pStyle w:val="p3"/>
        <w:spacing w:before="0" w:beforeAutospacing="0" w:after="0" w:afterAutospacing="0"/>
        <w:rPr>
          <w:rStyle w:val="s3"/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The recommendation from that report was the same as their initial judgement.</w:t>
      </w:r>
    </w:p>
    <w:p w14:paraId="39501267" w14:textId="77777777" w:rsidR="000716D4" w:rsidRPr="00944E52" w:rsidRDefault="000716D4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AB1922" w14:textId="1B5B7DA1" w:rsidR="00944E52" w:rsidRPr="000716D4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0716D4">
        <w:rPr>
          <w:rStyle w:val="s3"/>
          <w:rFonts w:ascii="Arial" w:hAnsi="Arial" w:cs="Arial"/>
          <w:b/>
          <w:bCs/>
          <w:sz w:val="22"/>
          <w:szCs w:val="22"/>
        </w:rPr>
        <w:t>It clearly demonstrated that this site, Oyster Point, Hinchinbrook Channel, was and still is totally unsuitable for a marina development.</w:t>
      </w:r>
    </w:p>
    <w:p w14:paraId="2DF00EE9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78C726" w14:textId="77777777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I will not repeat the reference documents in this submission as they have been clearly, unambiguously, undeniably, included in the covering NQCC submission. I acknowledge and accept and agree with every recommendation contained in that submission. </w:t>
      </w:r>
    </w:p>
    <w:p w14:paraId="4D7CFA16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92EC71" w14:textId="78551434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 xml:space="preserve">There </w:t>
      </w:r>
      <w:proofErr w:type="gramStart"/>
      <w:r w:rsidRPr="00944E52">
        <w:rPr>
          <w:rStyle w:val="s3"/>
          <w:rFonts w:ascii="Arial" w:hAnsi="Arial" w:cs="Arial"/>
          <w:sz w:val="22"/>
          <w:szCs w:val="22"/>
        </w:rPr>
        <w:t>has</w:t>
      </w:r>
      <w:proofErr w:type="gramEnd"/>
      <w:r w:rsidRPr="00944E52">
        <w:rPr>
          <w:rStyle w:val="s3"/>
          <w:rFonts w:ascii="Arial" w:hAnsi="Arial" w:cs="Arial"/>
          <w:sz w:val="22"/>
          <w:szCs w:val="22"/>
        </w:rPr>
        <w:t xml:space="preserve"> been no changes in physical conditions, in technology, in critical need, that would alter </w:t>
      </w:r>
      <w:r w:rsidR="00E6141C">
        <w:rPr>
          <w:rStyle w:val="s3"/>
          <w:rFonts w:ascii="Arial" w:hAnsi="Arial" w:cs="Arial"/>
          <w:sz w:val="22"/>
          <w:szCs w:val="22"/>
        </w:rPr>
        <w:t xml:space="preserve">the argument </w:t>
      </w:r>
      <w:r w:rsidR="00F0480B">
        <w:rPr>
          <w:rStyle w:val="s3"/>
          <w:rFonts w:ascii="Arial" w:hAnsi="Arial" w:cs="Arial"/>
          <w:sz w:val="22"/>
          <w:szCs w:val="22"/>
        </w:rPr>
        <w:t>for</w:t>
      </w:r>
      <w:r w:rsidRPr="00944E52">
        <w:rPr>
          <w:rStyle w:val="s3"/>
          <w:rFonts w:ascii="Arial" w:hAnsi="Arial" w:cs="Arial"/>
          <w:sz w:val="22"/>
          <w:szCs w:val="22"/>
        </w:rPr>
        <w:t xml:space="preserve"> resurrecting this totally failed, </w:t>
      </w:r>
      <w:proofErr w:type="spellStart"/>
      <w:r w:rsidR="003614E4">
        <w:rPr>
          <w:rStyle w:val="s3"/>
          <w:rFonts w:ascii="Arial" w:hAnsi="Arial" w:cs="Arial"/>
          <w:sz w:val="22"/>
          <w:szCs w:val="22"/>
        </w:rPr>
        <w:t xml:space="preserve">ill </w:t>
      </w:r>
      <w:r w:rsidRPr="00944E52">
        <w:rPr>
          <w:rStyle w:val="s3"/>
          <w:rFonts w:ascii="Arial" w:hAnsi="Arial" w:cs="Arial"/>
          <w:sz w:val="22"/>
          <w:szCs w:val="22"/>
        </w:rPr>
        <w:t>conceived</w:t>
      </w:r>
      <w:proofErr w:type="spellEnd"/>
      <w:r w:rsidRPr="00944E52">
        <w:rPr>
          <w:rStyle w:val="s3"/>
          <w:rFonts w:ascii="Arial" w:hAnsi="Arial" w:cs="Arial"/>
          <w:sz w:val="22"/>
          <w:szCs w:val="22"/>
        </w:rPr>
        <w:t xml:space="preserve"> development</w:t>
      </w:r>
      <w:r w:rsidR="00E6141C">
        <w:rPr>
          <w:rStyle w:val="s3"/>
          <w:rFonts w:ascii="Arial" w:hAnsi="Arial" w:cs="Arial"/>
          <w:sz w:val="22"/>
          <w:szCs w:val="22"/>
        </w:rPr>
        <w:t>. In fact, the effects of fast approaching anthropogenic climate</w:t>
      </w:r>
      <w:r w:rsidR="003614E4">
        <w:rPr>
          <w:rStyle w:val="s3"/>
          <w:rFonts w:ascii="Arial" w:hAnsi="Arial" w:cs="Arial"/>
          <w:sz w:val="22"/>
          <w:szCs w:val="22"/>
        </w:rPr>
        <w:t xml:space="preserve"> change</w:t>
      </w:r>
      <w:r w:rsidR="00F0480B">
        <w:rPr>
          <w:rStyle w:val="s3"/>
          <w:rFonts w:ascii="Arial" w:hAnsi="Arial" w:cs="Arial"/>
          <w:sz w:val="22"/>
          <w:szCs w:val="22"/>
        </w:rPr>
        <w:t>, not considered in the H&amp;M report, further increases</w:t>
      </w:r>
      <w:r w:rsidR="00A1282A">
        <w:rPr>
          <w:rStyle w:val="s3"/>
          <w:rFonts w:ascii="Arial" w:hAnsi="Arial" w:cs="Arial"/>
          <w:sz w:val="22"/>
          <w:szCs w:val="22"/>
        </w:rPr>
        <w:t xml:space="preserve"> dramatically </w:t>
      </w:r>
      <w:r w:rsidR="00F0480B">
        <w:rPr>
          <w:rStyle w:val="s3"/>
          <w:rFonts w:ascii="Arial" w:hAnsi="Arial" w:cs="Arial"/>
          <w:sz w:val="22"/>
          <w:szCs w:val="22"/>
        </w:rPr>
        <w:t xml:space="preserve"> the risks of proceeding.</w:t>
      </w:r>
      <w:r w:rsidR="00E6141C">
        <w:rPr>
          <w:rStyle w:val="s3"/>
          <w:rFonts w:ascii="Arial" w:hAnsi="Arial" w:cs="Arial"/>
          <w:sz w:val="22"/>
          <w:szCs w:val="22"/>
        </w:rPr>
        <w:t xml:space="preserve">  </w:t>
      </w:r>
    </w:p>
    <w:p w14:paraId="75858BB5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F4D84BC" w14:textId="3ADEB076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In proposing this redevelopment, EDQ has not presented any evidence, economic, social or</w:t>
      </w:r>
      <w:r w:rsidR="000716D4">
        <w:rPr>
          <w:rStyle w:val="s3"/>
          <w:rFonts w:ascii="Arial" w:hAnsi="Arial" w:cs="Arial"/>
          <w:sz w:val="22"/>
          <w:szCs w:val="22"/>
        </w:rPr>
        <w:t xml:space="preserve">, </w:t>
      </w:r>
      <w:r w:rsidRPr="00944E52">
        <w:rPr>
          <w:rStyle w:val="s3"/>
          <w:rFonts w:ascii="Arial" w:hAnsi="Arial" w:cs="Arial"/>
          <w:sz w:val="22"/>
          <w:szCs w:val="22"/>
        </w:rPr>
        <w:t>most importantly, environmental, that would clearly demonstrate a “need” rather tha</w:t>
      </w:r>
      <w:r w:rsidR="000716D4">
        <w:rPr>
          <w:rStyle w:val="s3"/>
          <w:rFonts w:ascii="Arial" w:hAnsi="Arial" w:cs="Arial"/>
          <w:sz w:val="22"/>
          <w:szCs w:val="22"/>
        </w:rPr>
        <w:t xml:space="preserve">n </w:t>
      </w:r>
      <w:r w:rsidRPr="00944E52">
        <w:rPr>
          <w:rStyle w:val="s3"/>
          <w:rFonts w:ascii="Arial" w:hAnsi="Arial" w:cs="Arial"/>
          <w:sz w:val="22"/>
          <w:szCs w:val="22"/>
        </w:rPr>
        <w:t>a “want” to justify in any credible way, this “doomed to fail” project.</w:t>
      </w:r>
    </w:p>
    <w:p w14:paraId="7BE9DC03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AA5660" w14:textId="77777777" w:rsidR="00944E52" w:rsidRPr="0044626B" w:rsidRDefault="00944E52" w:rsidP="00944E52">
      <w:pPr>
        <w:pStyle w:val="p2"/>
        <w:spacing w:before="0" w:beforeAutospacing="0" w:after="60" w:afterAutospacing="0"/>
        <w:rPr>
          <w:rFonts w:ascii="Arial" w:hAnsi="Arial" w:cs="Arial"/>
        </w:rPr>
      </w:pPr>
      <w:r w:rsidRPr="0044626B">
        <w:rPr>
          <w:rStyle w:val="s2"/>
          <w:rFonts w:ascii="Arial" w:hAnsi="Arial" w:cs="Arial"/>
          <w:b/>
          <w:bCs/>
        </w:rPr>
        <w:t>Personal Experience</w:t>
      </w:r>
    </w:p>
    <w:p w14:paraId="02C08150" w14:textId="607D6522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I have lived in the Kennedy Valley, close to Oyster Point since 1986. From the early 1990’s</w:t>
      </w:r>
      <w:r w:rsidR="00F0480B">
        <w:rPr>
          <w:rStyle w:val="s3"/>
          <w:rFonts w:ascii="Arial" w:hAnsi="Arial" w:cs="Arial"/>
          <w:sz w:val="22"/>
          <w:szCs w:val="22"/>
        </w:rPr>
        <w:t xml:space="preserve"> </w:t>
      </w:r>
      <w:proofErr w:type="spellStart"/>
      <w:r w:rsidR="00F0480B">
        <w:rPr>
          <w:rStyle w:val="s3"/>
          <w:rFonts w:ascii="Arial" w:hAnsi="Arial" w:cs="Arial"/>
          <w:sz w:val="22"/>
          <w:szCs w:val="22"/>
        </w:rPr>
        <w:t>i</w:t>
      </w:r>
      <w:proofErr w:type="spellEnd"/>
      <w:r w:rsidRPr="00944E52">
        <w:rPr>
          <w:rStyle w:val="s3"/>
          <w:rFonts w:ascii="Arial" w:hAnsi="Arial" w:cs="Arial"/>
          <w:sz w:val="22"/>
          <w:szCs w:val="22"/>
        </w:rPr>
        <w:t xml:space="preserve"> witnessed the inception of the development, the protests attempting to stop it, its eventual completion and its subsequent abysmal failure.</w:t>
      </w:r>
    </w:p>
    <w:p w14:paraId="2E2D84C6" w14:textId="293D27EE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It was clear from an early stage, the waterways within the development were silting up at a rate far higher tha</w:t>
      </w:r>
      <w:r w:rsidR="00A75E62">
        <w:rPr>
          <w:rStyle w:val="s3"/>
          <w:rFonts w:ascii="Arial" w:hAnsi="Arial" w:cs="Arial"/>
          <w:sz w:val="22"/>
          <w:szCs w:val="22"/>
        </w:rPr>
        <w:t>n</w:t>
      </w:r>
      <w:r w:rsidRPr="00944E52">
        <w:rPr>
          <w:rStyle w:val="s3"/>
          <w:rFonts w:ascii="Arial" w:hAnsi="Arial" w:cs="Arial"/>
          <w:sz w:val="22"/>
          <w:szCs w:val="22"/>
        </w:rPr>
        <w:t xml:space="preserve"> the developer expected. </w:t>
      </w:r>
    </w:p>
    <w:p w14:paraId="234B67F1" w14:textId="0D99C31D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Dredging works, conducted by the developer</w:t>
      </w:r>
      <w:r w:rsidR="000716D4">
        <w:rPr>
          <w:rStyle w:val="s3"/>
          <w:rFonts w:ascii="Arial" w:hAnsi="Arial" w:cs="Arial"/>
          <w:sz w:val="22"/>
          <w:szCs w:val="22"/>
        </w:rPr>
        <w:t>,</w:t>
      </w:r>
      <w:r w:rsidRPr="00944E52">
        <w:rPr>
          <w:rStyle w:val="s3"/>
          <w:rFonts w:ascii="Arial" w:hAnsi="Arial" w:cs="Arial"/>
          <w:sz w:val="22"/>
          <w:szCs w:val="22"/>
        </w:rPr>
        <w:t xml:space="preserve"> were not keeping pace with the incoming silt loads.</w:t>
      </w:r>
    </w:p>
    <w:p w14:paraId="1EDF4206" w14:textId="2A319DEB" w:rsidR="00944E52" w:rsidRPr="00944E52" w:rsidRDefault="00F0480B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s3"/>
          <w:rFonts w:ascii="Arial" w:hAnsi="Arial" w:cs="Arial"/>
          <w:sz w:val="22"/>
          <w:szCs w:val="22"/>
        </w:rPr>
        <w:t xml:space="preserve">The developer </w:t>
      </w:r>
      <w:r w:rsidR="00944E52" w:rsidRPr="00944E52">
        <w:rPr>
          <w:rStyle w:val="s3"/>
          <w:rFonts w:ascii="Arial" w:hAnsi="Arial" w:cs="Arial"/>
          <w:sz w:val="22"/>
          <w:szCs w:val="22"/>
        </w:rPr>
        <w:t xml:space="preserve">realised at that early stage, that </w:t>
      </w:r>
      <w:r>
        <w:rPr>
          <w:rStyle w:val="s3"/>
          <w:rFonts w:ascii="Arial" w:hAnsi="Arial" w:cs="Arial"/>
          <w:sz w:val="22"/>
          <w:szCs w:val="22"/>
        </w:rPr>
        <w:t xml:space="preserve">a huge </w:t>
      </w:r>
      <w:r w:rsidR="00944E52" w:rsidRPr="00944E52">
        <w:rPr>
          <w:rStyle w:val="s3"/>
          <w:rFonts w:ascii="Arial" w:hAnsi="Arial" w:cs="Arial"/>
          <w:sz w:val="22"/>
          <w:szCs w:val="22"/>
        </w:rPr>
        <w:t xml:space="preserve">mistake </w:t>
      </w:r>
      <w:r>
        <w:rPr>
          <w:rStyle w:val="s3"/>
          <w:rFonts w:ascii="Arial" w:hAnsi="Arial" w:cs="Arial"/>
          <w:sz w:val="22"/>
          <w:szCs w:val="22"/>
        </w:rPr>
        <w:t xml:space="preserve">was made </w:t>
      </w:r>
      <w:r w:rsidR="00944E52" w:rsidRPr="00944E52">
        <w:rPr>
          <w:rStyle w:val="s3"/>
          <w:rFonts w:ascii="Arial" w:hAnsi="Arial" w:cs="Arial"/>
          <w:sz w:val="22"/>
          <w:szCs w:val="22"/>
        </w:rPr>
        <w:t>in embarking on this endeavour</w:t>
      </w:r>
      <w:r>
        <w:rPr>
          <w:rStyle w:val="s3"/>
          <w:rFonts w:ascii="Arial" w:hAnsi="Arial" w:cs="Arial"/>
          <w:sz w:val="22"/>
          <w:szCs w:val="22"/>
        </w:rPr>
        <w:t xml:space="preserve">. </w:t>
      </w:r>
      <w:r w:rsidR="00944E52" w:rsidRPr="00944E52">
        <w:rPr>
          <w:rStyle w:val="s3"/>
          <w:rFonts w:ascii="Arial" w:hAnsi="Arial" w:cs="Arial"/>
          <w:sz w:val="22"/>
          <w:szCs w:val="22"/>
        </w:rPr>
        <w:t xml:space="preserve"> </w:t>
      </w:r>
      <w:r>
        <w:rPr>
          <w:rStyle w:val="s3"/>
          <w:rFonts w:ascii="Arial" w:hAnsi="Arial" w:cs="Arial"/>
          <w:sz w:val="22"/>
          <w:szCs w:val="22"/>
        </w:rPr>
        <w:t>Quietly</w:t>
      </w:r>
      <w:r w:rsidR="00A75E62">
        <w:rPr>
          <w:rStyle w:val="s3"/>
          <w:rFonts w:ascii="Arial" w:hAnsi="Arial" w:cs="Arial"/>
          <w:sz w:val="22"/>
          <w:szCs w:val="22"/>
        </w:rPr>
        <w:t>,</w:t>
      </w:r>
      <w:r>
        <w:rPr>
          <w:rStyle w:val="s3"/>
          <w:rFonts w:ascii="Arial" w:hAnsi="Arial" w:cs="Arial"/>
          <w:sz w:val="22"/>
          <w:szCs w:val="22"/>
        </w:rPr>
        <w:t xml:space="preserve"> plans were attempted </w:t>
      </w:r>
      <w:r w:rsidR="00944E52" w:rsidRPr="00944E52">
        <w:rPr>
          <w:rStyle w:val="s3"/>
          <w:rFonts w:ascii="Arial" w:hAnsi="Arial" w:cs="Arial"/>
          <w:sz w:val="22"/>
          <w:szCs w:val="22"/>
        </w:rPr>
        <w:t xml:space="preserve">to extricate </w:t>
      </w:r>
      <w:r w:rsidR="0044626B">
        <w:rPr>
          <w:rStyle w:val="s3"/>
          <w:rFonts w:ascii="Arial" w:hAnsi="Arial" w:cs="Arial"/>
          <w:sz w:val="22"/>
          <w:szCs w:val="22"/>
        </w:rPr>
        <w:t xml:space="preserve">the </w:t>
      </w:r>
      <w:r w:rsidR="00944E52" w:rsidRPr="00944E52">
        <w:rPr>
          <w:rStyle w:val="s3"/>
          <w:rFonts w:ascii="Arial" w:hAnsi="Arial" w:cs="Arial"/>
          <w:sz w:val="22"/>
          <w:szCs w:val="22"/>
        </w:rPr>
        <w:t>company from the investment. The history of that sage is available</w:t>
      </w:r>
      <w:r w:rsidR="000716D4">
        <w:rPr>
          <w:rStyle w:val="s3"/>
          <w:rFonts w:ascii="Arial" w:hAnsi="Arial" w:cs="Arial"/>
          <w:sz w:val="22"/>
          <w:szCs w:val="22"/>
        </w:rPr>
        <w:t xml:space="preserve"> on line </w:t>
      </w:r>
      <w:r w:rsidR="00944E52" w:rsidRPr="00944E52">
        <w:rPr>
          <w:rStyle w:val="s3"/>
          <w:rFonts w:ascii="Arial" w:hAnsi="Arial" w:cs="Arial"/>
          <w:sz w:val="22"/>
          <w:szCs w:val="22"/>
        </w:rPr>
        <w:t>but it culminated in liquidation. </w:t>
      </w:r>
    </w:p>
    <w:p w14:paraId="75F49FDE" w14:textId="55BC585F" w:rsidR="00944E52" w:rsidRPr="000716D4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lastRenderedPageBreak/>
        <w:t>Subsequent liquidation and court proceedings against the eventual buyer resulted in the same outcome</w:t>
      </w:r>
      <w:r w:rsidR="00F0480B">
        <w:rPr>
          <w:rStyle w:val="s3"/>
          <w:rFonts w:ascii="Arial" w:hAnsi="Arial" w:cs="Arial"/>
          <w:b/>
          <w:bCs/>
          <w:sz w:val="22"/>
          <w:szCs w:val="22"/>
        </w:rPr>
        <w:t xml:space="preserve">; a </w:t>
      </w:r>
      <w:r w:rsidRPr="000716D4">
        <w:rPr>
          <w:rStyle w:val="s3"/>
          <w:rFonts w:ascii="Arial" w:hAnsi="Arial" w:cs="Arial"/>
          <w:b/>
          <w:bCs/>
          <w:sz w:val="22"/>
          <w:szCs w:val="22"/>
        </w:rPr>
        <w:t>totally unviable, unmanageable silted waterway</w:t>
      </w:r>
      <w:r w:rsidR="00F0480B">
        <w:rPr>
          <w:rStyle w:val="s3"/>
          <w:rFonts w:ascii="Arial" w:hAnsi="Arial" w:cs="Arial"/>
          <w:b/>
          <w:bCs/>
          <w:sz w:val="22"/>
          <w:szCs w:val="22"/>
        </w:rPr>
        <w:t>.</w:t>
      </w:r>
    </w:p>
    <w:p w14:paraId="44A5F09F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0CF009" w14:textId="77777777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In 2011 Cyclone Yasi struck and physically wrecked the marina and all moored yachts and motor vessels.</w:t>
      </w:r>
    </w:p>
    <w:p w14:paraId="5FAF23BE" w14:textId="5689591D" w:rsidR="000716D4" w:rsidRDefault="00944E52" w:rsidP="00944E52">
      <w:pPr>
        <w:pStyle w:val="p3"/>
        <w:spacing w:before="0" w:beforeAutospacing="0" w:after="0" w:afterAutospacing="0"/>
        <w:rPr>
          <w:rStyle w:val="s3"/>
          <w:rFonts w:ascii="Arial" w:hAnsi="Arial" w:cs="Arial"/>
          <w:sz w:val="22"/>
          <w:szCs w:val="22"/>
        </w:rPr>
      </w:pPr>
      <w:r w:rsidRPr="000716D4">
        <w:rPr>
          <w:rStyle w:val="s3"/>
          <w:rFonts w:ascii="Arial" w:hAnsi="Arial" w:cs="Arial"/>
          <w:b/>
          <w:bCs/>
          <w:sz w:val="22"/>
          <w:szCs w:val="22"/>
        </w:rPr>
        <w:t>It should be stressed that the cyclone did not in any way contribute to the silting process.</w:t>
      </w:r>
    </w:p>
    <w:p w14:paraId="64614ECD" w14:textId="2FB2212A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 xml:space="preserve">The destruction of the marina resulting from a cyclonic storm surge and very high sustained winds was a totally separate process to the relentless inflows of silt that occur </w:t>
      </w:r>
      <w:r w:rsidRPr="00A75E62">
        <w:rPr>
          <w:rStyle w:val="s3"/>
          <w:rFonts w:ascii="Arial" w:hAnsi="Arial" w:cs="Arial"/>
          <w:b/>
          <w:bCs/>
          <w:sz w:val="22"/>
          <w:szCs w:val="22"/>
        </w:rPr>
        <w:t>every day, twice a day, seven days a week year on year.</w:t>
      </w:r>
    </w:p>
    <w:p w14:paraId="0418FDE5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D0F17D" w14:textId="085D5029" w:rsidR="00944E52" w:rsidRDefault="00944E52" w:rsidP="00944E52">
      <w:pPr>
        <w:pStyle w:val="p3"/>
        <w:spacing w:before="0" w:beforeAutospacing="0" w:after="0" w:afterAutospacing="0"/>
        <w:rPr>
          <w:rStyle w:val="s3"/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 xml:space="preserve">The essence of my personal experience of this </w:t>
      </w:r>
      <w:r w:rsidR="0044626B" w:rsidRPr="00944E52">
        <w:rPr>
          <w:rStyle w:val="s3"/>
          <w:rFonts w:ascii="Arial" w:hAnsi="Arial" w:cs="Arial"/>
          <w:sz w:val="22"/>
          <w:szCs w:val="22"/>
        </w:rPr>
        <w:t>truly</w:t>
      </w:r>
      <w:r w:rsidRPr="00944E52">
        <w:rPr>
          <w:rStyle w:val="s3"/>
          <w:rFonts w:ascii="Arial" w:hAnsi="Arial" w:cs="Arial"/>
          <w:sz w:val="22"/>
          <w:szCs w:val="22"/>
        </w:rPr>
        <w:t xml:space="preserve"> preventable disaster is that the 1977 Harbours and Marine Report recommendations were totally vindicated.</w:t>
      </w:r>
    </w:p>
    <w:p w14:paraId="60912A9E" w14:textId="77777777" w:rsidR="0044626B" w:rsidRPr="00944E52" w:rsidRDefault="0044626B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CD2432" w14:textId="77777777" w:rsidR="00944E52" w:rsidRPr="0044626B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44626B">
        <w:rPr>
          <w:rStyle w:val="s3"/>
          <w:rFonts w:ascii="Arial" w:hAnsi="Arial" w:cs="Arial"/>
          <w:b/>
          <w:bCs/>
          <w:sz w:val="22"/>
          <w:szCs w:val="22"/>
        </w:rPr>
        <w:t>All three recommendations from that report came to pass.</w:t>
      </w:r>
    </w:p>
    <w:p w14:paraId="4FF27F8F" w14:textId="00C13480" w:rsidR="00944E52" w:rsidRPr="00944E52" w:rsidRDefault="00944E52" w:rsidP="00944E52">
      <w:pPr>
        <w:pStyle w:val="li3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High levels of siltation </w:t>
      </w:r>
      <w:r w:rsidR="00A75E62">
        <w:rPr>
          <w:rStyle w:val="s3"/>
          <w:rFonts w:ascii="Arial" w:eastAsia="Times New Roman" w:hAnsi="Arial" w:cs="Arial"/>
          <w:sz w:val="22"/>
          <w:szCs w:val="22"/>
        </w:rPr>
        <w:t xml:space="preserve">have </w:t>
      </w:r>
      <w:r w:rsidR="00F0480B">
        <w:rPr>
          <w:rStyle w:val="s3"/>
          <w:rFonts w:ascii="Arial" w:eastAsia="Times New Roman" w:hAnsi="Arial" w:cs="Arial"/>
          <w:sz w:val="22"/>
          <w:szCs w:val="22"/>
        </w:rPr>
        <w:t xml:space="preserve">made 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>the site unsuitable</w:t>
      </w:r>
      <w:r w:rsidR="00F0480B">
        <w:rPr>
          <w:rStyle w:val="s3"/>
          <w:rFonts w:ascii="Arial" w:eastAsia="Times New Roman" w:hAnsi="Arial" w:cs="Arial"/>
          <w:sz w:val="22"/>
          <w:szCs w:val="22"/>
        </w:rPr>
        <w:t xml:space="preserve"> and unworkable</w:t>
      </w:r>
    </w:p>
    <w:p w14:paraId="25147248" w14:textId="1447BAA2" w:rsidR="00944E52" w:rsidRPr="00944E52" w:rsidRDefault="00944E52" w:rsidP="00944E52">
      <w:pPr>
        <w:pStyle w:val="li3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The site </w:t>
      </w:r>
      <w:r w:rsidR="00F0480B">
        <w:rPr>
          <w:rStyle w:val="s3"/>
          <w:rFonts w:ascii="Arial" w:eastAsia="Times New Roman" w:hAnsi="Arial" w:cs="Arial"/>
          <w:sz w:val="22"/>
          <w:szCs w:val="22"/>
        </w:rPr>
        <w:t xml:space="preserve">has been 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>subject to cyclonic winds and accompanying storm tide surges</w:t>
      </w:r>
    </w:p>
    <w:p w14:paraId="1C710C20" w14:textId="1ECF9E9D" w:rsidR="00944E52" w:rsidRPr="00944E52" w:rsidRDefault="00944E52" w:rsidP="00944E52">
      <w:pPr>
        <w:pStyle w:val="li3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The site </w:t>
      </w:r>
      <w:r w:rsidR="00F0480B">
        <w:rPr>
          <w:rStyle w:val="s3"/>
          <w:rFonts w:ascii="Arial" w:eastAsia="Times New Roman" w:hAnsi="Arial" w:cs="Arial"/>
          <w:sz w:val="22"/>
          <w:szCs w:val="22"/>
        </w:rPr>
        <w:t xml:space="preserve">did incur 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>very high capital costs and very high maintenance costs</w:t>
      </w:r>
    </w:p>
    <w:p w14:paraId="37EAE48B" w14:textId="77777777" w:rsidR="00944E52" w:rsidRPr="00944E52" w:rsidRDefault="00944E52" w:rsidP="00944E52">
      <w:pPr>
        <w:pStyle w:val="p5"/>
        <w:spacing w:before="0" w:beforeAutospacing="0" w:after="60" w:afterAutospacing="0"/>
        <w:rPr>
          <w:rFonts w:ascii="Arial" w:hAnsi="Arial" w:cs="Arial"/>
          <w:sz w:val="22"/>
          <w:szCs w:val="22"/>
        </w:rPr>
      </w:pPr>
    </w:p>
    <w:p w14:paraId="494E75D2" w14:textId="77777777" w:rsidR="00944E52" w:rsidRPr="0044626B" w:rsidRDefault="00944E52" w:rsidP="00944E52">
      <w:pPr>
        <w:pStyle w:val="p2"/>
        <w:spacing w:before="0" w:beforeAutospacing="0" w:after="60" w:afterAutospacing="0"/>
        <w:rPr>
          <w:rFonts w:ascii="Arial" w:hAnsi="Arial" w:cs="Arial"/>
        </w:rPr>
      </w:pPr>
      <w:r w:rsidRPr="0044626B">
        <w:rPr>
          <w:rStyle w:val="s2"/>
          <w:rFonts w:ascii="Arial" w:hAnsi="Arial" w:cs="Arial"/>
          <w:b/>
          <w:bCs/>
        </w:rPr>
        <w:t>Conclusions</w:t>
      </w:r>
    </w:p>
    <w:p w14:paraId="620AE482" w14:textId="77777777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There has not been one skerrick of information or evidence provided by anyone, including State Government offices, that would confirm that a rebuild of this marina development would be any more successful in any way.</w:t>
      </w:r>
    </w:p>
    <w:p w14:paraId="56ED4CA8" w14:textId="77777777" w:rsidR="00944E52" w:rsidRPr="00944E52" w:rsidRDefault="00944E52" w:rsidP="00944E52">
      <w:pPr>
        <w:pStyle w:val="li3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It would not lead to an improved environmental outcome</w:t>
      </w:r>
    </w:p>
    <w:p w14:paraId="68A2A56A" w14:textId="77777777" w:rsidR="00944E52" w:rsidRPr="00944E52" w:rsidRDefault="00944E52" w:rsidP="00944E52">
      <w:pPr>
        <w:pStyle w:val="li3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It would not lead to a better social outcome</w:t>
      </w:r>
    </w:p>
    <w:p w14:paraId="42B0D249" w14:textId="77777777" w:rsidR="00944E52" w:rsidRPr="00944E52" w:rsidRDefault="00944E52" w:rsidP="00944E52">
      <w:pPr>
        <w:pStyle w:val="li3"/>
        <w:numPr>
          <w:ilvl w:val="0"/>
          <w:numId w:val="2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It would not lead to a better economic outcome</w:t>
      </w:r>
    </w:p>
    <w:p w14:paraId="14802140" w14:textId="77777777" w:rsidR="00944E52" w:rsidRPr="00944E52" w:rsidRDefault="00944E52" w:rsidP="00944E52">
      <w:pPr>
        <w:pStyle w:val="p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4E52">
        <w:rPr>
          <w:rStyle w:val="s3"/>
          <w:rFonts w:ascii="Arial" w:hAnsi="Arial" w:cs="Arial"/>
          <w:sz w:val="22"/>
          <w:szCs w:val="22"/>
        </w:rPr>
        <w:t>It is clear that this would be the case based on the last 30 plus years of actually experienced outcomes</w:t>
      </w:r>
    </w:p>
    <w:p w14:paraId="128848DA" w14:textId="77777777" w:rsidR="00944E52" w:rsidRPr="00944E52" w:rsidRDefault="00944E52" w:rsidP="00944E52">
      <w:pPr>
        <w:pStyle w:val="p4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5F9A4E" w14:textId="77777777" w:rsidR="00944E52" w:rsidRPr="00750A94" w:rsidRDefault="00944E52" w:rsidP="00944E52">
      <w:pPr>
        <w:pStyle w:val="p2"/>
        <w:spacing w:before="0" w:beforeAutospacing="0" w:after="60" w:afterAutospacing="0"/>
        <w:rPr>
          <w:rFonts w:ascii="Arial" w:hAnsi="Arial" w:cs="Arial"/>
        </w:rPr>
      </w:pPr>
      <w:r w:rsidRPr="00750A94">
        <w:rPr>
          <w:rStyle w:val="s2"/>
          <w:rFonts w:ascii="Arial" w:hAnsi="Arial" w:cs="Arial"/>
          <w:b/>
          <w:bCs/>
        </w:rPr>
        <w:t>Additional Sought Information</w:t>
      </w:r>
    </w:p>
    <w:p w14:paraId="1BAF6446" w14:textId="36E3F9EC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Who will be the </w:t>
      </w:r>
      <w:r w:rsidR="00750A94" w:rsidRPr="00944E52">
        <w:rPr>
          <w:rStyle w:val="s3"/>
          <w:rFonts w:ascii="Arial" w:eastAsia="Times New Roman" w:hAnsi="Arial" w:cs="Arial"/>
          <w:sz w:val="22"/>
          <w:szCs w:val="22"/>
        </w:rPr>
        <w:t>applicant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 for the required Environmental Approval?</w:t>
      </w:r>
    </w:p>
    <w:p w14:paraId="32A6A547" w14:textId="0D316E70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Following amendments in the </w:t>
      </w:r>
      <w:r w:rsidR="00750A94">
        <w:rPr>
          <w:rStyle w:val="s3"/>
          <w:rFonts w:ascii="Arial" w:eastAsia="Times New Roman" w:hAnsi="Arial" w:cs="Arial"/>
          <w:sz w:val="22"/>
          <w:szCs w:val="22"/>
        </w:rPr>
        <w:t>Environmental Protection &amp; Other Legislation Amendment Act 2022,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 will the </w:t>
      </w:r>
      <w:r w:rsidR="00750A94">
        <w:rPr>
          <w:rStyle w:val="s3"/>
          <w:rFonts w:ascii="Arial" w:eastAsia="Times New Roman" w:hAnsi="Arial" w:cs="Arial"/>
          <w:sz w:val="22"/>
          <w:szCs w:val="22"/>
        </w:rPr>
        <w:t xml:space="preserve">chief executive officer 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granted an EA </w:t>
      </w:r>
      <w:r w:rsidR="00A75E62">
        <w:rPr>
          <w:rStyle w:val="s3"/>
          <w:rFonts w:ascii="Arial" w:eastAsia="Times New Roman" w:hAnsi="Arial" w:cs="Arial"/>
          <w:sz w:val="22"/>
          <w:szCs w:val="22"/>
        </w:rPr>
        <w:t>be informed that they face indefinite legal liability?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 There now is no sunset clause on their responsibilities.</w:t>
      </w:r>
    </w:p>
    <w:p w14:paraId="3E1F5216" w14:textId="77777777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What, at this stage, is the estimated capital cost of the project?</w:t>
      </w:r>
    </w:p>
    <w:p w14:paraId="529CDFCC" w14:textId="77777777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What is the estimated annual maintenance cost of the project?</w:t>
      </w:r>
    </w:p>
    <w:p w14:paraId="67426BB9" w14:textId="77777777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What is the Business Case for the project and will it be made publicly available?</w:t>
      </w:r>
    </w:p>
    <w:p w14:paraId="7A2B9782" w14:textId="26DCA50E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What will be the “special levy” amounts per property owner along this waterway that will directly benefit </w:t>
      </w:r>
      <w:r w:rsidR="00CF79CA">
        <w:rPr>
          <w:rStyle w:val="s3"/>
          <w:rFonts w:ascii="Arial" w:eastAsia="Times New Roman" w:hAnsi="Arial" w:cs="Arial"/>
          <w:sz w:val="22"/>
          <w:szCs w:val="22"/>
        </w:rPr>
        <w:t xml:space="preserve">the lot owners 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at the expense of </w:t>
      </w:r>
      <w:r w:rsidR="00A75E62" w:rsidRPr="00944E52">
        <w:rPr>
          <w:rStyle w:val="s3"/>
          <w:rFonts w:ascii="Arial" w:eastAsia="Times New Roman" w:hAnsi="Arial" w:cs="Arial"/>
          <w:sz w:val="22"/>
          <w:szCs w:val="22"/>
        </w:rPr>
        <w:t>taxpayer’s</w:t>
      </w:r>
      <w:r w:rsidRPr="00944E52">
        <w:rPr>
          <w:rStyle w:val="s3"/>
          <w:rFonts w:ascii="Arial" w:eastAsia="Times New Roman" w:hAnsi="Arial" w:cs="Arial"/>
          <w:sz w:val="22"/>
          <w:szCs w:val="22"/>
        </w:rPr>
        <w:t xml:space="preserve"> funds? </w:t>
      </w:r>
    </w:p>
    <w:p w14:paraId="7560475E" w14:textId="2DC895A7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Will an audit be conducted following completion of the project</w:t>
      </w:r>
      <w:r w:rsidR="00390F6E">
        <w:rPr>
          <w:rStyle w:val="s3"/>
          <w:rFonts w:ascii="Arial" w:eastAsia="Times New Roman" w:hAnsi="Arial" w:cs="Arial"/>
          <w:sz w:val="22"/>
          <w:szCs w:val="22"/>
        </w:rPr>
        <w:t>?</w:t>
      </w:r>
    </w:p>
    <w:p w14:paraId="099EC5C8" w14:textId="42524FF1" w:rsidR="00944E52" w:rsidRPr="00944E52" w:rsidRDefault="00944E52" w:rsidP="00944E52">
      <w:pPr>
        <w:pStyle w:val="li3"/>
        <w:numPr>
          <w:ilvl w:val="0"/>
          <w:numId w:val="3"/>
        </w:numPr>
        <w:spacing w:before="0" w:beforeAutospacing="0" w:after="0" w:afterAutospacing="0"/>
        <w:rPr>
          <w:rFonts w:ascii="Arial" w:eastAsia="Times New Roman" w:hAnsi="Arial" w:cs="Arial"/>
          <w:sz w:val="22"/>
          <w:szCs w:val="22"/>
        </w:rPr>
      </w:pPr>
      <w:r w:rsidRPr="00944E52">
        <w:rPr>
          <w:rStyle w:val="s3"/>
          <w:rFonts w:ascii="Arial" w:eastAsia="Times New Roman" w:hAnsi="Arial" w:cs="Arial"/>
          <w:sz w:val="22"/>
          <w:szCs w:val="22"/>
        </w:rPr>
        <w:t>Who will carry out the audit and will it be publicly available?</w:t>
      </w:r>
    </w:p>
    <w:p w14:paraId="2B163B09" w14:textId="77777777" w:rsidR="00944E52" w:rsidRPr="00944E52" w:rsidRDefault="00944E52" w:rsidP="00944E52">
      <w:pPr>
        <w:rPr>
          <w:rFonts w:ascii="Arial" w:eastAsia="Times New Roman" w:hAnsi="Arial" w:cs="Arial"/>
        </w:rPr>
      </w:pPr>
    </w:p>
    <w:p w14:paraId="196B40FB" w14:textId="254BB42A" w:rsidR="00944E52" w:rsidRPr="000E442C" w:rsidRDefault="00944E52" w:rsidP="000E442C">
      <w:pPr>
        <w:pStyle w:val="NoSpacing"/>
        <w:rPr>
          <w:vertAlign w:val="subscript"/>
        </w:rPr>
      </w:pPr>
      <w:r w:rsidRPr="00944E52">
        <w:rPr>
          <w:lang w:val="en-US"/>
        </w:rPr>
        <w:t>John Mewing </w:t>
      </w:r>
      <w:r w:rsidR="00750A94" w:rsidRPr="00750A94">
        <w:rPr>
          <w:vertAlign w:val="subscript"/>
          <w:lang w:val="en-US"/>
        </w:rPr>
        <w:t>B. Mech Eng NSWIT</w:t>
      </w:r>
    </w:p>
    <w:sectPr w:rsidR="00944E52" w:rsidRPr="000E4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F5D34"/>
    <w:multiLevelType w:val="multilevel"/>
    <w:tmpl w:val="D7546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54AF4"/>
    <w:multiLevelType w:val="multilevel"/>
    <w:tmpl w:val="6A98C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416F9"/>
    <w:multiLevelType w:val="multilevel"/>
    <w:tmpl w:val="12220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186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591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0637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52"/>
    <w:rsid w:val="000716D4"/>
    <w:rsid w:val="000E442C"/>
    <w:rsid w:val="000F7854"/>
    <w:rsid w:val="003614E4"/>
    <w:rsid w:val="00390F6E"/>
    <w:rsid w:val="0044626B"/>
    <w:rsid w:val="00750A94"/>
    <w:rsid w:val="008437A0"/>
    <w:rsid w:val="00944E52"/>
    <w:rsid w:val="00A1282A"/>
    <w:rsid w:val="00A75E62"/>
    <w:rsid w:val="00B375D4"/>
    <w:rsid w:val="00BD3E13"/>
    <w:rsid w:val="00CC41A7"/>
    <w:rsid w:val="00CF79CA"/>
    <w:rsid w:val="00E6141C"/>
    <w:rsid w:val="00F0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49805"/>
  <w15:chartTrackingRefBased/>
  <w15:docId w15:val="{ABE44E59-3187-4A65-92D8-08FF4AEA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E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E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E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E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E5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44E5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4E52"/>
    <w:rPr>
      <w:color w:val="0000FF"/>
      <w:u w:val="single"/>
    </w:rPr>
  </w:style>
  <w:style w:type="paragraph" w:customStyle="1" w:styleId="p2">
    <w:name w:val="p2"/>
    <w:basedOn w:val="Normal"/>
    <w:rsid w:val="00944E5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customStyle="1" w:styleId="p3">
    <w:name w:val="p3"/>
    <w:basedOn w:val="Normal"/>
    <w:rsid w:val="00944E5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customStyle="1" w:styleId="p4">
    <w:name w:val="p4"/>
    <w:basedOn w:val="Normal"/>
    <w:rsid w:val="00944E5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customStyle="1" w:styleId="li3">
    <w:name w:val="li3"/>
    <w:basedOn w:val="Normal"/>
    <w:rsid w:val="00944E5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paragraph" w:customStyle="1" w:styleId="p5">
    <w:name w:val="p5"/>
    <w:basedOn w:val="Normal"/>
    <w:rsid w:val="00944E5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AU"/>
      <w14:ligatures w14:val="none"/>
    </w:rPr>
  </w:style>
  <w:style w:type="character" w:customStyle="1" w:styleId="s2">
    <w:name w:val="s2"/>
    <w:basedOn w:val="DefaultParagraphFont"/>
    <w:rsid w:val="00944E52"/>
  </w:style>
  <w:style w:type="character" w:customStyle="1" w:styleId="s3">
    <w:name w:val="s3"/>
    <w:basedOn w:val="DefaultParagraphFont"/>
    <w:rsid w:val="00944E52"/>
  </w:style>
  <w:style w:type="character" w:customStyle="1" w:styleId="apple-converted-space">
    <w:name w:val="apple-converted-space"/>
    <w:basedOn w:val="DefaultParagraphFont"/>
    <w:rsid w:val="00944E52"/>
  </w:style>
  <w:style w:type="paragraph" w:styleId="NoSpacing">
    <w:name w:val="No Spacing"/>
    <w:uiPriority w:val="1"/>
    <w:qFormat/>
    <w:rsid w:val="0044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831</Words>
  <Characters>4390</Characters>
  <Application>Microsoft Office Word</Application>
  <DocSecurity>0</DocSecurity>
  <Lines>99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Mewing</dc:creator>
  <cp:keywords/>
  <dc:description/>
  <cp:lastModifiedBy>Crystal Falknau - NQCC</cp:lastModifiedBy>
  <cp:revision>3</cp:revision>
  <dcterms:created xsi:type="dcterms:W3CDTF">2025-11-23T23:18:00Z</dcterms:created>
  <dcterms:modified xsi:type="dcterms:W3CDTF">2025-11-24T04:55:00Z</dcterms:modified>
</cp:coreProperties>
</file>