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A4916" w:rsidR="00F656EE" w:rsidP="00C75AA9" w:rsidRDefault="00A8378D" w14:paraId="1857A60C" w14:textId="56BCE81C">
      <w:pPr>
        <w:spacing w:line="240" w:lineRule="auto"/>
      </w:pP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C03E80" wp14:editId="04A5B27D">
                <wp:simplePos x="0" y="0"/>
                <wp:positionH relativeFrom="margin">
                  <wp:posOffset>6953250</wp:posOffset>
                </wp:positionH>
                <wp:positionV relativeFrom="paragraph">
                  <wp:posOffset>-299720</wp:posOffset>
                </wp:positionV>
                <wp:extent cx="2105025" cy="571500"/>
                <wp:effectExtent l="0" t="0" r="9525" b="0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BE4FCA" w:rsidP="00BE4FCA" w:rsidRDefault="00BE4FCA" w14:paraId="282881AE" w14:textId="15D7E72E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BE4FCA" w:rsidRDefault="00BE4FCA" w14:paraId="5345D694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BE4FCA" w:rsidRDefault="00BE4FCA" w14:paraId="784C91AB" w14:textId="2C7D4E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0EC7890">
              <v:shapetype id="_x0000_t202" coordsize="21600,21600" o:spt="202" path="m,l,21600r21600,l21600,xe" w14:anchorId="0CC03E80">
                <v:stroke joinstyle="miter"/>
                <v:path gradientshapeok="t" o:connecttype="rect"/>
              </v:shapetype>
              <v:shape id="Text Box 5" style="position:absolute;margin-left:547.5pt;margin-top:-23.6pt;width:165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">
                <v:textbox>
                  <w:txbxContent>
                    <w:p w:rsidRPr="00BE4FCA" w:rsidR="00BE4FCA" w:rsidP="00BE4FCA" w:rsidRDefault="00BE4FCA" w14:paraId="45510008" w14:textId="15D7E72E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BE4FCA" w:rsidRDefault="00BE4FCA" w14:paraId="672A6659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BE4FCA" w:rsidRDefault="00BE4FCA" w14:paraId="63695634" w14:textId="2C7D4E2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Black" w:hAnsi="Montserrat Black"/>
          <w:b/>
          <w:bCs/>
          <w:noProof/>
          <w:color w:val="E97132" w:themeColor="accent2"/>
          <w:sz w:val="50"/>
          <w:szCs w:val="50"/>
        </w:rPr>
        <w:drawing>
          <wp:anchor distT="0" distB="0" distL="114300" distR="114300" simplePos="0" relativeHeight="251672576" behindDoc="0" locked="0" layoutInCell="1" allowOverlap="1" wp14:anchorId="5AF47F17" wp14:editId="0626AC26">
            <wp:simplePos x="0" y="0"/>
            <wp:positionH relativeFrom="column">
              <wp:posOffset>8915400</wp:posOffset>
            </wp:positionH>
            <wp:positionV relativeFrom="paragraph">
              <wp:posOffset>-352425</wp:posOffset>
            </wp:positionV>
            <wp:extent cx="542925" cy="548005"/>
            <wp:effectExtent l="0" t="0" r="0" b="4445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3C9F015A" w:rsidR="630D1500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 xml:space="preserve">Make Contraception Free </w:t>
      </w:r>
    </w:p>
    <w:p w:rsidRPr="00C75AA9" w:rsidR="00F656EE" w:rsidP="00C75AA9" w:rsidRDefault="00F656EE" w14:paraId="0524B9C3" w14:textId="72A9C157">
      <w:pPr>
        <w:spacing w:line="240" w:lineRule="auto"/>
        <w:rPr>
          <w:rFonts w:ascii="Montserrat" w:hAnsi="Montserrat"/>
          <w:b/>
          <w:bCs/>
        </w:rPr>
      </w:pPr>
      <w:r w:rsidRPr="3C9F015A" w:rsidR="663BB50C">
        <w:rPr>
          <w:rFonts w:ascii="Montserrat" w:hAnsi="Montserrat"/>
          <w:b w:val="1"/>
          <w:bCs w:val="1"/>
        </w:rPr>
        <w:t>T</w:t>
      </w:r>
      <w:r w:rsidRPr="3C9F015A" w:rsidR="663BB50C">
        <w:rPr>
          <w:rFonts w:ascii="Montserrat" w:hAnsi="Montserrat"/>
          <w:b w:val="1"/>
          <w:bCs w:val="1"/>
        </w:rPr>
        <w:t>o the Legislative Assembly of Ontario:</w:t>
      </w:r>
    </w:p>
    <w:p w:rsidRPr="00C75AA9" w:rsidR="00F656EE" w:rsidP="3C9F015A" w:rsidRDefault="00F656EE" w14:paraId="021E44FF" w14:textId="10893FF0">
      <w:pPr>
        <w:numPr>
          <w:ilvl w:val="0"/>
          <w:numId w:val="1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 1-in-5 Canadians lacked sufficient prescription drug coverage in 2021, leaving many Ontarians unable to afford the medications they need, including contraception; and</w:t>
      </w:r>
    </w:p>
    <w:p w:rsidRPr="00C75AA9" w:rsidR="00F656EE" w:rsidP="3C9F015A" w:rsidRDefault="00F656EE" w14:paraId="4CDABD89" w14:textId="2C6BB186">
      <w:pPr>
        <w:numPr>
          <w:ilvl w:val="0"/>
          <w:numId w:val="1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 contraception access directly reduces unplanned pregnancies, which account for an estimated one-third of births in Canada each year, along with the personal, social, and health-care costs that follow; and</w:t>
      </w:r>
    </w:p>
    <w:p w:rsidRPr="00C75AA9" w:rsidR="00F656EE" w:rsidP="3C9F015A" w:rsidRDefault="00F656EE" w14:paraId="3D250713" w14:textId="4B60755D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</w:t>
      </w: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reliable access to contraception supports women's economic freedom, with research linking contraceptive access to higher rates of educational attainment and labour force participation; and</w:t>
      </w:r>
    </w:p>
    <w:p w:rsidRPr="00C75AA9" w:rsidR="00F656EE" w:rsidP="3C9F015A" w:rsidRDefault="00F656EE" w14:paraId="73F211ED" w14:textId="62C45420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</w:t>
      </w: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hormonal contraception is also a recognized first-line medical treatment for gynecological conditions such as endometriosis, used to manage symptoms independent of its role in preventing pregnancy; and</w:t>
      </w:r>
    </w:p>
    <w:p w:rsidRPr="00C75AA9" w:rsidR="00F656EE" w:rsidP="3C9F015A" w:rsidRDefault="00F656EE" w14:paraId="59AF6E34" w14:textId="071EB5A1">
      <w:pPr>
        <w:pStyle w:val="ListParagraph"/>
        <w:numPr>
          <w:ilvl w:val="0"/>
          <w:numId w:val="1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34DE15B5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Whereas British Columbia became the first province in Canada to introduce universal, no-cost coverage of prescription contraception, in April 2023, while Ontario continues to restrict coverage under the Ontario Drug Benefit to residents who meet specific age or income criteria</w:t>
      </w:r>
      <w:r w:rsidRPr="3C9F015A" w:rsidR="432F288E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.</w:t>
      </w:r>
    </w:p>
    <w:p w:rsidR="3C9F015A" w:rsidP="3C9F015A" w:rsidRDefault="3C9F015A" w14:paraId="0253F9E5" w14:textId="2957C78E">
      <w:pPr>
        <w:pStyle w:val="Normal"/>
        <w:spacing w:after="0" w:afterAutospacing="off" w:line="240" w:lineRule="auto"/>
        <w:ind w:left="0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</w:p>
    <w:p w:rsidR="652615BF" w:rsidP="3C9F015A" w:rsidRDefault="652615BF" w14:paraId="20A9AF56" w14:textId="3426453E">
      <w:pPr>
        <w:pStyle w:val="Normal"/>
        <w:spacing w:line="240" w:lineRule="auto"/>
        <w:ind w:left="0"/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3C9F015A" w:rsidR="76CC813E">
        <w:rPr>
          <w:rFonts w:ascii="Montserrat" w:hAnsi="Montserrat"/>
          <w:b w:val="1"/>
          <w:bCs w:val="1"/>
        </w:rPr>
        <w:t xml:space="preserve">Therefore, we, the undersigned residents of Canada, call on the Legislative Assembly of Ontario </w:t>
      </w:r>
      <w:r w:rsidRPr="3C9F015A" w:rsidR="59280881">
        <w:rPr>
          <w:rFonts w:ascii="Montserrat" w:hAnsi="Montserrat"/>
          <w:b w:val="1"/>
          <w:bCs w:val="1"/>
        </w:rPr>
        <w:t>to e</w:t>
      </w:r>
      <w:r w:rsidRPr="3C9F015A" w:rsidR="59280881"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xpand the Ontario Drug Benefit eligibility to cover hormonal contraception and contraceptive devices, regardless of age or income.</w:t>
      </w: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470"/>
        <w:gridCol w:w="2370"/>
        <w:gridCol w:w="2696"/>
        <w:gridCol w:w="1403"/>
        <w:gridCol w:w="2268"/>
        <w:gridCol w:w="3260"/>
        <w:gridCol w:w="1681"/>
      </w:tblGrid>
      <w:tr w:rsidR="00D9484C" w:rsidTr="3C9F015A" w14:paraId="169C1FD8" w14:textId="6BE7C8B9">
        <w:trPr>
          <w:trHeight w:val="366"/>
        </w:trPr>
        <w:tc>
          <w:tcPr>
            <w:tcW w:w="1470" w:type="dxa"/>
            <w:shd w:val="clear" w:color="auto" w:fill="595959" w:themeFill="text1" w:themeFillTint="A6"/>
            <w:tcMar/>
          </w:tcPr>
          <w:p w:rsidRPr="00D9484C" w:rsidR="00D9484C" w:rsidP="00D9484C" w:rsidRDefault="00D9484C" w14:paraId="7D630AB9" w14:textId="6F1FB09D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370" w:type="dxa"/>
            <w:shd w:val="clear" w:color="auto" w:fill="595959" w:themeFill="text1" w:themeFillTint="A6"/>
            <w:tcMar/>
          </w:tcPr>
          <w:p w:rsidRPr="00D9484C" w:rsidR="00D9484C" w:rsidP="00C75AA9" w:rsidRDefault="00D9484C" w14:paraId="5B9F4468" w14:textId="7A31CAFF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96" w:type="dxa"/>
            <w:shd w:val="clear" w:color="auto" w:fill="595959" w:themeFill="text1" w:themeFillTint="A6"/>
            <w:tcMar/>
          </w:tcPr>
          <w:p w:rsidRPr="00D9484C" w:rsidR="00D9484C" w:rsidP="00C75AA9" w:rsidRDefault="00D9484C" w14:paraId="08102486" w14:textId="6CEF4401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403" w:type="dxa"/>
            <w:shd w:val="clear" w:color="auto" w:fill="595959" w:themeFill="text1" w:themeFillTint="A6"/>
            <w:tcMar/>
          </w:tcPr>
          <w:p w:rsidRPr="00D9484C" w:rsidR="00D9484C" w:rsidP="00C75AA9" w:rsidRDefault="00D9484C" w14:paraId="6E55DAE1" w14:textId="37517864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D9484C" w:rsidP="00C75AA9" w:rsidRDefault="00D9484C" w14:paraId="6EBADE66" w14:textId="331726EE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  <w:tcMar/>
          </w:tcPr>
          <w:p w:rsidRPr="00D9484C" w:rsidR="00D9484C" w:rsidP="00C75AA9" w:rsidRDefault="00D9484C" w14:paraId="11F2E838" w14:textId="66AD91A8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  <w:tcMar/>
          </w:tcPr>
          <w:p w:rsidRPr="00D9484C" w:rsidR="00D9484C" w:rsidP="00C75AA9" w:rsidRDefault="00D9484C" w14:paraId="360C4589" w14:textId="32586B32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D9484C" w:rsidTr="3C9F015A" w14:paraId="5F60B69E" w14:textId="6972091C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7E7E6EB7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536A6D19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34E8336C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B0979D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459340FC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3D30D944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9484C" w14:paraId="56D46F5B" w14:textId="4AB5A1E0">
            <w:pPr>
              <w:rPr>
                <w:rFonts w:ascii="Montserrat" w:hAnsi="Montserrat"/>
              </w:rPr>
            </w:pPr>
          </w:p>
        </w:tc>
      </w:tr>
      <w:tr w:rsidR="00D9484C" w:rsidTr="3C9F015A" w14:paraId="2D8019AD" w14:textId="08D10AC8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1C4AAB62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779D9C39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747F3DCD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5072CE7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5F689CB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4B507291" w14:textId="21FBD17C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56975F97" w14:textId="240FF67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6E4B62" wp14:editId="31C57E6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189043991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8747258">
                    <v:rect id="Rectangle 3" style="position:absolute;margin-left:0;margin-top:6.5pt;width:11.9pt;height:9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06F06E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 w:rsidR="0078576E"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37C7DF" wp14:editId="21E0CED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173762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EA15546"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D58D4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D9484C" w:rsidTr="3C9F015A" w14:paraId="008EB901" w14:textId="3AA75182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2665DD7D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2CEEBD82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5DE8E770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B038AE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61F4AA3D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0233DCB3" w14:textId="10937723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3FEECB6F" w14:textId="22B4023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C5E825" wp14:editId="202ECD8F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85424249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E2116BE">
                    <v:rect id="Rectangle 3" style="position:absolute;margin-left:29.95pt;margin-top:7.8pt;width:11.9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1A6B2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D9484C" w:rsidTr="3C9F015A" w14:paraId="693EB68F" w14:textId="79BA7746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7E5C1042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2CE8BD53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77B3D637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92DFD9B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04670671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7F6EDC70" w14:textId="29DE8AB8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017EBEB5" w14:textId="5079F08E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0E5C5D" wp14:editId="57D68F0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2653033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5A9E08D7">
                    <v:rect id="Rectangle 3" style="position:absolute;margin-left:29.85pt;margin-top:7.3pt;width:11.9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F248F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D9484C" w:rsidTr="3C9F015A" w14:paraId="137024FC" w14:textId="2E90D2BB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25EE7659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483F0B79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35A80450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09BA455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4A039B2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07644B57" w14:textId="6F5D6266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04F109EF" w14:textId="06215DE3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1B7D92" wp14:editId="7329E1FC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15526553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3FC6725">
                    <v:rect id="Rectangle 3" style="position:absolute;margin-left:29.85pt;margin-top:7.9pt;width:11.9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2795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D9484C" w:rsidTr="3C9F015A" w14:paraId="37059FC4" w14:textId="1406964B">
        <w:trPr>
          <w:trHeight w:val="522"/>
        </w:trPr>
        <w:tc>
          <w:tcPr>
            <w:tcW w:w="1470" w:type="dxa"/>
            <w:tcMar/>
          </w:tcPr>
          <w:p w:rsidR="00D9484C" w:rsidP="00C75AA9" w:rsidRDefault="00D9484C" w14:paraId="068B287F" w14:textId="77777777">
            <w:pPr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00D9484C" w:rsidP="00C75AA9" w:rsidRDefault="00D9484C" w14:paraId="239D34EE" w14:textId="77777777">
            <w:pPr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00D9484C" w:rsidP="00C75AA9" w:rsidRDefault="00D9484C" w14:paraId="6104490E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7C73799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750BCDEC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60E7C88C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5BC08786" w14:textId="5B00410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CC6C69" wp14:editId="0AAEE907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4531008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375E2D1">
                    <v:rect id="Rectangle 3" style="position:absolute;margin-left:29.85pt;margin-top:6.85pt;width:11.9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1747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3C9F015A" w:rsidTr="3C9F015A" w14:paraId="3095CE96">
        <w:trPr>
          <w:trHeight w:val="510"/>
        </w:trPr>
        <w:tc>
          <w:tcPr>
            <w:tcW w:w="1470" w:type="dxa"/>
            <w:tcMar/>
          </w:tcPr>
          <w:p w:rsidR="3C9F015A" w:rsidP="3C9F015A" w:rsidRDefault="3C9F015A" w14:paraId="6CD0C245" w14:textId="6951A87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3C9F015A" w:rsidP="3C9F015A" w:rsidRDefault="3C9F015A" w14:paraId="04946929" w14:textId="7C0C093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3C9F015A" w:rsidP="3C9F015A" w:rsidRDefault="3C9F015A" w14:paraId="070DE64C" w14:textId="7BA58EC6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3C9F015A" w:rsidP="3C9F015A" w:rsidRDefault="3C9F015A" w14:paraId="399EB600" w14:textId="13C90514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3C9F015A" w:rsidP="3C9F015A" w:rsidRDefault="3C9F015A" w14:paraId="511802BF" w14:textId="08F446EB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3C9F015A" w:rsidP="3C9F015A" w:rsidRDefault="3C9F015A" w14:paraId="474D077C" w14:textId="346DFF4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31BB99F4" w:rsidP="3C9F015A" w:rsidRDefault="31BB99F4" w14:paraId="1B847F1B" w14:textId="3EE72F48">
            <w:pPr>
              <w:pStyle w:val="Normal"/>
              <w:jc w:val="center"/>
              <w:rPr>
                <w:rFonts w:ascii="Montserrat" w:hAnsi="Montserrat"/>
              </w:rPr>
            </w:pPr>
            <w:r w:rsidR="31BB99F4">
              <mc:AlternateContent>
                <mc:Choice Requires="wps">
                  <w:drawing>
                    <wp:inline wp14:editId="5A9ED8F9" wp14:anchorId="06262AE4">
                      <wp:extent cx="151200" cy="122400"/>
                      <wp:effectExtent l="0" t="0" r="20320" b="11430"/>
                      <wp:docPr id="250848796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="3C9F015A" w:rsidTr="3C9F015A" w14:paraId="1E9A70FA">
        <w:trPr>
          <w:trHeight w:val="510"/>
        </w:trPr>
        <w:tc>
          <w:tcPr>
            <w:tcW w:w="1470" w:type="dxa"/>
            <w:tcMar/>
          </w:tcPr>
          <w:p w:rsidR="3C9F015A" w:rsidP="3C9F015A" w:rsidRDefault="3C9F015A" w14:paraId="1B1CBB1C" w14:textId="7FE79029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370" w:type="dxa"/>
            <w:tcMar/>
          </w:tcPr>
          <w:p w:rsidR="3C9F015A" w:rsidP="3C9F015A" w:rsidRDefault="3C9F015A" w14:paraId="44130150" w14:textId="2693CFF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96" w:type="dxa"/>
            <w:tcMar/>
          </w:tcPr>
          <w:p w:rsidR="3C9F015A" w:rsidP="3C9F015A" w:rsidRDefault="3C9F015A" w14:paraId="5FC3A624" w14:textId="6D98CECA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3C9F015A" w:rsidP="3C9F015A" w:rsidRDefault="3C9F015A" w14:paraId="0D0B38C2" w14:textId="2A62584B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3C9F015A" w:rsidP="3C9F015A" w:rsidRDefault="3C9F015A" w14:paraId="65C9EB7F" w14:textId="33C79F21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3C9F015A" w:rsidP="3C9F015A" w:rsidRDefault="3C9F015A" w14:paraId="68E399D1" w14:textId="30A5E996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31BB99F4" w:rsidP="3C9F015A" w:rsidRDefault="31BB99F4" w14:paraId="4661CFF4" w14:textId="29D75EEF">
            <w:pPr>
              <w:pStyle w:val="Normal"/>
              <w:jc w:val="center"/>
              <w:rPr>
                <w:rFonts w:ascii="Montserrat" w:hAnsi="Montserrat"/>
              </w:rPr>
            </w:pPr>
            <w:r w:rsidR="31BB99F4">
              <mc:AlternateContent>
                <mc:Choice Requires="wps">
                  <w:drawing>
                    <wp:inline wp14:editId="6544C073" wp14:anchorId="090DF192">
                      <wp:extent cx="151200" cy="122400"/>
                      <wp:effectExtent l="0" t="0" r="20320" b="11430"/>
                      <wp:docPr id="1888083063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</w:tbl>
    <w:p w:rsidRPr="008A4916" w:rsidR="00FF389C" w:rsidRDefault="00D8777A" w14:paraId="2282F871" w14:textId="0B832E71">
      <w:pPr>
        <w:rPr>
          <w:rFonts w:ascii="Montserrat" w:hAnsi="Montserrat"/>
          <w:sz w:val="20"/>
          <w:szCs w:val="20"/>
        </w:rPr>
      </w:pPr>
      <w:r w:rsidRPr="008A4916">
        <w:rPr>
          <w:rFonts w:ascii="Montserrat" w:hAnsi="Montserrat"/>
          <w:sz w:val="20"/>
          <w:szCs w:val="20"/>
        </w:rPr>
        <w:t xml:space="preserve">Please return signed pages to </w:t>
      </w:r>
      <w:r w:rsidRPr="008A4916" w:rsidR="008A4916">
        <w:rPr>
          <w:rFonts w:ascii="Montserrat" w:hAnsi="Montserrat"/>
          <w:sz w:val="20"/>
          <w:szCs w:val="20"/>
        </w:rPr>
        <w:t xml:space="preserve">Constituency Office of MPP Marit Stiles </w:t>
      </w:r>
      <w:r w:rsidRPr="008A4916">
        <w:rPr>
          <w:rFonts w:ascii="Montserrat" w:hAnsi="Montserrat"/>
          <w:sz w:val="20"/>
          <w:szCs w:val="20"/>
        </w:rPr>
        <w:t>1199 Bloor St West, M6H 1N4</w:t>
      </w:r>
      <w:r w:rsidRPr="008A4916" w:rsidR="008A4916">
        <w:rPr>
          <w:rFonts w:ascii="Montserrat" w:hAnsi="Montserrat"/>
          <w:sz w:val="20"/>
          <w:szCs w:val="20"/>
        </w:rPr>
        <w:t>, 416-535-3158</w:t>
      </w:r>
    </w:p>
    <w:sectPr w:rsidRPr="008A4916" w:rsidR="00FF389C" w:rsidSect="00F656E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7e4ee1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CC662E3"/>
    <w:multiLevelType w:val="multilevel"/>
    <w:tmpl w:val="C406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8403128"/>
    <w:multiLevelType w:val="hybridMultilevel"/>
    <w:tmpl w:val="0B46F0E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1" w16cid:durableId="59906925">
    <w:abstractNumId w:val="0"/>
  </w:num>
  <w:num w:numId="2" w16cid:durableId="143281947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EE"/>
    <w:rsid w:val="00016BFE"/>
    <w:rsid w:val="000D3981"/>
    <w:rsid w:val="00145587"/>
    <w:rsid w:val="002112FC"/>
    <w:rsid w:val="003B4904"/>
    <w:rsid w:val="0078576E"/>
    <w:rsid w:val="007F604B"/>
    <w:rsid w:val="008A4916"/>
    <w:rsid w:val="00A8378D"/>
    <w:rsid w:val="00BE4FCA"/>
    <w:rsid w:val="00C75AA9"/>
    <w:rsid w:val="00C94649"/>
    <w:rsid w:val="00D8777A"/>
    <w:rsid w:val="00D9484C"/>
    <w:rsid w:val="00F656EE"/>
    <w:rsid w:val="00FF389C"/>
    <w:rsid w:val="08845E5D"/>
    <w:rsid w:val="16D9EEEC"/>
    <w:rsid w:val="2851E9D6"/>
    <w:rsid w:val="31BB99F4"/>
    <w:rsid w:val="32AA69DE"/>
    <w:rsid w:val="34DE15B5"/>
    <w:rsid w:val="3C9F015A"/>
    <w:rsid w:val="3DB953C8"/>
    <w:rsid w:val="40EFCD44"/>
    <w:rsid w:val="426FEBBC"/>
    <w:rsid w:val="432F288E"/>
    <w:rsid w:val="4771EBED"/>
    <w:rsid w:val="59280881"/>
    <w:rsid w:val="5DFB6E43"/>
    <w:rsid w:val="630D1500"/>
    <w:rsid w:val="652615BF"/>
    <w:rsid w:val="663BB50C"/>
    <w:rsid w:val="7201B6D5"/>
    <w:rsid w:val="74A99C88"/>
    <w:rsid w:val="76CC813E"/>
    <w:rsid w:val="7767D322"/>
    <w:rsid w:val="7D07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F8A5"/>
  <w15:chartTrackingRefBased/>
  <w15:docId w15:val="{B80B8F4F-F00A-4F65-8BB5-93176AAB9A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6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6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656E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656E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656E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656E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656E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656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656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656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65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6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656E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6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6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6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6E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6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48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10CF54E8-C0C3-472C-9C32-C1F990BF3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269DF-F0A7-4A64-B2E0-DDEA32040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E2F1C-1A20-49B4-BCDB-C64FA7A2A251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15</revision>
  <dcterms:created xsi:type="dcterms:W3CDTF">2026-07-17T18:06:00.0000000Z</dcterms:created>
  <dcterms:modified xsi:type="dcterms:W3CDTF">2026-08-07T19:44:14.7068075Z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