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100" w:lineRule="auto"/>
        <w:rPr>
          <w:rFonts w:ascii="Calibri" w:cs="Calibri" w:eastAsia="Calibri" w:hAnsi="Calibri"/>
        </w:rPr>
      </w:pPr>
      <w:r w:rsidDel="00000000" w:rsidR="00000000" w:rsidRPr="00000000">
        <w:rPr>
          <w:rFonts w:ascii="Calibri" w:cs="Calibri" w:eastAsia="Calibri" w:hAnsi="Calibri"/>
          <w:rtl w:val="0"/>
        </w:rPr>
        <w:t xml:space="preserve">À utiliser immédiatement</w:t>
      </w:r>
    </w:p>
    <w:p w:rsidR="00000000" w:rsidDel="00000000" w:rsidP="00000000" w:rsidRDefault="00000000" w:rsidRPr="00000000" w14:paraId="00000002">
      <w:pPr>
        <w:spacing w:after="160" w:before="100" w:lineRule="auto"/>
        <w:jc w:val="cente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b w:val="1"/>
          <w:sz w:val="30"/>
          <w:szCs w:val="30"/>
          <w:rtl w:val="0"/>
        </w:rPr>
        <w:t xml:space="preserve">PROJECTION ET DISCUSSION DU DOCUMENTAIRE « THE PICKERS », QUI DÉVOILE L'EXPLOITATION DES TRAVAILLEUR.EUSE.S AGRICOLES MIGRANT.E.S EN EUROPE, ORGANISÉE PAR </w:t>
      </w:r>
      <w:r w:rsidDel="00000000" w:rsidR="00000000" w:rsidRPr="00000000">
        <w:rPr>
          <w:rFonts w:ascii="Calibri" w:cs="Calibri" w:eastAsia="Calibri" w:hAnsi="Calibri"/>
          <w:b w:val="1"/>
          <w:sz w:val="30"/>
          <w:szCs w:val="30"/>
          <w:highlight w:val="yellow"/>
          <w:rtl w:val="0"/>
        </w:rPr>
        <w:t xml:space="preserve">&lt;&lt;insérer le nom de la communauté/du groupe&gt;&gt;</w:t>
      </w:r>
      <w:r w:rsidDel="00000000" w:rsidR="00000000" w:rsidRPr="00000000">
        <w:rPr>
          <w:rtl w:val="0"/>
        </w:rPr>
      </w:r>
    </w:p>
    <w:p w:rsidR="00000000" w:rsidDel="00000000" w:rsidP="00000000" w:rsidRDefault="00000000" w:rsidRPr="00000000" w14:paraId="00000003">
      <w:pPr>
        <w:spacing w:after="160" w:before="10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highlight w:val="yellow"/>
          <w:rtl w:val="0"/>
        </w:rPr>
        <w:t xml:space="preserve">« &lt;&lt;Insérer le lieu&gt;&gt; » </w:t>
      </w:r>
      <w:r w:rsidDel="00000000" w:rsidR="00000000" w:rsidRPr="00000000">
        <w:rPr>
          <w:rFonts w:ascii="Calibri" w:cs="Calibri" w:eastAsia="Calibri" w:hAnsi="Calibri"/>
          <w:sz w:val="28"/>
          <w:szCs w:val="28"/>
          <w:rtl w:val="0"/>
        </w:rPr>
        <w:t xml:space="preserve">accueillera le nouveau documentaire « The Pickers » dans le cadre d'une campagne européenne visant à mettre fin à l'exploitation des travailleur.euse.s agricoles migrant.e.s qui récoltent les fruits et légumes que nous savourons chaque jour.</w:t>
      </w:r>
      <w:r w:rsidDel="00000000" w:rsidR="00000000" w:rsidRPr="00000000">
        <w:rPr>
          <w:rFonts w:ascii="Calibri" w:cs="Calibri" w:eastAsia="Calibri" w:hAnsi="Calibri"/>
          <w:color w:val="000000"/>
          <w:sz w:val="28"/>
          <w:szCs w:val="28"/>
          <w:rtl w:val="0"/>
        </w:rPr>
        <w:t xml:space="preserve"> </w:t>
      </w:r>
      <w:r w:rsidDel="00000000" w:rsidR="00000000" w:rsidRPr="00000000">
        <w:rPr>
          <w:rtl w:val="0"/>
        </w:rPr>
      </w:r>
    </w:p>
    <w:p w:rsidR="00000000" w:rsidDel="00000000" w:rsidP="00000000" w:rsidRDefault="00000000" w:rsidRPr="00000000" w14:paraId="00000004">
      <w:pPr>
        <w:spacing w:after="160" w:before="1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Les habitant.e.s de </w:t>
      </w:r>
      <w:r w:rsidDel="00000000" w:rsidR="00000000" w:rsidRPr="00000000">
        <w:rPr>
          <w:highlight w:val="yellow"/>
          <w:rtl w:val="0"/>
        </w:rPr>
        <w:t xml:space="preserve">« &lt;&lt;Insérer votre localité ou région&gt;&gt; »</w:t>
      </w:r>
      <w:r w:rsidDel="00000000" w:rsidR="00000000" w:rsidRPr="00000000">
        <w:rPr>
          <w:rtl w:val="0"/>
        </w:rPr>
        <w:t xml:space="preserve"> sont invité.e.s à assister à la projection de « The Pickers » afin de souligner la nécessité d'une action urgente pour protéger les droits humains des travailleur.euse.s agricoles migrant.e.s en Europe, qui jouent un rôle essentiel dans notre système alimentaire.</w:t>
      </w:r>
    </w:p>
    <w:p w:rsidR="00000000" w:rsidDel="00000000" w:rsidP="00000000" w:rsidRDefault="00000000" w:rsidRPr="00000000" w14:paraId="00000006">
      <w:pPr>
        <w:spacing w:after="160" w:before="100" w:lineRule="auto"/>
        <w:ind w:right="280"/>
        <w:jc w:val="both"/>
        <w:rPr>
          <w:rFonts w:ascii="Times New Roman" w:cs="Times New Roman" w:eastAsia="Times New Roman" w:hAnsi="Times New Roman"/>
          <w:sz w:val="24"/>
          <w:szCs w:val="24"/>
        </w:rPr>
      </w:pPr>
      <w:r w:rsidDel="00000000" w:rsidR="00000000" w:rsidRPr="00000000">
        <w:rPr>
          <w:b w:val="1"/>
          <w:highlight w:val="yellow"/>
          <w:rtl w:val="0"/>
        </w:rPr>
        <w:t xml:space="preserve">[Insérez quelques informations sur votre événement local, par exemple le nom du lieu, le nom du groupe/de l'organisation communautaire, la date, la nature de l'événement et comment obtenir plus d'informations].</w:t>
      </w:r>
      <w:r w:rsidDel="00000000" w:rsidR="00000000" w:rsidRPr="00000000">
        <w:rPr>
          <w:rtl w:val="0"/>
        </w:rPr>
      </w:r>
    </w:p>
    <w:p w:rsidR="00000000" w:rsidDel="00000000" w:rsidP="00000000" w:rsidRDefault="00000000" w:rsidRPr="00000000" w14:paraId="00000007">
      <w:pPr>
        <w:spacing w:after="160" w:before="100" w:lineRule="auto"/>
        <w:ind w:right="280"/>
        <w:jc w:val="both"/>
        <w:rPr>
          <w:rFonts w:ascii="Calibri" w:cs="Calibri" w:eastAsia="Calibri" w:hAnsi="Calibri"/>
          <w:i w:val="1"/>
          <w:color w:val="000000"/>
          <w:sz w:val="24"/>
          <w:szCs w:val="24"/>
          <w:shd w:fill="auto" w:val="clear"/>
        </w:rPr>
      </w:pPr>
      <w:r w:rsidDel="00000000" w:rsidR="00000000" w:rsidRPr="00000000">
        <w:rPr>
          <w:highlight w:val="yellow"/>
          <w:rtl w:val="0"/>
        </w:rPr>
        <w:t xml:space="preserve">&lt;&lt; insérez le nom&gt;&gt; </w:t>
      </w:r>
      <w:r w:rsidDel="00000000" w:rsidR="00000000" w:rsidRPr="00000000">
        <w:rPr>
          <w:shd w:fill="auto" w:val="clear"/>
          <w:rtl w:val="0"/>
        </w:rPr>
        <w:t xml:space="preserve">de</w:t>
      </w:r>
      <w:r w:rsidDel="00000000" w:rsidR="00000000" w:rsidRPr="00000000">
        <w:rPr>
          <w:highlight w:val="yellow"/>
          <w:rtl w:val="0"/>
        </w:rPr>
        <w:t xml:space="preserve"> &lt;&lt;insérez le nom de votre groupe/organisation&gt;&gt;</w:t>
      </w:r>
      <w:r w:rsidDel="00000000" w:rsidR="00000000" w:rsidRPr="00000000">
        <w:rPr>
          <w:shd w:fill="auto" w:val="clear"/>
          <w:rtl w:val="0"/>
        </w:rPr>
        <w:t xml:space="preserve">, organisateur de l'événement, a déclaré : </w:t>
      </w:r>
      <w:r w:rsidDel="00000000" w:rsidR="00000000" w:rsidRPr="00000000">
        <w:rPr>
          <w:i w:val="1"/>
          <w:shd w:fill="auto" w:val="clear"/>
          <w:rtl w:val="0"/>
        </w:rPr>
        <w:t xml:space="preserve">« Nous organisons cette projection afin de susciter et d'encourager une discussion sur la manière dont nous pouvons mieux protéger les droits humains au sein de notre système alimentaire. Notre projection et notre panel de discussion sont l'occasion pour le public d'en savoir plus sur les personnes qui récoltent nos aliments, les conditions inacceptables auxquelles elles sont soumises et ce que nous pouvons faire pour changer les choses. »</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i w:val="1"/>
          <w:rtl w:val="0"/>
        </w:rPr>
        <w:t xml:space="preserve">The Pickers</w:t>
      </w:r>
      <w:r w:rsidDel="00000000" w:rsidR="00000000" w:rsidRPr="00000000">
        <w:rPr>
          <w:rtl w:val="0"/>
        </w:rPr>
        <w:t xml:space="preserve">, réalisé par Elke Sasse et produit par Kristian Kähler, a inspiré la campagne THE PICKERS, qui parcourt l'Europe en distribuant plus de 3 000 oranges issues du commerce équitable. Les oranges proviennent de SOS Rosarno, présenté dans le film, où les travailleur.euse.s sont traité.e.s équitablement. Des projections communautaires comme celle-ci sont accompagnées de réunions avec des citoyen.ne.s, des chef.fe.s d'entreprise, des politicien.ne.s et des décideur.euse.s clés afin de leur remettre une orange et de leur demander de se joindre à l'appel pour garantir que tous nos aliments bénéficient de la même garantie, à savoir qu'ils ne soient pas issus de l'exploitation.</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t xml:space="preserve">Il y a plus de deux millions de travailleur.euse.s agricoles migrant.e.s en Europe. Iels sont un maillon essentiel de notre système alimentaire. Mais ce travail les conduit souvent à une forme d'esclavage moderne : conditions de travail et de vie inacceptables, salaires inférieurs au salaire minimum, accès insuffisant aux soins de santé et violation de leurs libertés fondamentales et de leurs droits humains.</w:t>
      </w: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t xml:space="preserve">En exigeant une « récolte équitable », la campagne réclame 10 garanties essentielles pour les droits des travailleur.euse.s migrant.e.s et soulève la question de savoir pourquoi celles-ci ne sont pas universellement mises en œuvre et appliquées. La campagne est menée par Film &amp; Campaign Ltd, basée en Écosse, et soutenue par la Seedling Foundation et The StoryBoard Collective. Elle s'est associée à des organisations telles qu'Oxfam Allemagne, FIAN International, Swiss Fair Trade, WeWorld et appellando.</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288" w:lineRule="auto"/>
        <w:jc w:val="left"/>
        <w:rPr>
          <w:b w:val="1"/>
          <w:sz w:val="22"/>
          <w:szCs w:val="22"/>
          <w:u w:val="single"/>
          <w:shd w:fill="auto" w:val="clear"/>
        </w:rPr>
      </w:pPr>
      <w:r w:rsidDel="00000000" w:rsidR="00000000" w:rsidRPr="00000000">
        <w:rPr>
          <w:b w:val="1"/>
          <w:sz w:val="22"/>
          <w:szCs w:val="22"/>
          <w:u w:val="single"/>
          <w:shd w:fill="auto" w:val="clear"/>
          <w:rtl w:val="0"/>
        </w:rPr>
        <w:t xml:space="preserve">NOTES AUX RÉDACTEUR.RICE.S :</w:t>
      </w:r>
    </w:p>
    <w:p w:rsidR="00000000" w:rsidDel="00000000" w:rsidP="00000000" w:rsidRDefault="00000000" w:rsidRPr="00000000" w14:paraId="0000000F">
      <w:pPr>
        <w:numPr>
          <w:ilvl w:val="0"/>
          <w:numId w:val="1"/>
        </w:numPr>
        <w:shd w:fill="ffffff" w:val="clear"/>
        <w:spacing w:after="0" w:afterAutospacing="0" w:before="240" w:line="288" w:lineRule="auto"/>
        <w:ind w:left="720" w:hanging="360"/>
        <w:jc w:val="left"/>
        <w:rPr>
          <w:sz w:val="22"/>
          <w:szCs w:val="22"/>
          <w:shd w:fill="auto" w:val="clear"/>
        </w:rPr>
      </w:pPr>
      <w:r w:rsidDel="00000000" w:rsidR="00000000" w:rsidRPr="00000000">
        <w:rPr>
          <w:rtl w:val="0"/>
        </w:rPr>
      </w:r>
    </w:p>
    <w:p w:rsidR="00000000" w:rsidDel="00000000" w:rsidP="00000000" w:rsidRDefault="00000000" w:rsidRPr="00000000" w14:paraId="00000010">
      <w:pPr>
        <w:numPr>
          <w:ilvl w:val="0"/>
          <w:numId w:val="1"/>
        </w:numPr>
        <w:shd w:fill="ffffff" w:val="clear"/>
        <w:spacing w:after="240" w:before="0" w:beforeAutospacing="0" w:line="288" w:lineRule="auto"/>
        <w:ind w:left="720" w:hanging="360"/>
        <w:jc w:val="left"/>
        <w:rPr>
          <w:sz w:val="22"/>
          <w:szCs w:val="22"/>
          <w:highlight w:val="yellow"/>
        </w:rPr>
      </w:pPr>
      <w:r w:rsidDel="00000000" w:rsidR="00000000" w:rsidRPr="00000000">
        <w:rPr>
          <w:sz w:val="22"/>
          <w:szCs w:val="22"/>
          <w:highlight w:val="yellow"/>
          <w:rtl w:val="0"/>
        </w:rPr>
        <w:t xml:space="preserve">&lt;&lt;insérez ici les détails de votre organisation ou de votre événement et vos coordonnées&gt;&gt;</w:t>
      </w:r>
    </w:p>
    <w:p w:rsidR="00000000" w:rsidDel="00000000" w:rsidP="00000000" w:rsidRDefault="00000000" w:rsidRPr="00000000" w14:paraId="00000011">
      <w:pPr>
        <w:shd w:fill="ffffff" w:val="clear"/>
        <w:spacing w:after="240" w:before="240" w:line="288" w:lineRule="auto"/>
        <w:jc w:val="left"/>
        <w:rPr>
          <w:b w:val="1"/>
          <w:sz w:val="22"/>
          <w:szCs w:val="22"/>
          <w:shd w:fill="auto" w:val="clear"/>
        </w:rPr>
      </w:pPr>
      <w:r w:rsidDel="00000000" w:rsidR="00000000" w:rsidRPr="00000000">
        <w:rPr>
          <w:b w:val="1"/>
          <w:sz w:val="22"/>
          <w:szCs w:val="22"/>
          <w:shd w:fill="auto" w:val="clear"/>
          <w:rtl w:val="0"/>
        </w:rPr>
        <w:t xml:space="preserve">THE PICKERS</w:t>
      </w:r>
    </w:p>
    <w:p w:rsidR="00000000" w:rsidDel="00000000" w:rsidP="00000000" w:rsidRDefault="00000000" w:rsidRPr="00000000" w14:paraId="00000012">
      <w:pPr>
        <w:shd w:fill="ffffff" w:val="clear"/>
        <w:spacing w:after="240" w:before="240" w:line="288" w:lineRule="auto"/>
        <w:jc w:val="left"/>
        <w:rPr>
          <w:sz w:val="22"/>
          <w:szCs w:val="22"/>
          <w:shd w:fill="auto" w:val="clear"/>
        </w:rPr>
      </w:pPr>
      <w:r w:rsidDel="00000000" w:rsidR="00000000" w:rsidRPr="00000000">
        <w:rPr>
          <w:sz w:val="22"/>
          <w:szCs w:val="22"/>
          <w:shd w:fill="auto" w:val="clear"/>
          <w:rtl w:val="0"/>
        </w:rPr>
        <w:t xml:space="preserve">Pays : Allemagne | Année : 2024 | Durée : 80 min | Sous-titres en francais</w:t>
      </w:r>
    </w:p>
    <w:p w:rsidR="00000000" w:rsidDel="00000000" w:rsidP="00000000" w:rsidRDefault="00000000" w:rsidRPr="00000000" w14:paraId="00000013">
      <w:pPr>
        <w:shd w:fill="ffffff" w:val="clear"/>
        <w:spacing w:after="240" w:before="240" w:line="288" w:lineRule="auto"/>
        <w:jc w:val="left"/>
        <w:rPr>
          <w:color w:val="1155cc"/>
          <w:sz w:val="22"/>
          <w:szCs w:val="22"/>
          <w:u w:val="single"/>
          <w:shd w:fill="auto" w:val="clear"/>
        </w:rPr>
      </w:pPr>
      <w:hyperlink r:id="rId7">
        <w:r w:rsidDel="00000000" w:rsidR="00000000" w:rsidRPr="00000000">
          <w:rPr>
            <w:color w:val="1155cc"/>
            <w:sz w:val="22"/>
            <w:szCs w:val="22"/>
            <w:u w:val="single"/>
            <w:shd w:fill="auto" w:val="clear"/>
            <w:rtl w:val="0"/>
          </w:rPr>
          <w:t xml:space="preserve">https://campagne.thepickers.org/</w:t>
        </w:r>
      </w:hyperlink>
      <w:r w:rsidDel="00000000" w:rsidR="00000000" w:rsidRPr="00000000">
        <w:rPr>
          <w:rtl w:val="0"/>
        </w:rPr>
      </w:r>
    </w:p>
    <w:p w:rsidR="00000000" w:rsidDel="00000000" w:rsidP="00000000" w:rsidRDefault="00000000" w:rsidRPr="00000000" w14:paraId="00000014">
      <w:pPr>
        <w:shd w:fill="ffffff" w:val="clear"/>
        <w:spacing w:after="240" w:before="240" w:line="288" w:lineRule="auto"/>
        <w:jc w:val="left"/>
        <w:rPr>
          <w:sz w:val="22"/>
          <w:szCs w:val="22"/>
          <w:shd w:fill="auto" w:val="clear"/>
        </w:rPr>
      </w:pPr>
      <w:r w:rsidDel="00000000" w:rsidR="00000000" w:rsidRPr="00000000">
        <w:rPr>
          <w:sz w:val="22"/>
          <w:szCs w:val="22"/>
          <w:shd w:fill="auto" w:val="clear"/>
          <w:rtl w:val="0"/>
        </w:rPr>
        <w:t xml:space="preserve">Réseaux sociaux :</w:t>
      </w:r>
    </w:p>
    <w:p w:rsidR="00000000" w:rsidDel="00000000" w:rsidP="00000000" w:rsidRDefault="00000000" w:rsidRPr="00000000" w14:paraId="00000015">
      <w:pPr>
        <w:shd w:fill="ffffff" w:val="clear"/>
        <w:spacing w:after="240" w:before="240" w:line="288" w:lineRule="auto"/>
        <w:jc w:val="left"/>
        <w:rPr>
          <w:sz w:val="22"/>
          <w:szCs w:val="22"/>
          <w:shd w:fill="auto" w:val="clear"/>
        </w:rPr>
      </w:pPr>
      <w:r w:rsidDel="00000000" w:rsidR="00000000" w:rsidRPr="00000000">
        <w:rPr>
          <w:sz w:val="22"/>
          <w:szCs w:val="22"/>
          <w:shd w:fill="auto" w:val="clear"/>
          <w:rtl w:val="0"/>
        </w:rPr>
        <w:t xml:space="preserve">#WeWantAFAIRPICK</w:t>
      </w:r>
    </w:p>
    <w:p w:rsidR="00000000" w:rsidDel="00000000" w:rsidP="00000000" w:rsidRDefault="00000000" w:rsidRPr="00000000" w14:paraId="00000016">
      <w:pPr>
        <w:shd w:fill="ffffff" w:val="clear"/>
        <w:spacing w:after="240" w:before="240" w:line="288" w:lineRule="auto"/>
        <w:jc w:val="left"/>
        <w:rPr>
          <w:sz w:val="22"/>
          <w:szCs w:val="22"/>
          <w:shd w:fill="auto" w:val="clear"/>
        </w:rPr>
      </w:pPr>
      <w:r w:rsidDel="00000000" w:rsidR="00000000" w:rsidRPr="00000000">
        <w:rPr>
          <w:sz w:val="22"/>
          <w:szCs w:val="22"/>
          <w:shd w:fill="auto" w:val="clear"/>
          <w:rtl w:val="0"/>
        </w:rPr>
        <w:t xml:space="preserve">BLUESKY @ThePickers.org</w:t>
      </w:r>
    </w:p>
    <w:p w:rsidR="00000000" w:rsidDel="00000000" w:rsidP="00000000" w:rsidRDefault="00000000" w:rsidRPr="00000000" w14:paraId="00000017">
      <w:pPr>
        <w:shd w:fill="ffffff" w:val="clear"/>
        <w:spacing w:after="240" w:before="240" w:line="288" w:lineRule="auto"/>
        <w:jc w:val="left"/>
        <w:rPr>
          <w:sz w:val="22"/>
          <w:szCs w:val="22"/>
          <w:shd w:fill="auto" w:val="clear"/>
        </w:rPr>
      </w:pPr>
      <w:r w:rsidDel="00000000" w:rsidR="00000000" w:rsidRPr="00000000">
        <w:rPr>
          <w:sz w:val="22"/>
          <w:szCs w:val="22"/>
          <w:shd w:fill="auto" w:val="clear"/>
          <w:rtl w:val="0"/>
        </w:rPr>
        <w:t xml:space="preserve">INSTAGRAM @ThePickers_Fr</w:t>
      </w:r>
    </w:p>
    <w:p w:rsidR="00000000" w:rsidDel="00000000" w:rsidP="00000000" w:rsidRDefault="00000000" w:rsidRPr="00000000" w14:paraId="00000018">
      <w:pPr>
        <w:shd w:fill="ffffff" w:val="clear"/>
        <w:spacing w:after="240" w:before="240" w:line="288" w:lineRule="auto"/>
        <w:jc w:val="left"/>
        <w:rPr>
          <w:sz w:val="22"/>
          <w:szCs w:val="22"/>
          <w:shd w:fill="auto" w:val="clear"/>
        </w:rPr>
      </w:pPr>
      <w:r w:rsidDel="00000000" w:rsidR="00000000" w:rsidRPr="00000000">
        <w:rPr>
          <w:sz w:val="22"/>
          <w:szCs w:val="22"/>
          <w:shd w:fill="auto" w:val="clear"/>
          <w:rtl w:val="0"/>
        </w:rPr>
        <w:t xml:space="preserve">LINKEDIN Film &amp; Campaign Ltd.</w:t>
      </w:r>
    </w:p>
    <w:p w:rsidR="00000000" w:rsidDel="00000000" w:rsidP="00000000" w:rsidRDefault="00000000" w:rsidRPr="00000000" w14:paraId="00000019">
      <w:pPr>
        <w:shd w:fill="ffffff" w:val="clear"/>
        <w:spacing w:after="240" w:before="240" w:line="288" w:lineRule="auto"/>
        <w:jc w:val="left"/>
        <w:rPr>
          <w:sz w:val="22"/>
          <w:szCs w:val="22"/>
          <w:shd w:fill="auto" w:val="clear"/>
        </w:rPr>
      </w:pPr>
      <w:r w:rsidDel="00000000" w:rsidR="00000000" w:rsidRPr="00000000">
        <w:rPr>
          <w:sz w:val="22"/>
          <w:szCs w:val="22"/>
          <w:shd w:fill="auto" w:val="clear"/>
          <w:rtl w:val="0"/>
        </w:rPr>
        <w:t xml:space="preserve">Images/ressources : </w:t>
      </w:r>
      <w:hyperlink r:id="rId8">
        <w:r w:rsidDel="00000000" w:rsidR="00000000" w:rsidRPr="00000000">
          <w:rPr>
            <w:color w:val="1155cc"/>
            <w:sz w:val="22"/>
            <w:szCs w:val="22"/>
            <w:u w:val="single"/>
            <w:shd w:fill="auto" w:val="clear"/>
            <w:rtl w:val="0"/>
          </w:rPr>
          <w:t xml:space="preserve">https://campagne.thepickers.org/resources</w:t>
        </w:r>
      </w:hyperlink>
      <w:r w:rsidDel="00000000" w:rsidR="00000000" w:rsidRPr="00000000">
        <w:rPr>
          <w:rtl w:val="0"/>
        </w:rPr>
      </w:r>
    </w:p>
    <w:p w:rsidR="00000000" w:rsidDel="00000000" w:rsidP="00000000" w:rsidRDefault="00000000" w:rsidRPr="00000000" w14:paraId="0000001A">
      <w:pPr>
        <w:shd w:fill="ffffff" w:val="clear"/>
        <w:spacing w:after="240" w:before="240" w:line="288" w:lineRule="auto"/>
        <w:jc w:val="left"/>
        <w:rPr>
          <w:rFonts w:ascii="Times New Roman" w:cs="Times New Roman" w:eastAsia="Times New Roman" w:hAnsi="Times New Roman"/>
        </w:rPr>
      </w:pPr>
      <w:r w:rsidDel="00000000" w:rsidR="00000000" w:rsidRPr="00000000">
        <w:rPr>
          <w:sz w:val="22"/>
          <w:szCs w:val="22"/>
          <w:shd w:fill="auto" w:val="clear"/>
          <w:rtl w:val="0"/>
        </w:rPr>
        <w:t xml:space="preserve">Bande-annonce : </w:t>
      </w:r>
      <w:hyperlink r:id="rId9">
        <w:r w:rsidDel="00000000" w:rsidR="00000000" w:rsidRPr="00000000">
          <w:rPr>
            <w:color w:val="1155cc"/>
            <w:sz w:val="22"/>
            <w:szCs w:val="22"/>
            <w:u w:val="single"/>
            <w:shd w:fill="auto" w:val="clear"/>
            <w:rtl w:val="0"/>
          </w:rPr>
          <w:t xml:space="preserve">https://www.youtube.com/watch?v=LjkdG72mq7Y</w:t>
        </w:r>
      </w:hyperlink>
      <w:r w:rsidDel="00000000" w:rsidR="00000000" w:rsidRPr="00000000">
        <w:rPr>
          <w:rtl w:val="0"/>
        </w:rPr>
      </w:r>
    </w:p>
    <w:p w:rsidR="00000000" w:rsidDel="00000000" w:rsidP="00000000" w:rsidRDefault="00000000" w:rsidRPr="00000000" w14:paraId="0000001B">
      <w:pPr>
        <w:spacing w:after="60" w:before="100" w:lineRule="auto"/>
        <w:ind w:right="280"/>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 </w:t>
      </w: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THE PICKERS</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​​Country: </w:t>
      </w:r>
      <w:r w:rsidDel="00000000" w:rsidR="00000000" w:rsidRPr="00000000">
        <w:rPr>
          <w:rFonts w:ascii="Calibri" w:cs="Calibri" w:eastAsia="Calibri" w:hAnsi="Calibri"/>
          <w:sz w:val="24"/>
          <w:szCs w:val="24"/>
          <w:rtl w:val="0"/>
        </w:rPr>
        <w:t xml:space="preserve">Germany</w:t>
      </w:r>
      <w:r w:rsidDel="00000000" w:rsidR="00000000" w:rsidRPr="00000000">
        <w:rPr>
          <w:rFonts w:ascii="Calibri" w:cs="Calibri" w:eastAsia="Calibri" w:hAnsi="Calibri"/>
          <w:color w:val="000000"/>
          <w:sz w:val="24"/>
          <w:szCs w:val="24"/>
          <w:rtl w:val="0"/>
        </w:rPr>
        <w:t xml:space="preserve"> | Year: 202</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color w:val="000000"/>
          <w:sz w:val="24"/>
          <w:szCs w:val="24"/>
          <w:rtl w:val="0"/>
        </w:rPr>
        <w:t xml:space="preserve"> | Duration: 8</w:t>
      </w:r>
      <w:r w:rsidDel="00000000" w:rsidR="00000000" w:rsidRPr="00000000">
        <w:rPr>
          <w:rFonts w:ascii="Calibri" w:cs="Calibri" w:eastAsia="Calibri" w:hAnsi="Calibri"/>
          <w:sz w:val="24"/>
          <w:szCs w:val="24"/>
          <w:rtl w:val="0"/>
        </w:rPr>
        <w:t xml:space="preserve">0</w:t>
      </w:r>
      <w:r w:rsidDel="00000000" w:rsidR="00000000" w:rsidRPr="00000000">
        <w:rPr>
          <w:rFonts w:ascii="Calibri" w:cs="Calibri" w:eastAsia="Calibri" w:hAnsi="Calibri"/>
          <w:color w:val="000000"/>
          <w:sz w:val="24"/>
          <w:szCs w:val="24"/>
          <w:rtl w:val="0"/>
        </w:rPr>
        <w:t xml:space="preserve">’ | English subtitles</w:t>
      </w: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https://campaign.thepickers.org/</w:t>
        </w:r>
      </w:hyperlink>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Social Media:</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WeWantAFAIRPICK</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BLUESKY</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@ThePickers.org</w:t>
      </w: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INSTAGRAM </w:t>
      </w:r>
      <w:r w:rsidDel="00000000" w:rsidR="00000000" w:rsidRPr="00000000">
        <w:rPr>
          <w:rFonts w:ascii="Calibri" w:cs="Calibri" w:eastAsia="Calibri" w:hAnsi="Calibri"/>
          <w:sz w:val="24"/>
          <w:szCs w:val="24"/>
          <w:rtl w:val="0"/>
        </w:rPr>
        <w:t xml:space="preserve">@ThePickers_En</w:t>
      </w:r>
    </w:p>
    <w:p w:rsidR="00000000" w:rsidDel="00000000" w:rsidP="00000000" w:rsidRDefault="00000000" w:rsidRPr="00000000" w14:paraId="0000002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LINKEDIN Film &amp; Campaign Ltd.</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Stills/Assets:</w:t>
      </w:r>
      <w:hyperlink r:id="rId11">
        <w:r w:rsidDel="00000000" w:rsidR="00000000" w:rsidRPr="00000000">
          <w:rPr>
            <w:rFonts w:ascii="Calibri" w:cs="Calibri" w:eastAsia="Calibri" w:hAnsi="Calibri"/>
            <w:color w:val="000000"/>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https://campaign.thepickers.org/resources</w:t>
        </w:r>
      </w:hyperlink>
      <w:r w:rsidDel="00000000" w:rsidR="00000000" w:rsidRPr="00000000">
        <w:rPr>
          <w:rtl w:val="0"/>
        </w:rPr>
      </w:r>
    </w:p>
    <w:p w:rsidR="00000000" w:rsidDel="00000000" w:rsidP="00000000" w:rsidRDefault="00000000" w:rsidRPr="00000000" w14:paraId="00000027">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Trailer: </w:t>
      </w:r>
      <w:hyperlink r:id="rId13">
        <w:r w:rsidDel="00000000" w:rsidR="00000000" w:rsidRPr="00000000">
          <w:rPr>
            <w:rFonts w:ascii="Calibri" w:cs="Calibri" w:eastAsia="Calibri" w:hAnsi="Calibri"/>
            <w:color w:val="1155cc"/>
            <w:sz w:val="24"/>
            <w:szCs w:val="24"/>
            <w:u w:val="single"/>
            <w:rtl w:val="0"/>
          </w:rPr>
          <w:t xml:space="preserve">https://www.youtube.com/watch?v=7Uw82hRQiho</w:t>
        </w:r>
      </w:hyperlink>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frcrbtc8fm6r"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ENDS    -</w:t>
      </w:r>
    </w:p>
    <w:p w:rsidR="00000000" w:rsidDel="00000000" w:rsidP="00000000" w:rsidRDefault="00000000" w:rsidRPr="00000000" w14:paraId="0000002A">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highlight w:val="white"/>
        <w:lang w:val="en-GB"/>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36278"/>
    <w:pPr>
      <w:spacing w:after="100" w:afterAutospacing="1" w:before="100" w:beforeAutospacing="1"/>
    </w:pPr>
    <w:rPr>
      <w:rFonts w:ascii="Times New Roman" w:eastAsia="Times New Roman" w:hAnsi="Times New Roman"/>
      <w:sz w:val="24"/>
      <w:szCs w:val="24"/>
    </w:rPr>
  </w:style>
  <w:style w:type="character" w:styleId="Hyperlink">
    <w:name w:val="Hyperlink"/>
    <w:basedOn w:val="DefaultParagraphFont"/>
    <w:uiPriority w:val="99"/>
    <w:semiHidden w:val="1"/>
    <w:unhideWhenUsed w:val="1"/>
    <w:rsid w:val="00D36278"/>
    <w:rPr>
      <w:color w:val="0000ff"/>
      <w:u w:val="single"/>
    </w:rPr>
  </w:style>
  <w:style w:type="paragraph" w:styleId="ListParagraph">
    <w:name w:val="List Paragraph"/>
    <w:basedOn w:val="Normal"/>
    <w:uiPriority w:val="34"/>
    <w:qFormat w:val="1"/>
    <w:rsid w:val="00D3627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bit.ly/3GSfMXP" TargetMode="External"/><Relationship Id="rId10" Type="http://schemas.openxmlformats.org/officeDocument/2006/relationships/hyperlink" Target="https://campaign.thepickers.org/" TargetMode="External"/><Relationship Id="rId13" Type="http://schemas.openxmlformats.org/officeDocument/2006/relationships/hyperlink" Target="https://www.youtube.com/watch?v=7Uw82hRQiho" TargetMode="External"/><Relationship Id="rId12" Type="http://schemas.openxmlformats.org/officeDocument/2006/relationships/hyperlink" Target="https://campaign.thepickers.org/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LjkdG72mq7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mpagne.thepickers.org/" TargetMode="External"/><Relationship Id="rId8" Type="http://schemas.openxmlformats.org/officeDocument/2006/relationships/hyperlink" Target="https://campagne.thepickers.org/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4fBxxuaE3XH/Dw0j8FX+QiWMjw==">CgMxLjAyDmguZnJjcmJ0YzhmbTZyOAByITFxQnRhV2hWNlhzNE9ieTllS0RkZ01xVzY3akxIajYzeQ==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2022-11-04T12:02:00Z</dcterms:created>
  <dc:creator>Rachel Caplan</dc:creator>
</cp:coreProperties>
</file>