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1F5F19" w:rsidRDefault="00D526B4" w:rsidP="002B2D5E">
      <w:pPr>
        <w:shd w:val="clear" w:color="auto" w:fill="FFFFFF" w:themeFill="background1"/>
        <w:spacing w:after="0" w:line="240" w:lineRule="auto"/>
        <w:jc w:val="both"/>
        <w:rPr>
          <w:rFonts w:ascii="Avenir Next LT Pro" w:hAnsi="Avenir Next LT Pro"/>
          <w:sz w:val="20"/>
          <w:szCs w:val="20"/>
        </w:rPr>
      </w:pPr>
      <w:r w:rsidRPr="001F5F19">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10" o:title="" recolor="t" rotate="t" type="frame"/>
              </v:rect>
            </w:pict>
          </mc:Fallback>
        </mc:AlternateContent>
      </w:r>
    </w:p>
    <w:p w14:paraId="3FDA5E4F"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r w:rsidRPr="001F5F19">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4557C6DC">
                <wp:simplePos x="0" y="0"/>
                <wp:positionH relativeFrom="column">
                  <wp:posOffset>213360</wp:posOffset>
                </wp:positionH>
                <wp:positionV relativeFrom="paragraph">
                  <wp:posOffset>24764</wp:posOffset>
                </wp:positionV>
                <wp:extent cx="5210175" cy="1419225"/>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14192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0DD6D785"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652D60">
                              <w:rPr>
                                <w:rFonts w:ascii="Avenir Next LT Pro" w:hAnsi="Avenir Next LT Pro"/>
                                <w:b/>
                                <w:bCs/>
                                <w:sz w:val="52"/>
                                <w:szCs w:val="52"/>
                              </w:rPr>
                              <w:t>1</w:t>
                            </w:r>
                            <w:r w:rsidRPr="00D526B4">
                              <w:rPr>
                                <w:rFonts w:ascii="Avenir Next LT Pro" w:hAnsi="Avenir Next LT Pro"/>
                                <w:b/>
                                <w:bCs/>
                                <w:sz w:val="52"/>
                                <w:szCs w:val="52"/>
                              </w:rPr>
                              <w:t xml:space="preserve">: </w:t>
                            </w:r>
                          </w:p>
                          <w:p w14:paraId="69CA9F60" w14:textId="16F66164" w:rsidR="0005787C" w:rsidRPr="00D526B4" w:rsidRDefault="00652D60" w:rsidP="00D526B4">
                            <w:pPr>
                              <w:spacing w:after="0" w:line="240" w:lineRule="auto"/>
                              <w:rPr>
                                <w:rFonts w:ascii="Avenir Next LT Pro" w:hAnsi="Avenir Next LT Pro"/>
                                <w:sz w:val="40"/>
                                <w:szCs w:val="40"/>
                              </w:rPr>
                            </w:pPr>
                            <w:r>
                              <w:rPr>
                                <w:rFonts w:ascii="Avenir Next LT Pro" w:hAnsi="Avenir Next LT Pro"/>
                                <w:sz w:val="40"/>
                                <w:szCs w:val="40"/>
                              </w:rPr>
                              <w:t xml:space="preserve">WORKPLACE IMPLEMENTATION AND COMPLIANCE COMMITTEE </w:t>
                            </w:r>
                            <w:r w:rsidR="00425C87">
                              <w:rPr>
                                <w:rFonts w:ascii="Avenir Next LT Pro" w:hAnsi="Avenir Next LT Pro"/>
                                <w:sz w:val="40"/>
                                <w:szCs w:val="40"/>
                              </w:rPr>
                              <w:t>(WICC)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2527D" id="Rectangle 10" o:spid="_x0000_s1026" style="position:absolute;left:0;text-align:left;margin-left:16.8pt;margin-top:1.95pt;width:410.25pt;height:111.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" filled="f" stroked="f" strokeweight="1.5pt">
                <v:textbox>
                  <w:txbxContent>
                    <w:p w14:paraId="177AC88D" w14:textId="0DD6D785"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652D60">
                        <w:rPr>
                          <w:rFonts w:ascii="Avenir Next LT Pro" w:hAnsi="Avenir Next LT Pro"/>
                          <w:b/>
                          <w:bCs/>
                          <w:sz w:val="52"/>
                          <w:szCs w:val="52"/>
                        </w:rPr>
                        <w:t>1</w:t>
                      </w:r>
                      <w:r w:rsidRPr="00D526B4">
                        <w:rPr>
                          <w:rFonts w:ascii="Avenir Next LT Pro" w:hAnsi="Avenir Next LT Pro"/>
                          <w:b/>
                          <w:bCs/>
                          <w:sz w:val="52"/>
                          <w:szCs w:val="52"/>
                        </w:rPr>
                        <w:t xml:space="preserve">: </w:t>
                      </w:r>
                    </w:p>
                    <w:p w14:paraId="69CA9F60" w14:textId="16F66164" w:rsidR="0005787C" w:rsidRPr="00D526B4" w:rsidRDefault="00652D60" w:rsidP="00D526B4">
                      <w:pPr>
                        <w:spacing w:after="0" w:line="240" w:lineRule="auto"/>
                        <w:rPr>
                          <w:rFonts w:ascii="Avenir Next LT Pro" w:hAnsi="Avenir Next LT Pro"/>
                          <w:sz w:val="40"/>
                          <w:szCs w:val="40"/>
                        </w:rPr>
                      </w:pPr>
                      <w:r>
                        <w:rPr>
                          <w:rFonts w:ascii="Avenir Next LT Pro" w:hAnsi="Avenir Next LT Pro"/>
                          <w:sz w:val="40"/>
                          <w:szCs w:val="40"/>
                        </w:rPr>
                        <w:t xml:space="preserve">WORKPLACE IMPLEMENTATION AND COMPLIANCE COMMITTEE </w:t>
                      </w:r>
                      <w:r w:rsidR="00425C87">
                        <w:rPr>
                          <w:rFonts w:ascii="Avenir Next LT Pro" w:hAnsi="Avenir Next LT Pro"/>
                          <w:sz w:val="40"/>
                          <w:szCs w:val="40"/>
                        </w:rPr>
                        <w:t>(WICC)</w:t>
                      </w:r>
                    </w:p>
                  </w:txbxContent>
                </v:textbox>
              </v:rect>
            </w:pict>
          </mc:Fallback>
        </mc:AlternateContent>
      </w:r>
    </w:p>
    <w:p w14:paraId="3647A7D8"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r w:rsidRPr="001F5F19">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1F5F19"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1F5F19" w:rsidRDefault="00D526B4" w:rsidP="002B2D5E">
      <w:pPr>
        <w:shd w:val="clear" w:color="auto" w:fill="FFFFFF" w:themeFill="background1"/>
        <w:spacing w:after="0" w:line="240" w:lineRule="auto"/>
        <w:jc w:val="both"/>
        <w:rPr>
          <w:rFonts w:ascii="Avenir Next LT Pro" w:hAnsi="Avenir Next LT Pro"/>
          <w:sz w:val="20"/>
          <w:szCs w:val="20"/>
        </w:rPr>
      </w:pPr>
      <w:r w:rsidRPr="001F5F19">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2" o:title="" recolor="t" rotate="t" type="frame"/>
              </v:rect>
            </w:pict>
          </mc:Fallback>
        </mc:AlternateContent>
      </w:r>
    </w:p>
    <w:p w14:paraId="152B0AFE" w14:textId="1F4E7D70"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1F5F19" w:rsidRDefault="00D526B4" w:rsidP="002B2D5E">
      <w:pPr>
        <w:shd w:val="clear" w:color="auto" w:fill="FFFFFF" w:themeFill="background1"/>
        <w:spacing w:after="0" w:line="240" w:lineRule="auto"/>
        <w:jc w:val="both"/>
        <w:rPr>
          <w:rFonts w:ascii="Avenir Next LT Pro" w:hAnsi="Avenir Next LT Pro"/>
          <w:sz w:val="20"/>
          <w:szCs w:val="20"/>
        </w:rPr>
      </w:pPr>
      <w:r w:rsidRPr="001F5F19">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B627326">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6B0CA4C0"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652D60">
                              <w:rPr>
                                <w:rFonts w:ascii="Avenir Next LT Pro" w:hAnsi="Avenir Next LT Pro"/>
                                <w:b/>
                                <w:bCs/>
                                <w:sz w:val="52"/>
                                <w:szCs w:val="52"/>
                              </w:rPr>
                              <w:t>1</w:t>
                            </w:r>
                            <w:r w:rsidRPr="00D526B4">
                              <w:rPr>
                                <w:rFonts w:ascii="Avenir Next LT Pro" w:hAnsi="Avenir Next LT Pro"/>
                                <w:b/>
                                <w:bCs/>
                                <w:sz w:val="52"/>
                                <w:szCs w:val="52"/>
                              </w:rPr>
                              <w:t xml:space="preserve">: </w:t>
                            </w:r>
                          </w:p>
                          <w:p w14:paraId="340C9C28" w14:textId="5E170CFC" w:rsidR="00D526B4" w:rsidRDefault="00425C87" w:rsidP="00D526B4">
                            <w:pPr>
                              <w:spacing w:after="0" w:line="240" w:lineRule="auto"/>
                              <w:rPr>
                                <w:rFonts w:ascii="Avenir Next LT Pro" w:hAnsi="Avenir Next LT Pro"/>
                                <w:sz w:val="36"/>
                                <w:szCs w:val="36"/>
                              </w:rPr>
                            </w:pPr>
                            <w:r>
                              <w:rPr>
                                <w:rFonts w:ascii="Avenir Next LT Pro" w:hAnsi="Avenir Next LT Pro"/>
                                <w:sz w:val="36"/>
                                <w:szCs w:val="36"/>
                              </w:rPr>
                              <w:t>WICC</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F5D05" id="Rectangle 11" o:spid="_x0000_s1028" style="position:absolute;left:0;text-align:left;margin-left:-18.45pt;margin-top:14.15pt;width:191.25pt;height:11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6B0CA4C0"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652D60">
                        <w:rPr>
                          <w:rFonts w:ascii="Avenir Next LT Pro" w:hAnsi="Avenir Next LT Pro"/>
                          <w:b/>
                          <w:bCs/>
                          <w:sz w:val="52"/>
                          <w:szCs w:val="52"/>
                        </w:rPr>
                        <w:t>1</w:t>
                      </w:r>
                      <w:r w:rsidRPr="00D526B4">
                        <w:rPr>
                          <w:rFonts w:ascii="Avenir Next LT Pro" w:hAnsi="Avenir Next LT Pro"/>
                          <w:b/>
                          <w:bCs/>
                          <w:sz w:val="52"/>
                          <w:szCs w:val="52"/>
                        </w:rPr>
                        <w:t xml:space="preserve">: </w:t>
                      </w:r>
                    </w:p>
                    <w:p w14:paraId="340C9C28" w14:textId="5E170CFC" w:rsidR="00D526B4" w:rsidRDefault="00425C87" w:rsidP="00D526B4">
                      <w:pPr>
                        <w:spacing w:after="0" w:line="240" w:lineRule="auto"/>
                        <w:rPr>
                          <w:rFonts w:ascii="Avenir Next LT Pro" w:hAnsi="Avenir Next LT Pro"/>
                          <w:sz w:val="36"/>
                          <w:szCs w:val="36"/>
                        </w:rPr>
                      </w:pPr>
                      <w:r>
                        <w:rPr>
                          <w:rFonts w:ascii="Avenir Next LT Pro" w:hAnsi="Avenir Next LT Pro"/>
                          <w:sz w:val="36"/>
                          <w:szCs w:val="36"/>
                        </w:rPr>
                        <w:t>WICC</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r w:rsidRPr="001F5F19">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1F5F19"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1F5F19"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4C754588" w14:textId="77777777" w:rsidR="005B0074" w:rsidRPr="001F5F19" w:rsidRDefault="005B0074" w:rsidP="000B6A3C">
      <w:pPr>
        <w:spacing w:after="0" w:line="240" w:lineRule="auto"/>
        <w:rPr>
          <w:rFonts w:ascii="Avenir Next LT Pro" w:hAnsi="Avenir Next LT Pro"/>
          <w:b/>
          <w:bCs/>
          <w:color w:val="612466"/>
        </w:rPr>
      </w:pPr>
      <w:r w:rsidRPr="001F5F19">
        <w:rPr>
          <w:rFonts w:ascii="Avenir Next LT Pro" w:hAnsi="Avenir Next LT Pro"/>
          <w:b/>
          <w:bCs/>
          <w:color w:val="612466"/>
        </w:rPr>
        <w:t xml:space="preserve">X.1 Introduction </w:t>
      </w:r>
    </w:p>
    <w:p w14:paraId="49F96246" w14:textId="23581796" w:rsidR="005B0074" w:rsidRPr="001F5F19" w:rsidRDefault="005B0074" w:rsidP="006E7E9C">
      <w:pPr>
        <w:pStyle w:val="ListParagraph"/>
        <w:numPr>
          <w:ilvl w:val="0"/>
          <w:numId w:val="8"/>
        </w:numPr>
        <w:spacing w:after="0" w:line="240" w:lineRule="auto"/>
        <w:ind w:left="472" w:hanging="466"/>
        <w:rPr>
          <w:rFonts w:ascii="Avenir Next LT Pro" w:hAnsi="Avenir Next LT Pro"/>
        </w:rPr>
      </w:pPr>
      <w:r w:rsidRPr="001F5F19">
        <w:rPr>
          <w:rFonts w:ascii="Avenir Next LT Pro" w:hAnsi="Avenir Next LT Pro"/>
        </w:rPr>
        <w:t xml:space="preserve">The parties recognise the importance of consulting employees </w:t>
      </w:r>
      <w:r w:rsidR="004870E6" w:rsidRPr="001F5F19">
        <w:rPr>
          <w:rFonts w:ascii="Avenir Next LT Pro" w:hAnsi="Avenir Next LT Pro"/>
        </w:rPr>
        <w:t xml:space="preserve">and the union </w:t>
      </w:r>
      <w:r w:rsidRPr="001F5F19">
        <w:rPr>
          <w:rFonts w:ascii="Avenir Next LT Pro" w:hAnsi="Avenir Next LT Pro"/>
        </w:rPr>
        <w:t>about issues that impact them in the workplace.</w:t>
      </w:r>
    </w:p>
    <w:p w14:paraId="7F3BF889" w14:textId="77777777" w:rsidR="005B0074" w:rsidRPr="001F5F19" w:rsidRDefault="005B0074" w:rsidP="000B6A3C">
      <w:pPr>
        <w:pStyle w:val="ListParagraph"/>
        <w:spacing w:after="0" w:line="240" w:lineRule="auto"/>
        <w:ind w:left="1080"/>
        <w:rPr>
          <w:rFonts w:ascii="Avenir Next LT Pro" w:hAnsi="Avenir Next LT Pro"/>
        </w:rPr>
      </w:pPr>
    </w:p>
    <w:p w14:paraId="3ABA8932" w14:textId="77777777" w:rsidR="005B0074" w:rsidRPr="001F5F19" w:rsidRDefault="005B0074" w:rsidP="000B6A3C">
      <w:pPr>
        <w:spacing w:after="0" w:line="240" w:lineRule="auto"/>
        <w:rPr>
          <w:rFonts w:ascii="Avenir Next LT Pro" w:hAnsi="Avenir Next LT Pro"/>
          <w:b/>
          <w:bCs/>
          <w:color w:val="612466"/>
        </w:rPr>
      </w:pPr>
      <w:r w:rsidRPr="001F5F19">
        <w:rPr>
          <w:rFonts w:ascii="Avenir Next LT Pro" w:hAnsi="Avenir Next LT Pro"/>
          <w:b/>
          <w:bCs/>
          <w:color w:val="612466"/>
        </w:rPr>
        <w:t xml:space="preserve">X.2 Scope of the Committee </w:t>
      </w:r>
    </w:p>
    <w:p w14:paraId="212E0C85" w14:textId="2F2008E0" w:rsidR="005B0074" w:rsidRPr="001F5F19" w:rsidRDefault="005B0074" w:rsidP="000B6A3C">
      <w:pPr>
        <w:spacing w:after="0" w:line="240" w:lineRule="auto"/>
        <w:rPr>
          <w:rFonts w:ascii="Avenir Next LT Pro" w:hAnsi="Avenir Next LT Pro"/>
          <w:color w:val="EE0000"/>
        </w:rPr>
      </w:pPr>
      <w:r w:rsidRPr="001F5F19">
        <w:rPr>
          <w:rFonts w:ascii="Avenir Next LT Pro" w:hAnsi="Avenir Next LT Pro"/>
          <w:color w:val="EE0000"/>
        </w:rPr>
        <w:t xml:space="preserve">[DRAFTING NOTE: Choose committee name, for example, Workplace Implementation </w:t>
      </w:r>
      <w:r w:rsidR="00290DFF" w:rsidRPr="001F5F19">
        <w:rPr>
          <w:rFonts w:ascii="Avenir Next LT Pro" w:hAnsi="Avenir Next LT Pro"/>
          <w:color w:val="EE0000"/>
        </w:rPr>
        <w:t xml:space="preserve">and </w:t>
      </w:r>
      <w:r w:rsidRPr="001F5F19">
        <w:rPr>
          <w:rFonts w:ascii="Avenir Next LT Pro" w:hAnsi="Avenir Next LT Pro"/>
          <w:color w:val="EE0000"/>
        </w:rPr>
        <w:t>Compliance Committee</w:t>
      </w:r>
      <w:r w:rsidR="00290DFF" w:rsidRPr="001F5F19">
        <w:rPr>
          <w:rFonts w:ascii="Avenir Next LT Pro" w:hAnsi="Avenir Next LT Pro"/>
          <w:color w:val="EE0000"/>
        </w:rPr>
        <w:t>,</w:t>
      </w:r>
      <w:r w:rsidRPr="001F5F19">
        <w:rPr>
          <w:rFonts w:ascii="Avenir Next LT Pro" w:hAnsi="Avenir Next LT Pro"/>
          <w:color w:val="EE0000"/>
        </w:rPr>
        <w:t xml:space="preserve"> Joint Consultation Committee etc.] </w:t>
      </w:r>
    </w:p>
    <w:p w14:paraId="7EA31D7C" w14:textId="77777777" w:rsidR="005B0074" w:rsidRPr="001F5F19" w:rsidRDefault="005B0074" w:rsidP="000B6A3C">
      <w:pPr>
        <w:spacing w:after="0" w:line="240" w:lineRule="auto"/>
        <w:rPr>
          <w:rFonts w:ascii="Avenir Next LT Pro" w:hAnsi="Avenir Next LT Pro"/>
        </w:rPr>
      </w:pPr>
    </w:p>
    <w:p w14:paraId="52AF0FB6" w14:textId="77777777" w:rsidR="005B0074" w:rsidRPr="001F5F19" w:rsidRDefault="005B0074" w:rsidP="006E7E9C">
      <w:pPr>
        <w:pStyle w:val="ListParagraph"/>
        <w:numPr>
          <w:ilvl w:val="0"/>
          <w:numId w:val="6"/>
        </w:numPr>
        <w:spacing w:after="0" w:line="240" w:lineRule="auto"/>
        <w:ind w:left="472" w:hanging="472"/>
        <w:rPr>
          <w:rFonts w:ascii="Avenir Next LT Pro" w:hAnsi="Avenir Next LT Pro"/>
        </w:rPr>
      </w:pPr>
      <w:r w:rsidRPr="001F5F19">
        <w:rPr>
          <w:rFonts w:ascii="Avenir Next LT Pro" w:hAnsi="Avenir Next LT Pro"/>
        </w:rPr>
        <w:t>Within 3 months of this Agreement being approved, a local Workplace Implementation and Compliance Committee (</w:t>
      </w:r>
      <w:r w:rsidRPr="001F5F19">
        <w:rPr>
          <w:rFonts w:ascii="Avenir Next LT Pro" w:hAnsi="Avenir Next LT Pro"/>
          <w:b/>
          <w:bCs/>
        </w:rPr>
        <w:t>WICC</w:t>
      </w:r>
      <w:r w:rsidRPr="001F5F19">
        <w:rPr>
          <w:rFonts w:ascii="Avenir Next LT Pro" w:hAnsi="Avenir Next LT Pro"/>
        </w:rPr>
        <w:t xml:space="preserve">) will be established.  </w:t>
      </w:r>
    </w:p>
    <w:p w14:paraId="20FAA817" w14:textId="77777777" w:rsidR="005B0074" w:rsidRPr="001F5F19" w:rsidRDefault="005B0074" w:rsidP="006E7E9C">
      <w:pPr>
        <w:pStyle w:val="ListParagraph"/>
        <w:numPr>
          <w:ilvl w:val="0"/>
          <w:numId w:val="6"/>
        </w:numPr>
        <w:spacing w:after="0" w:line="240" w:lineRule="auto"/>
        <w:ind w:left="472" w:hanging="472"/>
        <w:rPr>
          <w:rFonts w:ascii="Avenir Next LT Pro" w:hAnsi="Avenir Next LT Pro"/>
        </w:rPr>
      </w:pPr>
      <w:r w:rsidRPr="001F5F19">
        <w:rPr>
          <w:rFonts w:ascii="Avenir Next LT Pro" w:hAnsi="Avenir Next LT Pro"/>
        </w:rPr>
        <w:t xml:space="preserve">The purpose of the WICC includes: </w:t>
      </w:r>
    </w:p>
    <w:p w14:paraId="4B0F2E35" w14:textId="77777777" w:rsidR="005B0074" w:rsidRPr="001F5F19" w:rsidRDefault="005B0074" w:rsidP="006E7E9C">
      <w:pPr>
        <w:pStyle w:val="ListParagraph"/>
        <w:numPr>
          <w:ilvl w:val="1"/>
          <w:numId w:val="9"/>
        </w:numPr>
        <w:spacing w:after="0" w:line="240" w:lineRule="auto"/>
        <w:ind w:left="1039" w:hanging="567"/>
        <w:rPr>
          <w:rFonts w:ascii="Avenir Next LT Pro" w:hAnsi="Avenir Next LT Pro"/>
        </w:rPr>
      </w:pPr>
      <w:r w:rsidRPr="001F5F19">
        <w:rPr>
          <w:rFonts w:ascii="Avenir Next LT Pro" w:hAnsi="Avenir Next LT Pro"/>
        </w:rPr>
        <w:t xml:space="preserve">Agreement implementation; </w:t>
      </w:r>
    </w:p>
    <w:p w14:paraId="206C7568" w14:textId="77777777" w:rsidR="005B0074" w:rsidRPr="001F5F19" w:rsidRDefault="005B0074" w:rsidP="006E7E9C">
      <w:pPr>
        <w:pStyle w:val="ListParagraph"/>
        <w:numPr>
          <w:ilvl w:val="1"/>
          <w:numId w:val="9"/>
        </w:numPr>
        <w:spacing w:after="0" w:line="240" w:lineRule="auto"/>
        <w:ind w:left="1039" w:hanging="567"/>
        <w:rPr>
          <w:rFonts w:ascii="Avenir Next LT Pro" w:hAnsi="Avenir Next LT Pro"/>
        </w:rPr>
      </w:pPr>
      <w:r w:rsidRPr="001F5F19">
        <w:rPr>
          <w:rFonts w:ascii="Avenir Next LT Pro" w:hAnsi="Avenir Next LT Pro"/>
        </w:rPr>
        <w:t xml:space="preserve">Ongoing monitoring and assessment of the implementation of this Agreement; and  </w:t>
      </w:r>
    </w:p>
    <w:p w14:paraId="7BE0DB90" w14:textId="77777777" w:rsidR="005B0074" w:rsidRPr="001F5F19" w:rsidRDefault="005B0074" w:rsidP="006E7E9C">
      <w:pPr>
        <w:pStyle w:val="ListParagraph"/>
        <w:numPr>
          <w:ilvl w:val="1"/>
          <w:numId w:val="9"/>
        </w:numPr>
        <w:spacing w:after="0" w:line="240" w:lineRule="auto"/>
        <w:ind w:left="1039" w:hanging="567"/>
        <w:rPr>
          <w:rFonts w:ascii="Avenir Next LT Pro" w:hAnsi="Avenir Next LT Pro"/>
        </w:rPr>
      </w:pPr>
      <w:r w:rsidRPr="001F5F19">
        <w:rPr>
          <w:rFonts w:ascii="Avenir Next LT Pro" w:hAnsi="Avenir Next LT Pro"/>
        </w:rPr>
        <w:t xml:space="preserve">Dealing with any local disputes that may arise (without limiting the Dispute Resolution Procedure in clause XX of this Agreement). </w:t>
      </w:r>
    </w:p>
    <w:p w14:paraId="7C5419C5" w14:textId="77777777" w:rsidR="005B0074" w:rsidRPr="001F5F19" w:rsidRDefault="005B0074" w:rsidP="006E7E9C">
      <w:pPr>
        <w:pStyle w:val="ListParagraph"/>
        <w:numPr>
          <w:ilvl w:val="0"/>
          <w:numId w:val="9"/>
        </w:numPr>
        <w:spacing w:after="0" w:line="240" w:lineRule="auto"/>
        <w:ind w:left="472" w:hanging="426"/>
        <w:rPr>
          <w:rFonts w:ascii="Avenir Next LT Pro" w:hAnsi="Avenir Next LT Pro"/>
        </w:rPr>
      </w:pPr>
      <w:r w:rsidRPr="001F5F19">
        <w:rPr>
          <w:rFonts w:ascii="Avenir Next LT Pro" w:hAnsi="Avenir Next LT Pro"/>
        </w:rPr>
        <w:t xml:space="preserve">The employer will provide the union a plan to ensure compliance with this clause X.2. </w:t>
      </w:r>
    </w:p>
    <w:p w14:paraId="416DA183" w14:textId="77777777" w:rsidR="005B0074" w:rsidRPr="001F5F19" w:rsidRDefault="005B0074" w:rsidP="000B6A3C">
      <w:pPr>
        <w:spacing w:after="0" w:line="240" w:lineRule="auto"/>
        <w:ind w:left="46"/>
        <w:rPr>
          <w:rFonts w:ascii="Avenir Next LT Pro" w:hAnsi="Avenir Next LT Pro"/>
        </w:rPr>
      </w:pPr>
    </w:p>
    <w:p w14:paraId="25D9FDAD" w14:textId="77777777" w:rsidR="005B0074" w:rsidRPr="001F5F19" w:rsidRDefault="005B0074" w:rsidP="000B6A3C">
      <w:pPr>
        <w:spacing w:after="0" w:line="240" w:lineRule="auto"/>
        <w:ind w:left="46"/>
        <w:rPr>
          <w:rFonts w:ascii="Avenir Next LT Pro" w:hAnsi="Avenir Next LT Pro"/>
          <w:b/>
          <w:bCs/>
          <w:color w:val="612466"/>
        </w:rPr>
      </w:pPr>
      <w:r w:rsidRPr="001F5F19">
        <w:rPr>
          <w:rFonts w:ascii="Avenir Next LT Pro" w:hAnsi="Avenir Next LT Pro"/>
          <w:b/>
          <w:bCs/>
          <w:color w:val="612466"/>
        </w:rPr>
        <w:t xml:space="preserve">X.3 Priority Matters </w:t>
      </w:r>
    </w:p>
    <w:p w14:paraId="36E59C95" w14:textId="195986E4" w:rsidR="005B0074" w:rsidRPr="001F5F19" w:rsidRDefault="005B0074" w:rsidP="006E7E9C">
      <w:pPr>
        <w:pStyle w:val="ListParagraph"/>
        <w:numPr>
          <w:ilvl w:val="0"/>
          <w:numId w:val="7"/>
        </w:numPr>
        <w:spacing w:after="0" w:line="240" w:lineRule="auto"/>
        <w:ind w:left="468" w:hanging="426"/>
        <w:rPr>
          <w:rFonts w:ascii="Avenir Next LT Pro" w:hAnsi="Avenir Next LT Pro"/>
        </w:rPr>
      </w:pPr>
      <w:r w:rsidRPr="001F5F19">
        <w:rPr>
          <w:rFonts w:ascii="Avenir Next LT Pro" w:hAnsi="Avenir Next LT Pro"/>
        </w:rPr>
        <w:t xml:space="preserve">Priority items for consideration by </w:t>
      </w:r>
      <w:r w:rsidR="002201E0" w:rsidRPr="001F5F19">
        <w:rPr>
          <w:rFonts w:ascii="Avenir Next LT Pro" w:hAnsi="Avenir Next LT Pro"/>
        </w:rPr>
        <w:t xml:space="preserve">the </w:t>
      </w:r>
      <w:r w:rsidRPr="001F5F19">
        <w:rPr>
          <w:rFonts w:ascii="Avenir Next LT Pro" w:hAnsi="Avenir Next LT Pro"/>
        </w:rPr>
        <w:t xml:space="preserve">WICC will include: </w:t>
      </w:r>
    </w:p>
    <w:p w14:paraId="21B4C597" w14:textId="77777777" w:rsidR="005B0074" w:rsidRPr="001F5F19" w:rsidRDefault="005B0074" w:rsidP="006E7E9C">
      <w:pPr>
        <w:pStyle w:val="ListParagraph"/>
        <w:numPr>
          <w:ilvl w:val="1"/>
          <w:numId w:val="7"/>
        </w:numPr>
        <w:spacing w:after="0" w:line="240" w:lineRule="auto"/>
        <w:ind w:left="1039" w:hanging="567"/>
        <w:rPr>
          <w:rFonts w:ascii="Avenir Next LT Pro" w:hAnsi="Avenir Next LT Pro"/>
        </w:rPr>
      </w:pPr>
      <w:r w:rsidRPr="001F5F19">
        <w:rPr>
          <w:rFonts w:ascii="Avenir Next LT Pro" w:hAnsi="Avenir Next LT Pro"/>
        </w:rPr>
        <w:t>Gender equity activities, to address and improve equality in the workplace including:</w:t>
      </w:r>
    </w:p>
    <w:p w14:paraId="2F0CF3F2" w14:textId="270FCBC6" w:rsidR="005B0074" w:rsidRPr="001F5F19" w:rsidRDefault="005B0074" w:rsidP="006E7E9C">
      <w:pPr>
        <w:pStyle w:val="ListParagraph"/>
        <w:numPr>
          <w:ilvl w:val="2"/>
          <w:numId w:val="7"/>
        </w:numPr>
        <w:spacing w:after="0" w:line="240" w:lineRule="auto"/>
        <w:ind w:left="1701" w:hanging="567"/>
        <w:rPr>
          <w:rFonts w:ascii="Avenir Next LT Pro" w:hAnsi="Avenir Next LT Pro"/>
        </w:rPr>
      </w:pPr>
      <w:r w:rsidRPr="001F5F19">
        <w:rPr>
          <w:rFonts w:ascii="Avenir Next LT Pro" w:hAnsi="Avenir Next LT Pro"/>
        </w:rPr>
        <w:t xml:space="preserve">Identify the gender wage gap and other key data; </w:t>
      </w:r>
    </w:p>
    <w:p w14:paraId="1EF74656" w14:textId="77777777" w:rsidR="005B0074" w:rsidRPr="001F5F19" w:rsidRDefault="005B0074" w:rsidP="006E7E9C">
      <w:pPr>
        <w:pStyle w:val="ListParagraph"/>
        <w:numPr>
          <w:ilvl w:val="2"/>
          <w:numId w:val="7"/>
        </w:numPr>
        <w:spacing w:after="0" w:line="240" w:lineRule="auto"/>
        <w:ind w:left="1701" w:hanging="567"/>
        <w:rPr>
          <w:rFonts w:ascii="Avenir Next LT Pro" w:hAnsi="Avenir Next LT Pro"/>
        </w:rPr>
      </w:pPr>
      <w:r w:rsidRPr="001F5F19">
        <w:rPr>
          <w:rFonts w:ascii="Avenir Next LT Pro" w:hAnsi="Avenir Next LT Pro"/>
        </w:rPr>
        <w:t>Consult workers to develop a Gender Equity Action Plan;</w:t>
      </w:r>
    </w:p>
    <w:p w14:paraId="0F52064B" w14:textId="77777777" w:rsidR="005B0074" w:rsidRPr="001F5F19" w:rsidRDefault="005B0074" w:rsidP="006E7E9C">
      <w:pPr>
        <w:pStyle w:val="ListParagraph"/>
        <w:numPr>
          <w:ilvl w:val="2"/>
          <w:numId w:val="7"/>
        </w:numPr>
        <w:spacing w:after="0" w:line="240" w:lineRule="auto"/>
        <w:ind w:left="1701" w:hanging="567"/>
        <w:rPr>
          <w:rFonts w:ascii="Avenir Next LT Pro" w:hAnsi="Avenir Next LT Pro"/>
        </w:rPr>
      </w:pPr>
      <w:r w:rsidRPr="001F5F19">
        <w:rPr>
          <w:rFonts w:ascii="Avenir Next LT Pro" w:hAnsi="Avenir Next LT Pro"/>
        </w:rPr>
        <w:t>Set targets and KPIs to improve gender equity in the workplace;</w:t>
      </w:r>
    </w:p>
    <w:p w14:paraId="58C835CC" w14:textId="77777777" w:rsidR="005B0074" w:rsidRPr="001F5F19" w:rsidRDefault="005B0074" w:rsidP="006E7E9C">
      <w:pPr>
        <w:pStyle w:val="ListParagraph"/>
        <w:numPr>
          <w:ilvl w:val="1"/>
          <w:numId w:val="7"/>
        </w:numPr>
        <w:spacing w:after="0" w:line="240" w:lineRule="auto"/>
        <w:ind w:left="1039" w:hanging="567"/>
        <w:rPr>
          <w:rFonts w:ascii="Avenir Next LT Pro" w:hAnsi="Avenir Next LT Pro"/>
        </w:rPr>
      </w:pPr>
      <w:r w:rsidRPr="001F5F19">
        <w:rPr>
          <w:rFonts w:ascii="Avenir Next LT Pro" w:hAnsi="Avenir Next LT Pro"/>
        </w:rPr>
        <w:t xml:space="preserve">Assess access to PPE and essential facilities and amenities, </w:t>
      </w:r>
      <w:proofErr w:type="gramStart"/>
      <w:r w:rsidRPr="001F5F19">
        <w:rPr>
          <w:rFonts w:ascii="Avenir Next LT Pro" w:hAnsi="Avenir Next LT Pro"/>
        </w:rPr>
        <w:t>including:</w:t>
      </w:r>
      <w:proofErr w:type="gramEnd"/>
      <w:r w:rsidRPr="001F5F19">
        <w:rPr>
          <w:rFonts w:ascii="Avenir Next LT Pro" w:hAnsi="Avenir Next LT Pro"/>
        </w:rPr>
        <w:t xml:space="preserve"> toilets for women, sanitary bins, handwashing facilities and drinking water;  </w:t>
      </w:r>
    </w:p>
    <w:p w14:paraId="13C4C90D" w14:textId="77777777" w:rsidR="005B0074" w:rsidRPr="001F5F19" w:rsidRDefault="005B0074" w:rsidP="006E7E9C">
      <w:pPr>
        <w:pStyle w:val="ListParagraph"/>
        <w:numPr>
          <w:ilvl w:val="1"/>
          <w:numId w:val="7"/>
        </w:numPr>
        <w:spacing w:after="0" w:line="240" w:lineRule="auto"/>
        <w:ind w:left="1039" w:hanging="567"/>
        <w:rPr>
          <w:rFonts w:ascii="Avenir Next LT Pro" w:hAnsi="Avenir Next LT Pro"/>
        </w:rPr>
      </w:pPr>
      <w:r w:rsidRPr="001F5F19">
        <w:rPr>
          <w:rFonts w:ascii="Avenir Next LT Pro" w:hAnsi="Avenir Next LT Pro"/>
        </w:rPr>
        <w:t xml:space="preserve">Occupational health and safety activities (including gender-based violence and sexual harassment); and </w:t>
      </w:r>
    </w:p>
    <w:p w14:paraId="7F61A773" w14:textId="77777777" w:rsidR="005B0074" w:rsidRPr="001F5F19" w:rsidRDefault="005B0074" w:rsidP="006E7E9C">
      <w:pPr>
        <w:pStyle w:val="ListParagraph"/>
        <w:numPr>
          <w:ilvl w:val="1"/>
          <w:numId w:val="7"/>
        </w:numPr>
        <w:spacing w:after="0" w:line="240" w:lineRule="auto"/>
        <w:ind w:left="1039" w:hanging="567"/>
        <w:rPr>
          <w:rFonts w:ascii="Avenir Next LT Pro" w:hAnsi="Avenir Next LT Pro"/>
        </w:rPr>
      </w:pPr>
      <w:r w:rsidRPr="001F5F19">
        <w:rPr>
          <w:rFonts w:ascii="Avenir Next LT Pro" w:hAnsi="Avenir Next LT Pro"/>
        </w:rPr>
        <w:lastRenderedPageBreak/>
        <w:t xml:space="preserve">Implementation of clause X (flexible working arrangements), clause X (family and domestic violence leave), clause X (fixed-term conversion), clause X (casual conversion), clause X (gender-based violence and sexual harassment).  </w:t>
      </w:r>
    </w:p>
    <w:p w14:paraId="6533149A" w14:textId="77777777" w:rsidR="006C4A8C" w:rsidRPr="001F5F19" w:rsidRDefault="006C4A8C" w:rsidP="000B6A3C">
      <w:pPr>
        <w:spacing w:after="0" w:line="240" w:lineRule="auto"/>
        <w:rPr>
          <w:rFonts w:ascii="Avenir Next LT Pro" w:hAnsi="Avenir Next LT Pro"/>
          <w:b/>
          <w:bCs/>
          <w:color w:val="612466"/>
        </w:rPr>
      </w:pPr>
    </w:p>
    <w:p w14:paraId="25542A61" w14:textId="24121818" w:rsidR="006C4A8C" w:rsidRPr="001F5F19" w:rsidRDefault="006C4A8C" w:rsidP="000B6A3C">
      <w:pPr>
        <w:spacing w:after="0" w:line="240" w:lineRule="auto"/>
        <w:rPr>
          <w:rFonts w:ascii="Avenir Next LT Pro" w:hAnsi="Avenir Next LT Pro"/>
          <w:b/>
          <w:bCs/>
          <w:color w:val="612466"/>
        </w:rPr>
      </w:pPr>
      <w:r w:rsidRPr="001F5F19">
        <w:rPr>
          <w:rFonts w:ascii="Avenir Next LT Pro" w:hAnsi="Avenir Next LT Pro"/>
          <w:b/>
          <w:bCs/>
          <w:color w:val="612466"/>
        </w:rPr>
        <w:t xml:space="preserve">X.4 Representation </w:t>
      </w:r>
    </w:p>
    <w:p w14:paraId="28EA998A" w14:textId="77777777" w:rsidR="006C4A8C" w:rsidRPr="001F5F19" w:rsidRDefault="006C4A8C" w:rsidP="006E7E9C">
      <w:pPr>
        <w:pStyle w:val="ListParagraph"/>
        <w:numPr>
          <w:ilvl w:val="0"/>
          <w:numId w:val="11"/>
        </w:numPr>
        <w:spacing w:after="0" w:line="240" w:lineRule="auto"/>
        <w:ind w:left="472" w:hanging="426"/>
        <w:rPr>
          <w:rFonts w:ascii="Avenir Next LT Pro" w:hAnsi="Avenir Next LT Pro"/>
          <w:b/>
          <w:bCs/>
          <w:lang w:val="en-US"/>
        </w:rPr>
      </w:pPr>
      <w:r w:rsidRPr="001F5F19">
        <w:rPr>
          <w:rFonts w:ascii="Avenir Next LT Pro" w:hAnsi="Avenir Next LT Pro"/>
        </w:rPr>
        <w:t xml:space="preserve">The WICC will compromise equal representation from union and management.  </w:t>
      </w:r>
    </w:p>
    <w:p w14:paraId="4B1115DA" w14:textId="77777777" w:rsidR="006C4A8C" w:rsidRPr="001F5F19" w:rsidRDefault="006C4A8C" w:rsidP="006E7E9C">
      <w:pPr>
        <w:pStyle w:val="ListParagraph"/>
        <w:numPr>
          <w:ilvl w:val="0"/>
          <w:numId w:val="11"/>
        </w:numPr>
        <w:spacing w:after="0" w:line="240" w:lineRule="auto"/>
        <w:ind w:left="472" w:hanging="426"/>
        <w:rPr>
          <w:rFonts w:ascii="Avenir Next LT Pro" w:hAnsi="Avenir Next LT Pro"/>
          <w:b/>
          <w:bCs/>
          <w:lang w:val="en-US"/>
        </w:rPr>
      </w:pPr>
      <w:r w:rsidRPr="001F5F19">
        <w:rPr>
          <w:rFonts w:ascii="Avenir Next LT Pro" w:hAnsi="Avenir Next LT Pro"/>
          <w:lang w:val="en-US"/>
        </w:rPr>
        <w:t xml:space="preserve">The employer and union may add, remove or substitute a representative to the WICC from time to time. </w:t>
      </w:r>
    </w:p>
    <w:p w14:paraId="69803A6A" w14:textId="77777777" w:rsidR="006C4A8C" w:rsidRPr="001F5F19" w:rsidRDefault="006C4A8C" w:rsidP="006E7E9C">
      <w:pPr>
        <w:pStyle w:val="ListParagraph"/>
        <w:numPr>
          <w:ilvl w:val="0"/>
          <w:numId w:val="11"/>
        </w:numPr>
        <w:spacing w:after="0" w:line="240" w:lineRule="auto"/>
        <w:ind w:left="472" w:hanging="426"/>
        <w:rPr>
          <w:rFonts w:ascii="Avenir Next LT Pro" w:hAnsi="Avenir Next LT Pro"/>
          <w:b/>
          <w:bCs/>
          <w:lang w:val="en-US"/>
        </w:rPr>
      </w:pPr>
      <w:r w:rsidRPr="001F5F19">
        <w:rPr>
          <w:rFonts w:ascii="Avenir Next LT Pro" w:hAnsi="Avenir Next LT Pro"/>
          <w:lang w:val="en-US"/>
        </w:rPr>
        <w:t>A</w:t>
      </w:r>
      <w:proofErr w:type="spellStart"/>
      <w:r w:rsidRPr="001F5F19">
        <w:rPr>
          <w:rFonts w:ascii="Avenir Next LT Pro" w:hAnsi="Avenir Next LT Pro"/>
        </w:rPr>
        <w:t>t</w:t>
      </w:r>
      <w:proofErr w:type="spellEnd"/>
      <w:r w:rsidRPr="001F5F19">
        <w:rPr>
          <w:rFonts w:ascii="Avenir Next LT Pro" w:hAnsi="Avenir Next LT Pro"/>
        </w:rPr>
        <w:t xml:space="preserve"> any time, the number of employer representatives will not outnumber the number of union representatives. </w:t>
      </w:r>
    </w:p>
    <w:p w14:paraId="774DD5C3" w14:textId="77777777" w:rsidR="006C4A8C" w:rsidRPr="001F5F19" w:rsidRDefault="006C4A8C" w:rsidP="006E7E9C">
      <w:pPr>
        <w:pStyle w:val="ListParagraph"/>
        <w:numPr>
          <w:ilvl w:val="0"/>
          <w:numId w:val="11"/>
        </w:numPr>
        <w:spacing w:after="0" w:line="240" w:lineRule="auto"/>
        <w:ind w:left="472" w:hanging="426"/>
        <w:rPr>
          <w:rFonts w:ascii="Avenir Next LT Pro" w:hAnsi="Avenir Next LT Pro"/>
          <w:b/>
          <w:bCs/>
          <w:lang w:val="en-US"/>
        </w:rPr>
      </w:pPr>
      <w:r w:rsidRPr="001F5F19">
        <w:rPr>
          <w:rFonts w:ascii="Avenir Next LT Pro" w:hAnsi="Avenir Next LT Pro"/>
        </w:rPr>
        <w:t xml:space="preserve">At least 30% of the representatives nominated by both the employer and the union must be female or gender diverse. </w:t>
      </w:r>
    </w:p>
    <w:p w14:paraId="000E9134" w14:textId="77777777" w:rsidR="006C4A8C" w:rsidRPr="001F5F19" w:rsidRDefault="006C4A8C" w:rsidP="000B6A3C">
      <w:pPr>
        <w:spacing w:after="0" w:line="240" w:lineRule="auto"/>
        <w:rPr>
          <w:rFonts w:ascii="Avenir Next LT Pro" w:hAnsi="Avenir Next LT Pro"/>
          <w:b/>
          <w:bCs/>
          <w:lang w:val="en-US"/>
        </w:rPr>
      </w:pPr>
    </w:p>
    <w:p w14:paraId="49E53901" w14:textId="77777777" w:rsidR="006C4A8C" w:rsidRPr="001F5F19" w:rsidRDefault="006C4A8C" w:rsidP="000B6A3C">
      <w:pPr>
        <w:spacing w:after="0" w:line="240" w:lineRule="auto"/>
        <w:rPr>
          <w:rFonts w:ascii="Avenir Next LT Pro" w:hAnsi="Avenir Next LT Pro"/>
          <w:b/>
          <w:bCs/>
          <w:color w:val="612466"/>
        </w:rPr>
      </w:pPr>
      <w:r w:rsidRPr="001F5F19">
        <w:rPr>
          <w:rFonts w:ascii="Avenir Next LT Pro" w:hAnsi="Avenir Next LT Pro"/>
          <w:b/>
          <w:bCs/>
          <w:color w:val="612466"/>
        </w:rPr>
        <w:t xml:space="preserve">X.5 Meetings </w:t>
      </w:r>
    </w:p>
    <w:p w14:paraId="79C8AF48" w14:textId="77777777" w:rsidR="006C4A8C" w:rsidRPr="001F5F19" w:rsidRDefault="006C4A8C" w:rsidP="006E7E9C">
      <w:pPr>
        <w:pStyle w:val="ListParagraph"/>
        <w:numPr>
          <w:ilvl w:val="0"/>
          <w:numId w:val="15"/>
        </w:numPr>
        <w:spacing w:after="0" w:line="240" w:lineRule="auto"/>
        <w:ind w:left="467" w:hanging="425"/>
        <w:rPr>
          <w:rFonts w:ascii="Avenir Next LT Pro" w:hAnsi="Avenir Next LT Pro"/>
          <w:lang w:val="en-US"/>
        </w:rPr>
      </w:pPr>
      <w:r w:rsidRPr="001F5F19">
        <w:rPr>
          <w:rFonts w:ascii="Avenir Next LT Pro" w:hAnsi="Avenir Next LT Pro"/>
          <w:lang w:val="en-US"/>
        </w:rPr>
        <w:t xml:space="preserve">The WICC will meet quarterly. </w:t>
      </w:r>
    </w:p>
    <w:p w14:paraId="22F9556B" w14:textId="77777777" w:rsidR="006C4A8C" w:rsidRPr="001F5F19" w:rsidRDefault="006C4A8C" w:rsidP="006E7E9C">
      <w:pPr>
        <w:pStyle w:val="ListParagraph"/>
        <w:numPr>
          <w:ilvl w:val="0"/>
          <w:numId w:val="15"/>
        </w:numPr>
        <w:spacing w:after="0" w:line="240" w:lineRule="auto"/>
        <w:ind w:left="467" w:hanging="425"/>
        <w:rPr>
          <w:rFonts w:ascii="Avenir Next LT Pro" w:hAnsi="Avenir Next LT Pro"/>
          <w:lang w:val="en-US"/>
        </w:rPr>
      </w:pPr>
      <w:r w:rsidRPr="001F5F19">
        <w:rPr>
          <w:rFonts w:ascii="Avenir Next LT Pro" w:hAnsi="Avenir Next LT Pro"/>
          <w:lang w:val="en-US"/>
        </w:rPr>
        <w:t xml:space="preserve">The WICC will continue to meet as required to satisfy the purposes described in clause X.2 and, in the </w:t>
      </w:r>
      <w:proofErr w:type="gramStart"/>
      <w:r w:rsidRPr="001F5F19">
        <w:rPr>
          <w:rFonts w:ascii="Avenir Next LT Pro" w:hAnsi="Avenir Next LT Pro"/>
          <w:lang w:val="en-US"/>
        </w:rPr>
        <w:t>event</w:t>
      </w:r>
      <w:proofErr w:type="gramEnd"/>
      <w:r w:rsidRPr="001F5F19">
        <w:rPr>
          <w:rFonts w:ascii="Avenir Next LT Pro" w:hAnsi="Avenir Next LT Pro"/>
          <w:lang w:val="en-US"/>
        </w:rPr>
        <w:t xml:space="preserve"> it ceases meeting, will be reconvened at the request of the employer or union. </w:t>
      </w:r>
    </w:p>
    <w:p w14:paraId="524EB1E0" w14:textId="77777777" w:rsidR="006C4A8C" w:rsidRPr="001F5F19" w:rsidRDefault="006C4A8C" w:rsidP="006E7E9C">
      <w:pPr>
        <w:pStyle w:val="ListParagraph"/>
        <w:numPr>
          <w:ilvl w:val="0"/>
          <w:numId w:val="15"/>
        </w:numPr>
        <w:spacing w:after="0" w:line="240" w:lineRule="auto"/>
        <w:ind w:left="467" w:hanging="425"/>
        <w:rPr>
          <w:rFonts w:ascii="Avenir Next LT Pro" w:hAnsi="Avenir Next LT Pro"/>
          <w:lang w:val="en-US"/>
        </w:rPr>
      </w:pPr>
      <w:r w:rsidRPr="001F5F19">
        <w:rPr>
          <w:rFonts w:ascii="Avenir Next LT Pro" w:hAnsi="Avenir Next LT Pro"/>
          <w:lang w:val="en-US"/>
        </w:rPr>
        <w:t xml:space="preserve">The WICC may form subcommittees and/or working parties. </w:t>
      </w:r>
    </w:p>
    <w:p w14:paraId="300ACD92" w14:textId="77777777" w:rsidR="006C4A8C" w:rsidRPr="001F5F19" w:rsidRDefault="006C4A8C" w:rsidP="000B6A3C">
      <w:pPr>
        <w:spacing w:after="0" w:line="240" w:lineRule="auto"/>
        <w:ind w:left="42"/>
        <w:rPr>
          <w:rFonts w:ascii="Avenir Next LT Pro" w:hAnsi="Avenir Next LT Pro"/>
          <w:lang w:val="en-US"/>
        </w:rPr>
      </w:pPr>
    </w:p>
    <w:p w14:paraId="297D22CC" w14:textId="77777777" w:rsidR="006C4A8C" w:rsidRPr="001F5F19" w:rsidRDefault="006C4A8C" w:rsidP="000B6A3C">
      <w:pPr>
        <w:spacing w:after="0" w:line="240" w:lineRule="auto"/>
        <w:ind w:left="42"/>
        <w:rPr>
          <w:rFonts w:ascii="Avenir Next LT Pro" w:hAnsi="Avenir Next LT Pro"/>
          <w:b/>
          <w:bCs/>
          <w:color w:val="612466"/>
        </w:rPr>
      </w:pPr>
      <w:r w:rsidRPr="001F5F19">
        <w:rPr>
          <w:rFonts w:ascii="Avenir Next LT Pro" w:hAnsi="Avenir Next LT Pro"/>
          <w:b/>
          <w:bCs/>
          <w:color w:val="612466"/>
        </w:rPr>
        <w:t xml:space="preserve">X.6 Information </w:t>
      </w:r>
    </w:p>
    <w:p w14:paraId="40ACADE6" w14:textId="77777777" w:rsidR="006C4A8C" w:rsidRPr="001F5F19" w:rsidRDefault="006C4A8C" w:rsidP="006E7E9C">
      <w:pPr>
        <w:pStyle w:val="ListParagraph"/>
        <w:numPr>
          <w:ilvl w:val="0"/>
          <w:numId w:val="12"/>
        </w:numPr>
        <w:spacing w:after="0" w:line="240" w:lineRule="auto"/>
        <w:ind w:left="467" w:hanging="425"/>
        <w:rPr>
          <w:rFonts w:ascii="Avenir Next LT Pro" w:hAnsi="Avenir Next LT Pro"/>
          <w:lang w:val="en-US"/>
        </w:rPr>
      </w:pPr>
      <w:r w:rsidRPr="001F5F19">
        <w:rPr>
          <w:rFonts w:ascii="Avenir Next LT Pro" w:hAnsi="Avenir Next LT Pro"/>
          <w:lang w:val="en-US"/>
        </w:rPr>
        <w:t xml:space="preserve">The employer must provide the WICC with any relevant information it needs to carry out the scope set out in clause X.2 and priority matters in clause X.3. </w:t>
      </w:r>
    </w:p>
    <w:p w14:paraId="3B981677" w14:textId="77777777" w:rsidR="006C4A8C" w:rsidRPr="001F5F19" w:rsidRDefault="006C4A8C" w:rsidP="006E7E9C">
      <w:pPr>
        <w:pStyle w:val="ListParagraph"/>
        <w:numPr>
          <w:ilvl w:val="0"/>
          <w:numId w:val="12"/>
        </w:numPr>
        <w:spacing w:after="0" w:line="240" w:lineRule="auto"/>
        <w:ind w:left="467" w:hanging="425"/>
        <w:rPr>
          <w:rFonts w:ascii="Avenir Next LT Pro" w:hAnsi="Avenir Next LT Pro"/>
          <w:lang w:val="en-US"/>
        </w:rPr>
      </w:pPr>
      <w:r w:rsidRPr="001F5F19">
        <w:rPr>
          <w:rFonts w:ascii="Avenir Next LT Pro" w:hAnsi="Avenir Next LT Pro"/>
          <w:lang w:val="en-US"/>
        </w:rPr>
        <w:t xml:space="preserve">Relevant information includes (but is not limited to): </w:t>
      </w:r>
    </w:p>
    <w:p w14:paraId="54A298C3" w14:textId="337FAFCD" w:rsidR="006C4A8C" w:rsidRPr="001F5F19" w:rsidRDefault="006C4A8C" w:rsidP="006E7E9C">
      <w:pPr>
        <w:pStyle w:val="ListParagraph"/>
        <w:numPr>
          <w:ilvl w:val="0"/>
          <w:numId w:val="14"/>
        </w:numPr>
        <w:spacing w:after="0" w:line="240" w:lineRule="auto"/>
        <w:rPr>
          <w:rFonts w:ascii="Avenir Next LT Pro" w:hAnsi="Avenir Next LT Pro"/>
          <w:lang w:val="en-US"/>
        </w:rPr>
      </w:pPr>
      <w:r w:rsidRPr="001F5F19">
        <w:rPr>
          <w:rFonts w:ascii="Avenir Next LT Pro" w:hAnsi="Avenir Next LT Pro"/>
          <w:lang w:val="en-US"/>
        </w:rPr>
        <w:t>Gender wage gap data, and any other data which may be requested by the Workplace Gender Equality Act 2012</w:t>
      </w:r>
      <w:r w:rsidR="00F250B5" w:rsidRPr="001F5F19">
        <w:rPr>
          <w:rFonts w:ascii="Avenir Next LT Pro" w:hAnsi="Avenir Next LT Pro"/>
          <w:lang w:val="en-US"/>
        </w:rPr>
        <w:t xml:space="preserve"> (</w:t>
      </w:r>
      <w:proofErr w:type="spellStart"/>
      <w:r w:rsidR="00F250B5" w:rsidRPr="001F5F19">
        <w:rPr>
          <w:rFonts w:ascii="Avenir Next LT Pro" w:hAnsi="Avenir Next LT Pro"/>
          <w:lang w:val="en-US"/>
        </w:rPr>
        <w:t>Cth</w:t>
      </w:r>
      <w:proofErr w:type="spellEnd"/>
      <w:r w:rsidR="00F250B5" w:rsidRPr="001F5F19">
        <w:rPr>
          <w:rFonts w:ascii="Avenir Next LT Pro" w:hAnsi="Avenir Next LT Pro"/>
          <w:lang w:val="en-US"/>
        </w:rPr>
        <w:t>)</w:t>
      </w:r>
      <w:r w:rsidRPr="001F5F19">
        <w:rPr>
          <w:rFonts w:ascii="Avenir Next LT Pro" w:hAnsi="Avenir Next LT Pro"/>
          <w:lang w:val="en-US"/>
        </w:rPr>
        <w:t>;</w:t>
      </w:r>
    </w:p>
    <w:p w14:paraId="7CCB6041" w14:textId="7D47647E" w:rsidR="006C4A8C" w:rsidRPr="001F5F19" w:rsidRDefault="00C42851" w:rsidP="006E7E9C">
      <w:pPr>
        <w:pStyle w:val="ListParagraph"/>
        <w:numPr>
          <w:ilvl w:val="0"/>
          <w:numId w:val="14"/>
        </w:numPr>
        <w:spacing w:after="0" w:line="240" w:lineRule="auto"/>
        <w:rPr>
          <w:rFonts w:ascii="Avenir Next LT Pro" w:hAnsi="Avenir Next LT Pro"/>
          <w:lang w:val="en-US"/>
        </w:rPr>
      </w:pPr>
      <w:r w:rsidRPr="001F5F19">
        <w:rPr>
          <w:rFonts w:ascii="Avenir Next LT Pro" w:hAnsi="Avenir Next LT Pro"/>
          <w:lang w:val="en-US"/>
        </w:rPr>
        <w:t xml:space="preserve">Requests and agreement </w:t>
      </w:r>
      <w:r w:rsidR="006C4A8C" w:rsidRPr="001F5F19">
        <w:rPr>
          <w:rFonts w:ascii="Avenir Next LT Pro" w:hAnsi="Avenir Next LT Pro"/>
          <w:lang w:val="en-US"/>
        </w:rPr>
        <w:t>of flexible working arrangements under the agreement by gender breakdown;</w:t>
      </w:r>
    </w:p>
    <w:p w14:paraId="2138A1A4" w14:textId="77777777" w:rsidR="006C4A8C" w:rsidRPr="001F5F19" w:rsidRDefault="006C4A8C" w:rsidP="006E7E9C">
      <w:pPr>
        <w:pStyle w:val="ListParagraph"/>
        <w:numPr>
          <w:ilvl w:val="0"/>
          <w:numId w:val="14"/>
        </w:numPr>
        <w:spacing w:after="0" w:line="240" w:lineRule="auto"/>
        <w:rPr>
          <w:rFonts w:ascii="Avenir Next LT Pro" w:hAnsi="Avenir Next LT Pro"/>
          <w:lang w:val="en-US"/>
        </w:rPr>
      </w:pPr>
      <w:r w:rsidRPr="001F5F19">
        <w:rPr>
          <w:rFonts w:ascii="Avenir Next LT Pro" w:hAnsi="Avenir Next LT Pro"/>
          <w:lang w:val="en-US"/>
        </w:rPr>
        <w:t xml:space="preserve">Leave accrual, planned and unplanned absences; </w:t>
      </w:r>
    </w:p>
    <w:p w14:paraId="149DC628" w14:textId="77777777" w:rsidR="006C4A8C" w:rsidRPr="001F5F19" w:rsidRDefault="006C4A8C" w:rsidP="006E7E9C">
      <w:pPr>
        <w:pStyle w:val="ListParagraph"/>
        <w:numPr>
          <w:ilvl w:val="0"/>
          <w:numId w:val="14"/>
        </w:numPr>
        <w:spacing w:after="0" w:line="240" w:lineRule="auto"/>
        <w:rPr>
          <w:rFonts w:ascii="Avenir Next LT Pro" w:hAnsi="Avenir Next LT Pro"/>
          <w:lang w:val="en-US"/>
        </w:rPr>
      </w:pPr>
      <w:r w:rsidRPr="001F5F19">
        <w:rPr>
          <w:rFonts w:ascii="Avenir Next LT Pro" w:hAnsi="Avenir Next LT Pro"/>
          <w:lang w:val="en-US"/>
        </w:rPr>
        <w:t xml:space="preserve">Notifiable incidents and complaints; and </w:t>
      </w:r>
    </w:p>
    <w:p w14:paraId="03C79B24" w14:textId="77777777" w:rsidR="006C4A8C" w:rsidRPr="001F5F19" w:rsidRDefault="006C4A8C" w:rsidP="006E7E9C">
      <w:pPr>
        <w:pStyle w:val="ListParagraph"/>
        <w:numPr>
          <w:ilvl w:val="0"/>
          <w:numId w:val="14"/>
        </w:numPr>
        <w:spacing w:after="0" w:line="240" w:lineRule="auto"/>
        <w:rPr>
          <w:rFonts w:ascii="Avenir Next LT Pro" w:hAnsi="Avenir Next LT Pro"/>
          <w:lang w:val="en-US"/>
        </w:rPr>
      </w:pPr>
      <w:r w:rsidRPr="001F5F19">
        <w:rPr>
          <w:rFonts w:ascii="Avenir Next LT Pro" w:hAnsi="Avenir Next LT Pro"/>
          <w:lang w:val="en-US"/>
        </w:rPr>
        <w:t xml:space="preserve">Overtime opportunities and uptake by gender break down. </w:t>
      </w:r>
    </w:p>
    <w:p w14:paraId="1B9766CF" w14:textId="77777777" w:rsidR="006C4A8C" w:rsidRPr="001F5F19" w:rsidRDefault="006C4A8C" w:rsidP="006E7E9C">
      <w:pPr>
        <w:pStyle w:val="ListParagraph"/>
        <w:numPr>
          <w:ilvl w:val="0"/>
          <w:numId w:val="12"/>
        </w:numPr>
        <w:spacing w:after="0" w:line="240" w:lineRule="auto"/>
        <w:ind w:left="467" w:hanging="425"/>
        <w:rPr>
          <w:rFonts w:ascii="Avenir Next LT Pro" w:hAnsi="Avenir Next LT Pro"/>
          <w:b/>
          <w:bCs/>
          <w:lang w:val="en-US"/>
        </w:rPr>
      </w:pPr>
      <w:r w:rsidRPr="001F5F19">
        <w:rPr>
          <w:rFonts w:ascii="Avenir Next LT Pro" w:hAnsi="Avenir Next LT Pro"/>
          <w:lang w:val="en-US"/>
        </w:rPr>
        <w:t xml:space="preserve">The employer will de-identify information provided under clause X.6.  </w:t>
      </w:r>
    </w:p>
    <w:p w14:paraId="1A4FC58E" w14:textId="77777777" w:rsidR="006C4A8C" w:rsidRPr="001F5F19" w:rsidRDefault="006C4A8C" w:rsidP="000B6A3C">
      <w:pPr>
        <w:spacing w:after="0" w:line="240" w:lineRule="auto"/>
        <w:ind w:left="42"/>
        <w:rPr>
          <w:rFonts w:ascii="Avenir Next LT Pro" w:hAnsi="Avenir Next LT Pro"/>
          <w:b/>
          <w:bCs/>
          <w:lang w:val="en-US"/>
        </w:rPr>
      </w:pPr>
    </w:p>
    <w:p w14:paraId="015A8E77" w14:textId="77777777" w:rsidR="006C4A8C" w:rsidRPr="001F5F19" w:rsidRDefault="006C4A8C" w:rsidP="000B6A3C">
      <w:pPr>
        <w:spacing w:after="0" w:line="240" w:lineRule="auto"/>
        <w:ind w:left="42"/>
        <w:rPr>
          <w:rFonts w:ascii="Avenir Next LT Pro" w:hAnsi="Avenir Next LT Pro"/>
          <w:b/>
          <w:bCs/>
          <w:color w:val="612466"/>
        </w:rPr>
      </w:pPr>
      <w:r w:rsidRPr="001F5F19">
        <w:rPr>
          <w:rFonts w:ascii="Avenir Next LT Pro" w:hAnsi="Avenir Next LT Pro"/>
          <w:b/>
          <w:bCs/>
          <w:color w:val="612466"/>
        </w:rPr>
        <w:t xml:space="preserve">X.7 Time release </w:t>
      </w:r>
    </w:p>
    <w:p w14:paraId="0A180F59" w14:textId="77777777" w:rsidR="006C4A8C" w:rsidRPr="001F5F19" w:rsidRDefault="006C4A8C" w:rsidP="006E7E9C">
      <w:pPr>
        <w:pStyle w:val="ListParagraph"/>
        <w:numPr>
          <w:ilvl w:val="0"/>
          <w:numId w:val="13"/>
        </w:numPr>
        <w:spacing w:after="0" w:line="240" w:lineRule="auto"/>
        <w:ind w:left="466" w:hanging="425"/>
        <w:rPr>
          <w:rFonts w:ascii="Avenir Next LT Pro" w:hAnsi="Avenir Next LT Pro"/>
          <w:lang w:val="en-US"/>
        </w:rPr>
      </w:pPr>
      <w:r w:rsidRPr="001F5F19">
        <w:rPr>
          <w:rFonts w:ascii="Avenir Next LT Pro" w:hAnsi="Avenir Next LT Pro"/>
          <w:lang w:val="en-US"/>
        </w:rPr>
        <w:t xml:space="preserve">Employees will be </w:t>
      </w:r>
      <w:proofErr w:type="gramStart"/>
      <w:r w:rsidRPr="001F5F19">
        <w:rPr>
          <w:rFonts w:ascii="Avenir Next LT Pro" w:hAnsi="Avenir Next LT Pro"/>
          <w:lang w:val="en-US"/>
        </w:rPr>
        <w:t>provided</w:t>
      </w:r>
      <w:proofErr w:type="gramEnd"/>
      <w:r w:rsidRPr="001F5F19">
        <w:rPr>
          <w:rFonts w:ascii="Avenir Next LT Pro" w:hAnsi="Avenir Next LT Pro"/>
          <w:lang w:val="en-US"/>
        </w:rPr>
        <w:t xml:space="preserve"> paid time release from duty to attend WICC meetings.  </w:t>
      </w:r>
    </w:p>
    <w:p w14:paraId="581191F0" w14:textId="77777777" w:rsidR="006C4A8C" w:rsidRPr="001F5F19" w:rsidRDefault="006C4A8C" w:rsidP="006E7E9C">
      <w:pPr>
        <w:pStyle w:val="ListParagraph"/>
        <w:numPr>
          <w:ilvl w:val="0"/>
          <w:numId w:val="13"/>
        </w:numPr>
        <w:spacing w:after="0" w:line="240" w:lineRule="auto"/>
        <w:ind w:left="467" w:hanging="425"/>
        <w:rPr>
          <w:rFonts w:ascii="Avenir Next LT Pro" w:hAnsi="Avenir Next LT Pro"/>
          <w:lang w:val="en-US"/>
        </w:rPr>
      </w:pPr>
      <w:r w:rsidRPr="001F5F19">
        <w:rPr>
          <w:rFonts w:ascii="Avenir Next LT Pro" w:hAnsi="Avenir Next LT Pro"/>
          <w:lang w:val="en-US"/>
        </w:rPr>
        <w:t xml:space="preserve">Employees will be </w:t>
      </w:r>
      <w:proofErr w:type="gramStart"/>
      <w:r w:rsidRPr="001F5F19">
        <w:rPr>
          <w:rFonts w:ascii="Avenir Next LT Pro" w:hAnsi="Avenir Next LT Pro"/>
          <w:lang w:val="en-US"/>
        </w:rPr>
        <w:t>provided</w:t>
      </w:r>
      <w:proofErr w:type="gramEnd"/>
      <w:r w:rsidRPr="001F5F19">
        <w:rPr>
          <w:rFonts w:ascii="Avenir Next LT Pro" w:hAnsi="Avenir Next LT Pro"/>
          <w:lang w:val="en-US"/>
        </w:rPr>
        <w:t xml:space="preserve"> reasonable paid time release from duty to prepare for WICC meetings. This may include (but is not limited to): </w:t>
      </w:r>
    </w:p>
    <w:p w14:paraId="351889E7" w14:textId="77777777" w:rsidR="006C4A8C" w:rsidRPr="001F5F19" w:rsidRDefault="006C4A8C" w:rsidP="006E7E9C">
      <w:pPr>
        <w:pStyle w:val="ListParagraph"/>
        <w:numPr>
          <w:ilvl w:val="0"/>
          <w:numId w:val="10"/>
        </w:numPr>
        <w:spacing w:after="0" w:line="240" w:lineRule="auto"/>
        <w:ind w:left="892" w:hanging="425"/>
        <w:rPr>
          <w:rFonts w:ascii="Avenir Next LT Pro" w:hAnsi="Avenir Next LT Pro"/>
          <w:lang w:val="en-US"/>
        </w:rPr>
      </w:pPr>
      <w:r w:rsidRPr="001F5F19">
        <w:rPr>
          <w:rFonts w:ascii="Avenir Next LT Pro" w:hAnsi="Avenir Next LT Pro"/>
          <w:lang w:val="en-US"/>
        </w:rPr>
        <w:t>reviewing the agenda and minutes;</w:t>
      </w:r>
    </w:p>
    <w:p w14:paraId="096F3FAF" w14:textId="77777777" w:rsidR="006C4A8C" w:rsidRPr="001F5F19" w:rsidRDefault="006C4A8C" w:rsidP="006E7E9C">
      <w:pPr>
        <w:pStyle w:val="ListParagraph"/>
        <w:numPr>
          <w:ilvl w:val="0"/>
          <w:numId w:val="10"/>
        </w:numPr>
        <w:spacing w:after="0" w:line="240" w:lineRule="auto"/>
        <w:ind w:left="892" w:hanging="425"/>
        <w:rPr>
          <w:rFonts w:ascii="Avenir Next LT Pro" w:hAnsi="Avenir Next LT Pro"/>
          <w:lang w:val="en-US"/>
        </w:rPr>
      </w:pPr>
      <w:r w:rsidRPr="001F5F19">
        <w:rPr>
          <w:rFonts w:ascii="Avenir Next LT Pro" w:hAnsi="Avenir Next LT Pro"/>
          <w:lang w:val="en-US"/>
        </w:rPr>
        <w:t xml:space="preserve">reviewing plans, </w:t>
      </w:r>
      <w:r w:rsidRPr="001F5F19">
        <w:rPr>
          <w:rFonts w:ascii="Avenir Next LT Pro" w:hAnsi="Avenir Next LT Pro"/>
        </w:rPr>
        <w:t>policies</w:t>
      </w:r>
      <w:r w:rsidRPr="001F5F19">
        <w:rPr>
          <w:rFonts w:ascii="Avenir Next LT Pro" w:hAnsi="Avenir Next LT Pro"/>
          <w:lang w:val="en-US"/>
        </w:rPr>
        <w:t xml:space="preserve"> and procedures; and/or </w:t>
      </w:r>
    </w:p>
    <w:p w14:paraId="0BEACB1C" w14:textId="77777777" w:rsidR="006C4A8C" w:rsidRPr="001F5F19" w:rsidRDefault="006C4A8C" w:rsidP="006E7E9C">
      <w:pPr>
        <w:pStyle w:val="ListParagraph"/>
        <w:numPr>
          <w:ilvl w:val="0"/>
          <w:numId w:val="10"/>
        </w:numPr>
        <w:spacing w:after="0" w:line="240" w:lineRule="auto"/>
        <w:ind w:left="892" w:hanging="425"/>
        <w:rPr>
          <w:rFonts w:ascii="Avenir Next LT Pro" w:hAnsi="Avenir Next LT Pro"/>
          <w:lang w:val="en-US"/>
        </w:rPr>
      </w:pPr>
      <w:r w:rsidRPr="001F5F19">
        <w:rPr>
          <w:rFonts w:ascii="Avenir Next LT Pro" w:hAnsi="Avenir Next LT Pro"/>
          <w:lang w:val="en-US"/>
        </w:rPr>
        <w:t xml:space="preserve">engaging with employees to gather feedback. </w:t>
      </w:r>
    </w:p>
    <w:p w14:paraId="5F65DDF5" w14:textId="77777777" w:rsidR="006C4A8C" w:rsidRPr="001F5F19" w:rsidRDefault="006C4A8C" w:rsidP="006C4A8C">
      <w:pPr>
        <w:rPr>
          <w:rFonts w:ascii="Avenir Next LT Pro" w:hAnsi="Avenir Next LT Pro"/>
          <w:b/>
          <w:bCs/>
          <w:sz w:val="20"/>
          <w:szCs w:val="20"/>
          <w:lang w:val="en-US"/>
        </w:rPr>
      </w:pPr>
    </w:p>
    <w:p w14:paraId="4F282C74" w14:textId="77777777" w:rsidR="005B0074" w:rsidRPr="001F5F19" w:rsidRDefault="005B0074" w:rsidP="008C351D">
      <w:pPr>
        <w:rPr>
          <w:rFonts w:ascii="Avenir Next LT Pro" w:hAnsi="Avenir Next LT Pro"/>
          <w:sz w:val="20"/>
          <w:szCs w:val="20"/>
        </w:rPr>
      </w:pPr>
    </w:p>
    <w:p w14:paraId="657FEE2B" w14:textId="77777777" w:rsidR="008C351D" w:rsidRPr="001F5F19" w:rsidRDefault="008C351D" w:rsidP="008C351D">
      <w:pPr>
        <w:rPr>
          <w:rFonts w:ascii="Avenir Next LT Pro" w:hAnsi="Avenir Next LT Pro"/>
          <w:sz w:val="20"/>
          <w:szCs w:val="20"/>
        </w:rPr>
      </w:pPr>
    </w:p>
    <w:p w14:paraId="77E0D636" w14:textId="77777777" w:rsidR="008C351D" w:rsidRPr="001F5F19" w:rsidRDefault="008C351D" w:rsidP="008C351D">
      <w:pPr>
        <w:rPr>
          <w:rFonts w:ascii="Avenir Next LT Pro" w:hAnsi="Avenir Next LT Pro"/>
          <w:sz w:val="20"/>
          <w:szCs w:val="20"/>
        </w:rPr>
      </w:pPr>
    </w:p>
    <w:p w14:paraId="24EB2B27" w14:textId="77777777" w:rsidR="008C351D" w:rsidRPr="001F5F19" w:rsidRDefault="008C351D" w:rsidP="008C351D">
      <w:pPr>
        <w:rPr>
          <w:rFonts w:ascii="Avenir Next LT Pro" w:hAnsi="Avenir Next LT Pro"/>
          <w:sz w:val="20"/>
          <w:szCs w:val="20"/>
        </w:rPr>
      </w:pPr>
    </w:p>
    <w:p w14:paraId="6CE32D0A" w14:textId="77777777" w:rsidR="008C351D" w:rsidRPr="001F5F19" w:rsidRDefault="008C351D" w:rsidP="008C351D">
      <w:pPr>
        <w:rPr>
          <w:rFonts w:ascii="Avenir Next LT Pro" w:hAnsi="Avenir Next LT Pro"/>
          <w:sz w:val="20"/>
          <w:szCs w:val="20"/>
        </w:rPr>
      </w:pPr>
    </w:p>
    <w:p w14:paraId="196B7E62" w14:textId="61C4B3C9" w:rsidR="000C385A" w:rsidRPr="001F5F19" w:rsidRDefault="000C385A" w:rsidP="002B2D5E">
      <w:pPr>
        <w:spacing w:after="0" w:line="240" w:lineRule="auto"/>
        <w:rPr>
          <w:rFonts w:ascii="Avenir Next LT Pro" w:hAnsi="Avenir Next LT Pro"/>
          <w:sz w:val="20"/>
          <w:szCs w:val="20"/>
          <w:lang w:val="en-US"/>
        </w:rPr>
      </w:pPr>
    </w:p>
    <w:p w14:paraId="4E6DF020" w14:textId="48DB201B" w:rsidR="00D21148" w:rsidRPr="001F5F19" w:rsidRDefault="002B2D5E" w:rsidP="002B2D5E">
      <w:pPr>
        <w:spacing w:after="0" w:line="240" w:lineRule="auto"/>
        <w:rPr>
          <w:rFonts w:ascii="Avenir Next LT Pro" w:hAnsi="Avenir Next LT Pro"/>
          <w:sz w:val="20"/>
          <w:szCs w:val="20"/>
          <w:lang w:val="en-US"/>
        </w:rPr>
      </w:pPr>
      <w:r w:rsidRPr="001F5F19">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6B6C199C" w:rsidR="00B00023" w:rsidRPr="00963202" w:rsidRDefault="00CA79FA"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6B6C199C" w:rsidR="00B00023" w:rsidRPr="00963202" w:rsidRDefault="00CA79FA"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1F5F19">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1F5F19" w:rsidRDefault="00D21148" w:rsidP="002B2D5E">
      <w:pPr>
        <w:spacing w:after="0" w:line="240" w:lineRule="auto"/>
        <w:rPr>
          <w:rFonts w:ascii="Avenir Next LT Pro" w:hAnsi="Avenir Next LT Pro"/>
          <w:sz w:val="20"/>
          <w:szCs w:val="20"/>
          <w:lang w:val="en-US"/>
        </w:rPr>
      </w:pPr>
    </w:p>
    <w:p w14:paraId="4C751E37" w14:textId="48103775" w:rsidR="00B00023" w:rsidRPr="001F5F19" w:rsidRDefault="00B00023" w:rsidP="002B2D5E">
      <w:pPr>
        <w:spacing w:after="0" w:line="240" w:lineRule="auto"/>
        <w:rPr>
          <w:rFonts w:ascii="Avenir Next LT Pro" w:hAnsi="Avenir Next LT Pro"/>
          <w:sz w:val="20"/>
          <w:szCs w:val="20"/>
          <w:lang w:val="en-US"/>
        </w:rPr>
      </w:pPr>
    </w:p>
    <w:p w14:paraId="5BC8E0B0" w14:textId="21693BAC" w:rsidR="00D21148" w:rsidRPr="001F5F19" w:rsidRDefault="00D21148" w:rsidP="002B2D5E">
      <w:pPr>
        <w:spacing w:after="0" w:line="240" w:lineRule="auto"/>
        <w:rPr>
          <w:rFonts w:ascii="Avenir Next LT Pro" w:hAnsi="Avenir Next LT Pro"/>
          <w:sz w:val="20"/>
          <w:szCs w:val="20"/>
          <w:lang w:val="en-US"/>
        </w:rPr>
      </w:pPr>
    </w:p>
    <w:p w14:paraId="498232C2" w14:textId="0E5210BA" w:rsidR="00D21148" w:rsidRPr="001F5F19" w:rsidRDefault="00D21148" w:rsidP="002B2D5E">
      <w:pPr>
        <w:spacing w:after="0" w:line="240" w:lineRule="auto"/>
        <w:rPr>
          <w:rFonts w:ascii="Avenir Next LT Pro" w:hAnsi="Avenir Next LT Pro"/>
          <w:sz w:val="20"/>
          <w:szCs w:val="20"/>
          <w:lang w:val="en-US"/>
        </w:rPr>
      </w:pPr>
    </w:p>
    <w:p w14:paraId="5587BE38" w14:textId="58E150E8" w:rsidR="00D21148" w:rsidRPr="001F5F19" w:rsidRDefault="00E1469B" w:rsidP="002B2D5E">
      <w:pPr>
        <w:spacing w:after="0" w:line="240" w:lineRule="auto"/>
        <w:rPr>
          <w:rFonts w:ascii="Avenir Next LT Pro" w:hAnsi="Avenir Next LT Pro"/>
          <w:sz w:val="20"/>
          <w:szCs w:val="20"/>
          <w:lang w:val="en-US"/>
        </w:rPr>
      </w:pPr>
      <w:r w:rsidRPr="001F5F19">
        <w:rPr>
          <w:rFonts w:ascii="Avenir Next LT Pro" w:hAnsi="Avenir Next LT Pro"/>
          <w:noProof/>
          <w:sz w:val="16"/>
          <w:szCs w:val="16"/>
        </w:rPr>
        <mc:AlternateContent>
          <mc:Choice Requires="wps">
            <w:drawing>
              <wp:anchor distT="0" distB="0" distL="114300" distR="114300" simplePos="0" relativeHeight="251660306" behindDoc="0" locked="0" layoutInCell="1" allowOverlap="1" wp14:anchorId="6447F3AD" wp14:editId="33330C45">
                <wp:simplePos x="0" y="0"/>
                <wp:positionH relativeFrom="column">
                  <wp:posOffset>-99060</wp:posOffset>
                </wp:positionH>
                <wp:positionV relativeFrom="paragraph">
                  <wp:posOffset>179070</wp:posOffset>
                </wp:positionV>
                <wp:extent cx="6163293" cy="1910686"/>
                <wp:effectExtent l="0" t="0" r="9525" b="0"/>
                <wp:wrapNone/>
                <wp:docPr id="799075208" name="Rectangle 11"/>
                <wp:cNvGraphicFramePr/>
                <a:graphic xmlns:a="http://schemas.openxmlformats.org/drawingml/2006/main">
                  <a:graphicData uri="http://schemas.microsoft.com/office/word/2010/wordprocessingShape">
                    <wps:wsp>
                      <wps:cNvSpPr/>
                      <wps:spPr>
                        <a:xfrm>
                          <a:off x="0" y="0"/>
                          <a:ext cx="6163293" cy="1910686"/>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6674F9" w14:textId="77777777" w:rsidR="00E1469B" w:rsidRPr="00DD0D00" w:rsidRDefault="00E1469B" w:rsidP="006E7E9C">
                            <w:pPr>
                              <w:pStyle w:val="ListParagraph"/>
                              <w:numPr>
                                <w:ilvl w:val="0"/>
                                <w:numId w:val="5"/>
                              </w:numPr>
                              <w:ind w:left="454" w:hanging="454"/>
                              <w:rPr>
                                <w:rFonts w:ascii="Avenir Next LT Pro" w:hAnsi="Avenir Next LT Pro"/>
                                <w:color w:val="000000" w:themeColor="text1"/>
                                <w:lang w:val="en-US"/>
                              </w:rPr>
                            </w:pPr>
                            <w:r w:rsidRPr="00DD0D00">
                              <w:rPr>
                                <w:rFonts w:ascii="Avenir Next LT Pro" w:hAnsi="Avenir Next LT Pro"/>
                                <w:color w:val="000000" w:themeColor="text1"/>
                              </w:rPr>
                              <w:t xml:space="preserve">Almost </w:t>
                            </w:r>
                            <w:r w:rsidRPr="00DD0D00">
                              <w:rPr>
                                <w:rFonts w:ascii="Avenir Next LT Pro" w:hAnsi="Avenir Next LT Pro"/>
                                <w:b/>
                                <w:bCs/>
                                <w:color w:val="000000" w:themeColor="text1"/>
                              </w:rPr>
                              <w:t xml:space="preserve">two in five </w:t>
                            </w:r>
                            <w:r w:rsidRPr="00DD0D00">
                              <w:rPr>
                                <w:rFonts w:ascii="Avenir Next LT Pro" w:hAnsi="Avenir Next LT Pro"/>
                                <w:color w:val="000000" w:themeColor="text1"/>
                              </w:rPr>
                              <w:t>women (</w:t>
                            </w:r>
                            <w:r w:rsidRPr="00DD0D00">
                              <w:rPr>
                                <w:rFonts w:ascii="Avenir Next LT Pro" w:hAnsi="Avenir Next LT Pro"/>
                                <w:b/>
                                <w:bCs/>
                                <w:color w:val="000000" w:themeColor="text1"/>
                              </w:rPr>
                              <w:t>39%</w:t>
                            </w:r>
                            <w:r w:rsidRPr="00DD0D00">
                              <w:rPr>
                                <w:rFonts w:ascii="Avenir Next LT Pro" w:hAnsi="Avenir Next LT Pro"/>
                                <w:color w:val="000000" w:themeColor="text1"/>
                              </w:rPr>
                              <w:t>)</w:t>
                            </w:r>
                            <w:r w:rsidRPr="00DD0D00">
                              <w:rPr>
                                <w:rFonts w:ascii="Avenir Next LT Pro" w:hAnsi="Avenir Next LT Pro"/>
                                <w:b/>
                                <w:bCs/>
                                <w:color w:val="000000" w:themeColor="text1"/>
                              </w:rPr>
                              <w:t xml:space="preserve"> </w:t>
                            </w:r>
                            <w:r w:rsidRPr="00DD0D00">
                              <w:rPr>
                                <w:rFonts w:ascii="Avenir Next LT Pro" w:hAnsi="Avenir Next LT Pro"/>
                                <w:color w:val="000000" w:themeColor="text1"/>
                              </w:rPr>
                              <w:t xml:space="preserve">have experienced sexual harassment at work in the past 5 years and </w:t>
                            </w:r>
                            <w:r w:rsidRPr="00DD0D00">
                              <w:rPr>
                                <w:rFonts w:ascii="Avenir Next LT Pro" w:hAnsi="Avenir Next LT Pro"/>
                                <w:b/>
                                <w:bCs/>
                                <w:color w:val="000000" w:themeColor="text1"/>
                              </w:rPr>
                              <w:t xml:space="preserve">one in four </w:t>
                            </w:r>
                            <w:r w:rsidRPr="00DD0D00">
                              <w:rPr>
                                <w:rFonts w:ascii="Avenir Next LT Pro" w:hAnsi="Avenir Next LT Pro"/>
                                <w:color w:val="000000" w:themeColor="text1"/>
                              </w:rPr>
                              <w:t>men (</w:t>
                            </w:r>
                            <w:r w:rsidRPr="00DD0D00">
                              <w:rPr>
                                <w:rFonts w:ascii="Avenir Next LT Pro" w:hAnsi="Avenir Next LT Pro"/>
                                <w:b/>
                                <w:bCs/>
                                <w:color w:val="000000" w:themeColor="text1"/>
                              </w:rPr>
                              <w:t>26%</w:t>
                            </w:r>
                            <w:r w:rsidRPr="00DD0D00">
                              <w:rPr>
                                <w:rFonts w:ascii="Avenir Next LT Pro" w:hAnsi="Avenir Next LT Pro"/>
                                <w:color w:val="000000" w:themeColor="text1"/>
                              </w:rPr>
                              <w:t>)</w:t>
                            </w:r>
                          </w:p>
                          <w:p w14:paraId="71A247ED" w14:textId="77777777" w:rsidR="00E1469B" w:rsidRPr="00DD0D00" w:rsidRDefault="00E1469B" w:rsidP="006E7E9C">
                            <w:pPr>
                              <w:pStyle w:val="ListParagraph"/>
                              <w:numPr>
                                <w:ilvl w:val="0"/>
                                <w:numId w:val="5"/>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52% </w:t>
                            </w:r>
                            <w:r w:rsidRPr="00DD0D00">
                              <w:rPr>
                                <w:rFonts w:ascii="Avenir Next LT Pro" w:hAnsi="Avenir Next LT Pro"/>
                                <w:color w:val="000000" w:themeColor="text1"/>
                              </w:rPr>
                              <w:t xml:space="preserve">of workers who identify as LGBTIQ compared to </w:t>
                            </w:r>
                            <w:r w:rsidRPr="00DD0D00">
                              <w:rPr>
                                <w:rFonts w:ascii="Avenir Next LT Pro" w:hAnsi="Avenir Next LT Pro"/>
                                <w:b/>
                                <w:bCs/>
                                <w:color w:val="000000" w:themeColor="text1"/>
                              </w:rPr>
                              <w:t xml:space="preserve">31% </w:t>
                            </w:r>
                            <w:r w:rsidRPr="00DD0D00">
                              <w:rPr>
                                <w:rFonts w:ascii="Avenir Next LT Pro" w:hAnsi="Avenir Next LT Pro"/>
                                <w:color w:val="000000" w:themeColor="text1"/>
                              </w:rPr>
                              <w:t>of those who identify as heterosexual have experienced sexual harassment at work in the past 5 years</w:t>
                            </w:r>
                          </w:p>
                          <w:p w14:paraId="79AE3645" w14:textId="77777777" w:rsidR="00E1469B" w:rsidRPr="00DD0D00" w:rsidRDefault="00E1469B" w:rsidP="006E7E9C">
                            <w:pPr>
                              <w:pStyle w:val="ListParagraph"/>
                              <w:numPr>
                                <w:ilvl w:val="0"/>
                                <w:numId w:val="5"/>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53% </w:t>
                            </w:r>
                            <w:r w:rsidRPr="00DD0D00">
                              <w:rPr>
                                <w:rFonts w:ascii="Avenir Next LT Pro" w:hAnsi="Avenir Next LT Pro"/>
                                <w:color w:val="000000" w:themeColor="text1"/>
                              </w:rPr>
                              <w:t xml:space="preserve">of Aboriginal and Torres Strait Islander workers have experienced sexual harassment at work compared with </w:t>
                            </w:r>
                            <w:r w:rsidRPr="00DD0D00">
                              <w:rPr>
                                <w:rFonts w:ascii="Avenir Next LT Pro" w:hAnsi="Avenir Next LT Pro"/>
                                <w:b/>
                                <w:bCs/>
                                <w:color w:val="000000" w:themeColor="text1"/>
                              </w:rPr>
                              <w:t xml:space="preserve">32% </w:t>
                            </w:r>
                            <w:r w:rsidRPr="00DD0D00">
                              <w:rPr>
                                <w:rFonts w:ascii="Avenir Next LT Pro" w:hAnsi="Avenir Next LT Pro"/>
                                <w:color w:val="000000" w:themeColor="text1"/>
                              </w:rPr>
                              <w:t>of non-Indigenous workers</w:t>
                            </w:r>
                          </w:p>
                          <w:p w14:paraId="2B64F9EA" w14:textId="77777777" w:rsidR="00E1469B" w:rsidRPr="00DD0D00" w:rsidRDefault="00E1469B" w:rsidP="006E7E9C">
                            <w:pPr>
                              <w:pStyle w:val="ListParagraph"/>
                              <w:numPr>
                                <w:ilvl w:val="0"/>
                                <w:numId w:val="5"/>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44% </w:t>
                            </w:r>
                            <w:r w:rsidRPr="00DD0D00">
                              <w:rPr>
                                <w:rFonts w:ascii="Avenir Next LT Pro" w:hAnsi="Avenir Next LT Pro"/>
                                <w:color w:val="000000" w:themeColor="text1"/>
                              </w:rPr>
                              <w:t xml:space="preserve">of people with a disability have been sexually harassed at work compared to </w:t>
                            </w:r>
                            <w:r w:rsidRPr="00DD0D00">
                              <w:rPr>
                                <w:rFonts w:ascii="Avenir Next LT Pro" w:hAnsi="Avenir Next LT Pro"/>
                                <w:b/>
                                <w:bCs/>
                                <w:color w:val="000000" w:themeColor="text1"/>
                              </w:rPr>
                              <w:t xml:space="preserve">32% </w:t>
                            </w:r>
                            <w:r w:rsidRPr="00DD0D00">
                              <w:rPr>
                                <w:rFonts w:ascii="Avenir Next LT Pro" w:hAnsi="Avenir Next LT Pro"/>
                                <w:color w:val="000000" w:themeColor="text1"/>
                              </w:rPr>
                              <w:t>of people without a 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7F3AD" id="_x0000_s1030" style="position:absolute;margin-left:-7.8pt;margin-top:14.1pt;width:485.3pt;height:150.45pt;z-index:251660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" fillcolor="#fdece0" stroked="f" strokeweight="1.5pt">
                <v:textbox>
                  <w:txbxContent>
                    <w:p w14:paraId="2C6674F9" w14:textId="77777777" w:rsidR="00E1469B" w:rsidRPr="00DD0D00" w:rsidRDefault="00E1469B" w:rsidP="006E7E9C">
                      <w:pPr>
                        <w:pStyle w:val="ListParagraph"/>
                        <w:numPr>
                          <w:ilvl w:val="0"/>
                          <w:numId w:val="5"/>
                        </w:numPr>
                        <w:ind w:left="454" w:hanging="454"/>
                        <w:rPr>
                          <w:rFonts w:ascii="Avenir Next LT Pro" w:hAnsi="Avenir Next LT Pro"/>
                          <w:color w:val="000000" w:themeColor="text1"/>
                          <w:lang w:val="en-US"/>
                        </w:rPr>
                      </w:pPr>
                      <w:r w:rsidRPr="00DD0D00">
                        <w:rPr>
                          <w:rFonts w:ascii="Avenir Next LT Pro" w:hAnsi="Avenir Next LT Pro"/>
                          <w:color w:val="000000" w:themeColor="text1"/>
                        </w:rPr>
                        <w:t xml:space="preserve">Almost </w:t>
                      </w:r>
                      <w:r w:rsidRPr="00DD0D00">
                        <w:rPr>
                          <w:rFonts w:ascii="Avenir Next LT Pro" w:hAnsi="Avenir Next LT Pro"/>
                          <w:b/>
                          <w:bCs/>
                          <w:color w:val="000000" w:themeColor="text1"/>
                        </w:rPr>
                        <w:t xml:space="preserve">two in five </w:t>
                      </w:r>
                      <w:r w:rsidRPr="00DD0D00">
                        <w:rPr>
                          <w:rFonts w:ascii="Avenir Next LT Pro" w:hAnsi="Avenir Next LT Pro"/>
                          <w:color w:val="000000" w:themeColor="text1"/>
                        </w:rPr>
                        <w:t>women (</w:t>
                      </w:r>
                      <w:r w:rsidRPr="00DD0D00">
                        <w:rPr>
                          <w:rFonts w:ascii="Avenir Next LT Pro" w:hAnsi="Avenir Next LT Pro"/>
                          <w:b/>
                          <w:bCs/>
                          <w:color w:val="000000" w:themeColor="text1"/>
                        </w:rPr>
                        <w:t>39%</w:t>
                      </w:r>
                      <w:r w:rsidRPr="00DD0D00">
                        <w:rPr>
                          <w:rFonts w:ascii="Avenir Next LT Pro" w:hAnsi="Avenir Next LT Pro"/>
                          <w:color w:val="000000" w:themeColor="text1"/>
                        </w:rPr>
                        <w:t>)</w:t>
                      </w:r>
                      <w:r w:rsidRPr="00DD0D00">
                        <w:rPr>
                          <w:rFonts w:ascii="Avenir Next LT Pro" w:hAnsi="Avenir Next LT Pro"/>
                          <w:b/>
                          <w:bCs/>
                          <w:color w:val="000000" w:themeColor="text1"/>
                        </w:rPr>
                        <w:t xml:space="preserve"> </w:t>
                      </w:r>
                      <w:r w:rsidRPr="00DD0D00">
                        <w:rPr>
                          <w:rFonts w:ascii="Avenir Next LT Pro" w:hAnsi="Avenir Next LT Pro"/>
                          <w:color w:val="000000" w:themeColor="text1"/>
                        </w:rPr>
                        <w:t xml:space="preserve">have experienced sexual harassment at work in the past 5 years and </w:t>
                      </w:r>
                      <w:r w:rsidRPr="00DD0D00">
                        <w:rPr>
                          <w:rFonts w:ascii="Avenir Next LT Pro" w:hAnsi="Avenir Next LT Pro"/>
                          <w:b/>
                          <w:bCs/>
                          <w:color w:val="000000" w:themeColor="text1"/>
                        </w:rPr>
                        <w:t xml:space="preserve">one in four </w:t>
                      </w:r>
                      <w:r w:rsidRPr="00DD0D00">
                        <w:rPr>
                          <w:rFonts w:ascii="Avenir Next LT Pro" w:hAnsi="Avenir Next LT Pro"/>
                          <w:color w:val="000000" w:themeColor="text1"/>
                        </w:rPr>
                        <w:t>men (</w:t>
                      </w:r>
                      <w:r w:rsidRPr="00DD0D00">
                        <w:rPr>
                          <w:rFonts w:ascii="Avenir Next LT Pro" w:hAnsi="Avenir Next LT Pro"/>
                          <w:b/>
                          <w:bCs/>
                          <w:color w:val="000000" w:themeColor="text1"/>
                        </w:rPr>
                        <w:t>26%</w:t>
                      </w:r>
                      <w:r w:rsidRPr="00DD0D00">
                        <w:rPr>
                          <w:rFonts w:ascii="Avenir Next LT Pro" w:hAnsi="Avenir Next LT Pro"/>
                          <w:color w:val="000000" w:themeColor="text1"/>
                        </w:rPr>
                        <w:t>)</w:t>
                      </w:r>
                    </w:p>
                    <w:p w14:paraId="71A247ED" w14:textId="77777777" w:rsidR="00E1469B" w:rsidRPr="00DD0D00" w:rsidRDefault="00E1469B" w:rsidP="006E7E9C">
                      <w:pPr>
                        <w:pStyle w:val="ListParagraph"/>
                        <w:numPr>
                          <w:ilvl w:val="0"/>
                          <w:numId w:val="5"/>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52% </w:t>
                      </w:r>
                      <w:r w:rsidRPr="00DD0D00">
                        <w:rPr>
                          <w:rFonts w:ascii="Avenir Next LT Pro" w:hAnsi="Avenir Next LT Pro"/>
                          <w:color w:val="000000" w:themeColor="text1"/>
                        </w:rPr>
                        <w:t xml:space="preserve">of workers who identify as LGBTIQ compared to </w:t>
                      </w:r>
                      <w:r w:rsidRPr="00DD0D00">
                        <w:rPr>
                          <w:rFonts w:ascii="Avenir Next LT Pro" w:hAnsi="Avenir Next LT Pro"/>
                          <w:b/>
                          <w:bCs/>
                          <w:color w:val="000000" w:themeColor="text1"/>
                        </w:rPr>
                        <w:t xml:space="preserve">31% </w:t>
                      </w:r>
                      <w:r w:rsidRPr="00DD0D00">
                        <w:rPr>
                          <w:rFonts w:ascii="Avenir Next LT Pro" w:hAnsi="Avenir Next LT Pro"/>
                          <w:color w:val="000000" w:themeColor="text1"/>
                        </w:rPr>
                        <w:t>of those who identify as heterosexual have experienced sexual harassment at work in the past 5 years</w:t>
                      </w:r>
                    </w:p>
                    <w:p w14:paraId="79AE3645" w14:textId="77777777" w:rsidR="00E1469B" w:rsidRPr="00DD0D00" w:rsidRDefault="00E1469B" w:rsidP="006E7E9C">
                      <w:pPr>
                        <w:pStyle w:val="ListParagraph"/>
                        <w:numPr>
                          <w:ilvl w:val="0"/>
                          <w:numId w:val="5"/>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53% </w:t>
                      </w:r>
                      <w:r w:rsidRPr="00DD0D00">
                        <w:rPr>
                          <w:rFonts w:ascii="Avenir Next LT Pro" w:hAnsi="Avenir Next LT Pro"/>
                          <w:color w:val="000000" w:themeColor="text1"/>
                        </w:rPr>
                        <w:t xml:space="preserve">of Aboriginal and Torres Strait Islander workers have experienced sexual harassment at work compared with </w:t>
                      </w:r>
                      <w:r w:rsidRPr="00DD0D00">
                        <w:rPr>
                          <w:rFonts w:ascii="Avenir Next LT Pro" w:hAnsi="Avenir Next LT Pro"/>
                          <w:b/>
                          <w:bCs/>
                          <w:color w:val="000000" w:themeColor="text1"/>
                        </w:rPr>
                        <w:t xml:space="preserve">32% </w:t>
                      </w:r>
                      <w:r w:rsidRPr="00DD0D00">
                        <w:rPr>
                          <w:rFonts w:ascii="Avenir Next LT Pro" w:hAnsi="Avenir Next LT Pro"/>
                          <w:color w:val="000000" w:themeColor="text1"/>
                        </w:rPr>
                        <w:t>of non-Indigenous workers</w:t>
                      </w:r>
                    </w:p>
                    <w:p w14:paraId="2B64F9EA" w14:textId="77777777" w:rsidR="00E1469B" w:rsidRPr="00DD0D00" w:rsidRDefault="00E1469B" w:rsidP="006E7E9C">
                      <w:pPr>
                        <w:pStyle w:val="ListParagraph"/>
                        <w:numPr>
                          <w:ilvl w:val="0"/>
                          <w:numId w:val="5"/>
                        </w:numPr>
                        <w:ind w:left="454" w:hanging="454"/>
                        <w:rPr>
                          <w:rFonts w:ascii="Avenir Next LT Pro" w:hAnsi="Avenir Next LT Pro"/>
                          <w:color w:val="000000" w:themeColor="text1"/>
                          <w:lang w:val="en-US"/>
                        </w:rPr>
                      </w:pPr>
                      <w:r w:rsidRPr="00DD0D00">
                        <w:rPr>
                          <w:rFonts w:ascii="Avenir Next LT Pro" w:hAnsi="Avenir Next LT Pro"/>
                          <w:b/>
                          <w:bCs/>
                          <w:color w:val="000000" w:themeColor="text1"/>
                        </w:rPr>
                        <w:t xml:space="preserve">44% </w:t>
                      </w:r>
                      <w:r w:rsidRPr="00DD0D00">
                        <w:rPr>
                          <w:rFonts w:ascii="Avenir Next LT Pro" w:hAnsi="Avenir Next LT Pro"/>
                          <w:color w:val="000000" w:themeColor="text1"/>
                        </w:rPr>
                        <w:t xml:space="preserve">of people with a disability have been sexually harassed at work compared to </w:t>
                      </w:r>
                      <w:r w:rsidRPr="00DD0D00">
                        <w:rPr>
                          <w:rFonts w:ascii="Avenir Next LT Pro" w:hAnsi="Avenir Next LT Pro"/>
                          <w:b/>
                          <w:bCs/>
                          <w:color w:val="000000" w:themeColor="text1"/>
                        </w:rPr>
                        <w:t xml:space="preserve">32% </w:t>
                      </w:r>
                      <w:r w:rsidRPr="00DD0D00">
                        <w:rPr>
                          <w:rFonts w:ascii="Avenir Next LT Pro" w:hAnsi="Avenir Next LT Pro"/>
                          <w:color w:val="000000" w:themeColor="text1"/>
                        </w:rPr>
                        <w:t>of people without a disability</w:t>
                      </w:r>
                    </w:p>
                  </w:txbxContent>
                </v:textbox>
              </v:rect>
            </w:pict>
          </mc:Fallback>
        </mc:AlternateContent>
      </w:r>
    </w:p>
    <w:p w14:paraId="7DB89623" w14:textId="5D59CB83" w:rsidR="00E1469B" w:rsidRPr="001F5F19" w:rsidRDefault="00E1469B" w:rsidP="00E1469B">
      <w:pPr>
        <w:spacing w:after="0" w:line="240" w:lineRule="auto"/>
        <w:rPr>
          <w:rFonts w:ascii="Avenir Next LT Pro" w:hAnsi="Avenir Next LT Pro"/>
          <w:sz w:val="20"/>
          <w:szCs w:val="20"/>
          <w:lang w:val="en-US"/>
        </w:rPr>
      </w:pPr>
    </w:p>
    <w:p w14:paraId="2D64C469" w14:textId="77777777" w:rsidR="00E1469B" w:rsidRPr="001F5F19" w:rsidRDefault="00E1469B" w:rsidP="00E1469B">
      <w:pPr>
        <w:spacing w:after="0" w:line="240" w:lineRule="auto"/>
        <w:rPr>
          <w:rFonts w:ascii="Avenir Next LT Pro" w:hAnsi="Avenir Next LT Pro"/>
          <w:sz w:val="20"/>
          <w:szCs w:val="20"/>
          <w:lang w:val="en-US"/>
        </w:rPr>
      </w:pPr>
    </w:p>
    <w:p w14:paraId="0DCFC830" w14:textId="77777777" w:rsidR="00E1469B" w:rsidRPr="001F5F19" w:rsidRDefault="00E1469B" w:rsidP="00E1469B">
      <w:pPr>
        <w:spacing w:after="0" w:line="240" w:lineRule="auto"/>
        <w:rPr>
          <w:rFonts w:ascii="Avenir Next LT Pro" w:hAnsi="Avenir Next LT Pro"/>
          <w:sz w:val="20"/>
          <w:szCs w:val="20"/>
          <w:lang w:val="en-US"/>
        </w:rPr>
      </w:pPr>
    </w:p>
    <w:p w14:paraId="773F9D52" w14:textId="77777777" w:rsidR="00E1469B" w:rsidRPr="001F5F19" w:rsidRDefault="00E1469B" w:rsidP="00E1469B">
      <w:pPr>
        <w:tabs>
          <w:tab w:val="left" w:pos="567"/>
        </w:tabs>
        <w:spacing w:after="0" w:line="240" w:lineRule="auto"/>
        <w:ind w:left="1701" w:hanging="567"/>
        <w:rPr>
          <w:rFonts w:ascii="Avenir Next LT Pro" w:hAnsi="Avenir Next LT Pro"/>
          <w:color w:val="612466"/>
        </w:rPr>
      </w:pPr>
    </w:p>
    <w:p w14:paraId="5E83425B" w14:textId="77777777" w:rsidR="00E1469B" w:rsidRPr="001F5F19" w:rsidRDefault="00E1469B" w:rsidP="00E1469B">
      <w:pPr>
        <w:spacing w:after="0" w:line="240" w:lineRule="auto"/>
        <w:rPr>
          <w:rFonts w:ascii="Avenir Next LT Pro" w:hAnsi="Avenir Next LT Pro"/>
          <w:sz w:val="16"/>
          <w:szCs w:val="16"/>
        </w:rPr>
      </w:pPr>
    </w:p>
    <w:p w14:paraId="6C9588BA" w14:textId="77777777" w:rsidR="00E1469B" w:rsidRPr="001F5F19" w:rsidRDefault="00E1469B" w:rsidP="00E1469B">
      <w:pPr>
        <w:spacing w:after="0" w:line="240" w:lineRule="auto"/>
        <w:rPr>
          <w:rFonts w:ascii="Avenir Next LT Pro" w:hAnsi="Avenir Next LT Pro"/>
          <w:sz w:val="16"/>
          <w:szCs w:val="16"/>
        </w:rPr>
      </w:pPr>
    </w:p>
    <w:p w14:paraId="3FAB4873" w14:textId="77777777" w:rsidR="00E1469B" w:rsidRPr="001F5F19" w:rsidRDefault="00E1469B" w:rsidP="00E1469B">
      <w:pPr>
        <w:spacing w:after="0" w:line="240" w:lineRule="auto"/>
        <w:rPr>
          <w:rFonts w:ascii="Avenir Next LT Pro" w:hAnsi="Avenir Next LT Pro"/>
          <w:sz w:val="16"/>
          <w:szCs w:val="16"/>
        </w:rPr>
      </w:pPr>
    </w:p>
    <w:p w14:paraId="29072770" w14:textId="77777777" w:rsidR="00E1469B" w:rsidRPr="001F5F19" w:rsidRDefault="00E1469B" w:rsidP="00E1469B">
      <w:pPr>
        <w:tabs>
          <w:tab w:val="left" w:pos="5685"/>
        </w:tabs>
        <w:spacing w:after="0" w:line="240" w:lineRule="auto"/>
        <w:rPr>
          <w:rFonts w:ascii="Avenir Next LT Pro" w:hAnsi="Avenir Next LT Pro"/>
          <w:sz w:val="16"/>
          <w:szCs w:val="16"/>
        </w:rPr>
      </w:pPr>
      <w:r w:rsidRPr="001F5F19">
        <w:rPr>
          <w:rFonts w:ascii="Avenir Next LT Pro" w:hAnsi="Avenir Next LT Pro"/>
          <w:sz w:val="16"/>
          <w:szCs w:val="16"/>
        </w:rPr>
        <w:tab/>
      </w:r>
    </w:p>
    <w:p w14:paraId="1280CE5B" w14:textId="77777777" w:rsidR="00E1469B" w:rsidRPr="001F5F19" w:rsidRDefault="00E1469B" w:rsidP="00E1469B">
      <w:pPr>
        <w:spacing w:after="0" w:line="240" w:lineRule="auto"/>
        <w:rPr>
          <w:rFonts w:ascii="Avenir Next LT Pro" w:hAnsi="Avenir Next LT Pro"/>
          <w:sz w:val="16"/>
          <w:szCs w:val="16"/>
        </w:rPr>
      </w:pPr>
    </w:p>
    <w:p w14:paraId="7279244A" w14:textId="77777777" w:rsidR="00E1469B" w:rsidRPr="001F5F19" w:rsidRDefault="00E1469B" w:rsidP="00E1469B">
      <w:pPr>
        <w:spacing w:after="0" w:line="240" w:lineRule="auto"/>
        <w:rPr>
          <w:rFonts w:ascii="Avenir Next LT Pro" w:hAnsi="Avenir Next LT Pro"/>
          <w:sz w:val="16"/>
          <w:szCs w:val="16"/>
        </w:rPr>
      </w:pPr>
    </w:p>
    <w:p w14:paraId="2C7223AB" w14:textId="77777777" w:rsidR="00E1469B" w:rsidRPr="001F5F19" w:rsidRDefault="00E1469B" w:rsidP="00E1469B">
      <w:pPr>
        <w:tabs>
          <w:tab w:val="left" w:pos="3660"/>
        </w:tabs>
        <w:spacing w:after="0" w:line="240" w:lineRule="auto"/>
        <w:rPr>
          <w:rFonts w:ascii="Avenir Next LT Pro" w:hAnsi="Avenir Next LT Pro"/>
          <w:sz w:val="16"/>
          <w:szCs w:val="16"/>
        </w:rPr>
      </w:pPr>
    </w:p>
    <w:p w14:paraId="31CF2978" w14:textId="77777777" w:rsidR="00E1469B" w:rsidRPr="001F5F19" w:rsidRDefault="00E1469B" w:rsidP="00E1469B">
      <w:pPr>
        <w:tabs>
          <w:tab w:val="left" w:pos="3660"/>
        </w:tabs>
        <w:spacing w:after="0" w:line="240" w:lineRule="auto"/>
        <w:rPr>
          <w:rFonts w:ascii="Avenir Next LT Pro" w:hAnsi="Avenir Next LT Pro"/>
          <w:sz w:val="16"/>
          <w:szCs w:val="16"/>
        </w:rPr>
      </w:pPr>
    </w:p>
    <w:p w14:paraId="7376ABF8" w14:textId="77777777" w:rsidR="00E1469B" w:rsidRPr="001F5F19" w:rsidRDefault="00E1469B" w:rsidP="00E1469B">
      <w:pPr>
        <w:tabs>
          <w:tab w:val="left" w:pos="3660"/>
        </w:tabs>
        <w:spacing w:after="0" w:line="240" w:lineRule="auto"/>
        <w:rPr>
          <w:rFonts w:ascii="Avenir Next LT Pro" w:hAnsi="Avenir Next LT Pro"/>
          <w:sz w:val="16"/>
          <w:szCs w:val="16"/>
        </w:rPr>
      </w:pPr>
    </w:p>
    <w:p w14:paraId="2AB03EF5" w14:textId="77777777" w:rsidR="00E1469B" w:rsidRPr="001F5F19" w:rsidRDefault="00E1469B" w:rsidP="00E1469B">
      <w:pPr>
        <w:tabs>
          <w:tab w:val="left" w:pos="3660"/>
        </w:tabs>
        <w:spacing w:after="0" w:line="240" w:lineRule="auto"/>
        <w:rPr>
          <w:rFonts w:ascii="Avenir Next LT Pro" w:hAnsi="Avenir Next LT Pro"/>
          <w:sz w:val="16"/>
          <w:szCs w:val="16"/>
        </w:rPr>
      </w:pPr>
    </w:p>
    <w:p w14:paraId="466C0C34" w14:textId="77777777" w:rsidR="00E1469B" w:rsidRPr="001F5F19" w:rsidRDefault="00E1469B" w:rsidP="00E1469B">
      <w:pPr>
        <w:tabs>
          <w:tab w:val="left" w:pos="3660"/>
        </w:tabs>
        <w:spacing w:after="0" w:line="240" w:lineRule="auto"/>
        <w:rPr>
          <w:rFonts w:ascii="Avenir Next LT Pro" w:hAnsi="Avenir Next LT Pro"/>
          <w:sz w:val="16"/>
          <w:szCs w:val="16"/>
        </w:rPr>
      </w:pPr>
    </w:p>
    <w:p w14:paraId="05A937FF" w14:textId="7A9BB2B3" w:rsidR="00E1469B" w:rsidRPr="001F5F19" w:rsidRDefault="00E1469B" w:rsidP="00E1469B">
      <w:pPr>
        <w:tabs>
          <w:tab w:val="left" w:pos="3660"/>
        </w:tabs>
        <w:spacing w:after="0" w:line="240" w:lineRule="auto"/>
        <w:ind w:firstLine="720"/>
        <w:rPr>
          <w:rFonts w:ascii="Avenir Next LT Pro" w:hAnsi="Avenir Next LT Pro"/>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1469B" w:rsidRPr="001F5F19" w14:paraId="3730C024" w14:textId="77777777" w:rsidTr="00B76621">
        <w:tc>
          <w:tcPr>
            <w:tcW w:w="4814" w:type="dxa"/>
          </w:tcPr>
          <w:p w14:paraId="47D5F107" w14:textId="77777777" w:rsidR="00E1469B" w:rsidRPr="001F5F19" w:rsidRDefault="00E1469B" w:rsidP="000E7286">
            <w:pPr>
              <w:rPr>
                <w:rFonts w:ascii="Avenir Next LT Pro" w:hAnsi="Avenir Next LT Pro"/>
                <w:b/>
                <w:bCs/>
                <w:color w:val="612466"/>
                <w:sz w:val="32"/>
                <w:szCs w:val="32"/>
              </w:rPr>
            </w:pPr>
            <w:r w:rsidRPr="001F5F19">
              <w:rPr>
                <w:rFonts w:ascii="Avenir Next LT Pro" w:hAnsi="Avenir Next LT Pro"/>
                <w:b/>
                <w:bCs/>
                <w:color w:val="612466"/>
                <w:sz w:val="32"/>
                <w:szCs w:val="32"/>
              </w:rPr>
              <w:t>Consulting workers is essential to eliminating gender inequality</w:t>
            </w:r>
          </w:p>
          <w:p w14:paraId="758C66A4" w14:textId="77777777" w:rsidR="00E1469B" w:rsidRPr="001F5F19" w:rsidRDefault="00E1469B" w:rsidP="000E7286">
            <w:pPr>
              <w:rPr>
                <w:rFonts w:ascii="Avenir Next LT Pro" w:hAnsi="Avenir Next LT Pro"/>
                <w:sz w:val="18"/>
                <w:szCs w:val="18"/>
                <w:lang w:val="en-US"/>
              </w:rPr>
            </w:pPr>
          </w:p>
          <w:p w14:paraId="264A9E43" w14:textId="77777777" w:rsidR="00E1469B" w:rsidRPr="001F5F19" w:rsidRDefault="00E1469B" w:rsidP="000E7286">
            <w:pPr>
              <w:rPr>
                <w:rFonts w:ascii="Avenir Next LT Pro" w:hAnsi="Avenir Next LT Pro"/>
                <w:lang w:val="en-US"/>
              </w:rPr>
            </w:pPr>
            <w:r w:rsidRPr="001F5F19">
              <w:rPr>
                <w:rFonts w:ascii="Avenir Next LT Pro" w:hAnsi="Avenir Next LT Pro"/>
                <w:lang w:val="en-US"/>
              </w:rPr>
              <w:t xml:space="preserve">Women and gender diverse people experience issues differently in the workplace. Through the WFW Project hundreds of women reported: problems accessing basic amenities (including toilets and sanitary bins), challenges accessing gender appropriate and safe PPE, experiences of gender-based violence and sexual harassment, challenges negotiating minimum entitlements (such as flexible working arrangements) and discrimination and stigma when taking leave entitlements. Workers shared that they didn’t report matters or stayed silent because they felt: </w:t>
            </w:r>
          </w:p>
          <w:p w14:paraId="17A62D69" w14:textId="77777777" w:rsidR="00E1469B" w:rsidRPr="001F5F19" w:rsidRDefault="00E1469B" w:rsidP="006E7E9C">
            <w:pPr>
              <w:pStyle w:val="ListParagraph"/>
              <w:numPr>
                <w:ilvl w:val="0"/>
                <w:numId w:val="3"/>
              </w:numPr>
              <w:spacing w:after="160" w:line="278" w:lineRule="auto"/>
              <w:ind w:hanging="720"/>
              <w:rPr>
                <w:rFonts w:ascii="Avenir Next LT Pro" w:hAnsi="Avenir Next LT Pro"/>
                <w:lang w:val="en-US"/>
              </w:rPr>
            </w:pPr>
            <w:r w:rsidRPr="001F5F19">
              <w:rPr>
                <w:rFonts w:ascii="Avenir Next LT Pro" w:hAnsi="Avenir Next LT Pro"/>
                <w:lang w:val="en-US"/>
              </w:rPr>
              <w:t xml:space="preserve">Isolated, powerless and alone </w:t>
            </w:r>
          </w:p>
          <w:p w14:paraId="5D28CA0B" w14:textId="77777777" w:rsidR="00E1469B" w:rsidRPr="001F5F19" w:rsidRDefault="00E1469B" w:rsidP="006E7E9C">
            <w:pPr>
              <w:pStyle w:val="ListParagraph"/>
              <w:numPr>
                <w:ilvl w:val="0"/>
                <w:numId w:val="3"/>
              </w:numPr>
              <w:spacing w:after="160" w:line="278" w:lineRule="auto"/>
              <w:ind w:hanging="720"/>
              <w:rPr>
                <w:rFonts w:ascii="Avenir Next LT Pro" w:hAnsi="Avenir Next LT Pro"/>
                <w:lang w:val="en-US"/>
              </w:rPr>
            </w:pPr>
            <w:r w:rsidRPr="001F5F19">
              <w:rPr>
                <w:rFonts w:ascii="Avenir Next LT Pro" w:hAnsi="Avenir Next LT Pro"/>
                <w:lang w:val="en-US"/>
              </w:rPr>
              <w:t xml:space="preserve">There was no one on </w:t>
            </w:r>
            <w:proofErr w:type="gramStart"/>
            <w:r w:rsidRPr="001F5F19">
              <w:rPr>
                <w:rFonts w:ascii="Avenir Next LT Pro" w:hAnsi="Avenir Next LT Pro"/>
                <w:lang w:val="en-US"/>
              </w:rPr>
              <w:t>site</w:t>
            </w:r>
            <w:proofErr w:type="gramEnd"/>
            <w:r w:rsidRPr="001F5F19">
              <w:rPr>
                <w:rFonts w:ascii="Avenir Next LT Pro" w:hAnsi="Avenir Next LT Pro"/>
                <w:lang w:val="en-US"/>
              </w:rPr>
              <w:t xml:space="preserve"> they felt safe reporting concerns to </w:t>
            </w:r>
          </w:p>
          <w:p w14:paraId="00DBEAFB" w14:textId="77777777" w:rsidR="00E1469B" w:rsidRPr="001F5F19" w:rsidRDefault="00E1469B" w:rsidP="006E7E9C">
            <w:pPr>
              <w:pStyle w:val="ListParagraph"/>
              <w:numPr>
                <w:ilvl w:val="0"/>
                <w:numId w:val="3"/>
              </w:numPr>
              <w:spacing w:after="160" w:line="278" w:lineRule="auto"/>
              <w:ind w:hanging="720"/>
              <w:rPr>
                <w:rFonts w:ascii="Avenir Next LT Pro" w:hAnsi="Avenir Next LT Pro"/>
                <w:lang w:val="en-US"/>
              </w:rPr>
            </w:pPr>
            <w:r w:rsidRPr="001F5F19">
              <w:rPr>
                <w:rFonts w:ascii="Avenir Next LT Pro" w:hAnsi="Avenir Next LT Pro"/>
                <w:lang w:val="en-US"/>
              </w:rPr>
              <w:t xml:space="preserve">Lack of trust in management </w:t>
            </w:r>
          </w:p>
          <w:p w14:paraId="0FD250A4" w14:textId="77777777" w:rsidR="00E1469B" w:rsidRPr="001F5F19" w:rsidRDefault="00E1469B" w:rsidP="006E7E9C">
            <w:pPr>
              <w:pStyle w:val="ListParagraph"/>
              <w:numPr>
                <w:ilvl w:val="0"/>
                <w:numId w:val="3"/>
              </w:numPr>
              <w:spacing w:after="160" w:line="278" w:lineRule="auto"/>
              <w:ind w:hanging="720"/>
              <w:rPr>
                <w:rFonts w:ascii="Avenir Next LT Pro" w:hAnsi="Avenir Next LT Pro"/>
                <w:lang w:val="en-US"/>
              </w:rPr>
            </w:pPr>
            <w:r w:rsidRPr="001F5F19">
              <w:rPr>
                <w:rFonts w:ascii="Avenir Next LT Pro" w:hAnsi="Avenir Next LT Pro"/>
                <w:lang w:val="en-US"/>
              </w:rPr>
              <w:t xml:space="preserve">Fear that they would experience retaliation </w:t>
            </w:r>
          </w:p>
          <w:p w14:paraId="126C5290" w14:textId="77777777" w:rsidR="00E1469B" w:rsidRPr="001F5F19" w:rsidRDefault="00E1469B" w:rsidP="006E7E9C">
            <w:pPr>
              <w:pStyle w:val="ListParagraph"/>
              <w:numPr>
                <w:ilvl w:val="0"/>
                <w:numId w:val="3"/>
              </w:numPr>
              <w:spacing w:after="160" w:line="278" w:lineRule="auto"/>
              <w:ind w:hanging="720"/>
              <w:rPr>
                <w:rFonts w:ascii="Avenir Next LT Pro" w:hAnsi="Avenir Next LT Pro"/>
                <w:lang w:val="en-US"/>
              </w:rPr>
            </w:pPr>
            <w:r w:rsidRPr="001F5F19">
              <w:rPr>
                <w:rFonts w:ascii="Avenir Next LT Pro" w:hAnsi="Avenir Next LT Pro"/>
                <w:lang w:val="en-US"/>
              </w:rPr>
              <w:t>Concern there would be consequences for their career.</w:t>
            </w:r>
          </w:p>
          <w:p w14:paraId="60A81904" w14:textId="77777777" w:rsidR="00E1469B" w:rsidRPr="001F5F19" w:rsidRDefault="00E1469B" w:rsidP="000E7286">
            <w:pPr>
              <w:rPr>
                <w:rFonts w:ascii="Avenir Next LT Pro" w:hAnsi="Avenir Next LT Pro"/>
                <w:lang w:val="en-US"/>
              </w:rPr>
            </w:pPr>
            <w:r w:rsidRPr="001F5F19">
              <w:rPr>
                <w:rFonts w:ascii="Avenir Next LT Pro" w:hAnsi="Avenir Next LT Pro"/>
                <w:lang w:val="en-US"/>
              </w:rPr>
              <w:t xml:space="preserve">Consultation is the only way to meaningfully identify risks early and address them before harm occurs. </w:t>
            </w:r>
          </w:p>
          <w:p w14:paraId="182D90F7" w14:textId="77777777" w:rsidR="00E1469B" w:rsidRPr="001F5F19" w:rsidRDefault="00E1469B" w:rsidP="000E7286">
            <w:pPr>
              <w:rPr>
                <w:rFonts w:ascii="Avenir Next LT Pro" w:hAnsi="Avenir Next LT Pro"/>
                <w:lang w:val="en-US"/>
              </w:rPr>
            </w:pPr>
          </w:p>
        </w:tc>
        <w:tc>
          <w:tcPr>
            <w:tcW w:w="4814" w:type="dxa"/>
          </w:tcPr>
          <w:p w14:paraId="271F100D" w14:textId="77777777" w:rsidR="00E1469B" w:rsidRPr="001F5F19" w:rsidRDefault="00E1469B" w:rsidP="000E7286">
            <w:pPr>
              <w:rPr>
                <w:rFonts w:ascii="Avenir Next LT Pro" w:hAnsi="Avenir Next LT Pro"/>
                <w:sz w:val="28"/>
                <w:szCs w:val="28"/>
                <w:lang w:val="en-US"/>
              </w:rPr>
            </w:pPr>
          </w:p>
          <w:p w14:paraId="6DB77EAA" w14:textId="77777777" w:rsidR="00E1469B" w:rsidRPr="001F5F19" w:rsidRDefault="00E1469B" w:rsidP="000E7286">
            <w:pPr>
              <w:rPr>
                <w:rFonts w:ascii="Avenir Next LT Pro" w:hAnsi="Avenir Next LT Pro"/>
                <w:sz w:val="28"/>
                <w:szCs w:val="28"/>
                <w:lang w:val="en-US"/>
              </w:rPr>
            </w:pPr>
          </w:p>
          <w:p w14:paraId="33832596" w14:textId="77777777" w:rsidR="00E1469B" w:rsidRPr="001F5F19" w:rsidRDefault="00E1469B" w:rsidP="000E7286">
            <w:pPr>
              <w:rPr>
                <w:rFonts w:ascii="Avenir Next LT Pro" w:hAnsi="Avenir Next LT Pro"/>
                <w:sz w:val="28"/>
                <w:szCs w:val="28"/>
                <w:lang w:val="en-US"/>
              </w:rPr>
            </w:pPr>
          </w:p>
          <w:p w14:paraId="4945BFA3" w14:textId="77777777" w:rsidR="00E1469B" w:rsidRPr="001F5F19" w:rsidRDefault="00E1469B" w:rsidP="000E7286">
            <w:pPr>
              <w:rPr>
                <w:rFonts w:ascii="Avenir Next LT Pro" w:hAnsi="Avenir Next LT Pro"/>
                <w:sz w:val="28"/>
                <w:szCs w:val="28"/>
                <w:lang w:val="en-US"/>
              </w:rPr>
            </w:pPr>
          </w:p>
          <w:p w14:paraId="13D5A962" w14:textId="77777777" w:rsidR="00E1469B" w:rsidRPr="001F5F19" w:rsidRDefault="00E1469B" w:rsidP="000E7286">
            <w:pPr>
              <w:rPr>
                <w:rFonts w:ascii="Avenir Next LT Pro" w:hAnsi="Avenir Next LT Pro"/>
                <w:b/>
                <w:bCs/>
                <w:lang w:val="en-US"/>
              </w:rPr>
            </w:pPr>
            <w:r w:rsidRPr="001F5F19">
              <w:rPr>
                <w:rFonts w:ascii="Avenir Next LT Pro" w:hAnsi="Avenir Next LT Pro"/>
                <w:b/>
                <w:bCs/>
                <w:lang w:val="en-US"/>
              </w:rPr>
              <w:t>Consultation is central to legal compliance and better workplace outcomes</w:t>
            </w:r>
          </w:p>
          <w:p w14:paraId="06CFCDED" w14:textId="77777777" w:rsidR="00E1469B" w:rsidRPr="001F5F19" w:rsidRDefault="00E1469B" w:rsidP="000E7286">
            <w:pPr>
              <w:rPr>
                <w:rFonts w:ascii="Avenir Next LT Pro" w:hAnsi="Avenir Next LT Pro"/>
                <w:lang w:val="en-US"/>
              </w:rPr>
            </w:pPr>
          </w:p>
          <w:p w14:paraId="6D1BAED9" w14:textId="77777777" w:rsidR="00E1469B" w:rsidRPr="001F5F19" w:rsidRDefault="00E1469B" w:rsidP="000E7286">
            <w:pPr>
              <w:rPr>
                <w:rFonts w:ascii="Avenir Next LT Pro" w:hAnsi="Avenir Next LT Pro"/>
                <w:lang w:val="en-US"/>
              </w:rPr>
            </w:pPr>
            <w:r w:rsidRPr="001F5F19">
              <w:rPr>
                <w:rFonts w:ascii="Avenir Next LT Pro" w:hAnsi="Avenir Next LT Pro"/>
                <w:lang w:val="en-US"/>
              </w:rPr>
              <w:t xml:space="preserve">Employers are required to take steps to eliminate sex discrimination, sexual harassment and victimisation, and to consult workers about health and safety risks, including psychosocial hazards. </w:t>
            </w:r>
          </w:p>
          <w:p w14:paraId="5A0FAC0C" w14:textId="77777777" w:rsidR="00E1469B" w:rsidRPr="001F5F19" w:rsidRDefault="00E1469B" w:rsidP="000E7286">
            <w:pPr>
              <w:rPr>
                <w:rFonts w:ascii="Avenir Next LT Pro" w:hAnsi="Avenir Next LT Pro"/>
                <w:lang w:val="en-US"/>
              </w:rPr>
            </w:pPr>
          </w:p>
          <w:p w14:paraId="264833E2" w14:textId="77777777" w:rsidR="00E1469B" w:rsidRPr="001F5F19" w:rsidRDefault="00E1469B" w:rsidP="000E7286">
            <w:pPr>
              <w:rPr>
                <w:rFonts w:ascii="Avenir Next LT Pro" w:hAnsi="Avenir Next LT Pro"/>
                <w:lang w:val="en-US"/>
              </w:rPr>
            </w:pPr>
            <w:r w:rsidRPr="001F5F19">
              <w:rPr>
                <w:rFonts w:ascii="Avenir Next LT Pro" w:hAnsi="Avenir Next LT Pro"/>
                <w:lang w:val="en-US"/>
              </w:rPr>
              <w:t xml:space="preserve">Women, gender-diverse workers, and those in insecure, part-time or lower-paid roles are disproportionately affected by discrimination and </w:t>
            </w:r>
            <w:proofErr w:type="gramStart"/>
            <w:r w:rsidRPr="001F5F19">
              <w:rPr>
                <w:rFonts w:ascii="Avenir Next LT Pro" w:hAnsi="Avenir Next LT Pro"/>
                <w:lang w:val="en-US"/>
              </w:rPr>
              <w:t>harassment, yet</w:t>
            </w:r>
            <w:proofErr w:type="gramEnd"/>
            <w:r w:rsidRPr="001F5F19">
              <w:rPr>
                <w:rFonts w:ascii="Avenir Next LT Pro" w:hAnsi="Avenir Next LT Pro"/>
                <w:lang w:val="en-US"/>
              </w:rPr>
              <w:t xml:space="preserve"> are often least represented in decision-making. Measures designed without worker input routinely miss intersectional impacts and entrench existing power imbalances. Consultation is how equity is achieved in practice. </w:t>
            </w:r>
          </w:p>
          <w:p w14:paraId="3AFB31AE" w14:textId="77777777" w:rsidR="00E1469B" w:rsidRPr="001F5F19" w:rsidRDefault="00E1469B" w:rsidP="000E7286">
            <w:pPr>
              <w:rPr>
                <w:rFonts w:ascii="Avenir Next LT Pro" w:hAnsi="Avenir Next LT Pro"/>
                <w:lang w:val="en-US"/>
              </w:rPr>
            </w:pPr>
          </w:p>
          <w:p w14:paraId="51ADAC1D" w14:textId="77777777" w:rsidR="00E1469B" w:rsidRPr="001F5F19" w:rsidRDefault="00E1469B" w:rsidP="000E7286">
            <w:pPr>
              <w:rPr>
                <w:rFonts w:ascii="Avenir Next LT Pro" w:hAnsi="Avenir Next LT Pro"/>
                <w:lang w:val="en-US"/>
              </w:rPr>
            </w:pPr>
            <w:r w:rsidRPr="001F5F19">
              <w:rPr>
                <w:rFonts w:ascii="Avenir Next LT Pro" w:hAnsi="Avenir Next LT Pro"/>
                <w:lang w:val="en-US"/>
              </w:rPr>
              <w:t>Dedicated and trained Union Women’s Advocates can play a key role in supporting women and gender diverse workers to speak up and address gendered issues at work.</w:t>
            </w:r>
          </w:p>
          <w:p w14:paraId="0EB0AE74" w14:textId="77777777" w:rsidR="00E1469B" w:rsidRPr="001F5F19" w:rsidRDefault="00E1469B" w:rsidP="000E7286">
            <w:pPr>
              <w:rPr>
                <w:rFonts w:ascii="Avenir Next LT Pro" w:hAnsi="Avenir Next LT Pro"/>
                <w:sz w:val="20"/>
                <w:szCs w:val="20"/>
                <w:lang w:val="en-US"/>
              </w:rPr>
            </w:pPr>
          </w:p>
          <w:p w14:paraId="2B214A6B" w14:textId="77777777" w:rsidR="00E1469B" w:rsidRPr="001F5F19" w:rsidRDefault="00E1469B" w:rsidP="000E7286">
            <w:pPr>
              <w:rPr>
                <w:rFonts w:ascii="Avenir Next LT Pro" w:hAnsi="Avenir Next LT Pro"/>
                <w:sz w:val="20"/>
                <w:szCs w:val="20"/>
                <w:lang w:val="en-US"/>
              </w:rPr>
            </w:pPr>
          </w:p>
        </w:tc>
      </w:tr>
    </w:tbl>
    <w:p w14:paraId="3B2701BF" w14:textId="2ECC959D" w:rsidR="00D21148" w:rsidRPr="001F5F19" w:rsidRDefault="00E1469B" w:rsidP="002B2D5E">
      <w:pPr>
        <w:spacing w:after="0" w:line="240" w:lineRule="auto"/>
        <w:rPr>
          <w:rFonts w:ascii="Avenir Next LT Pro" w:hAnsi="Avenir Next LT Pro"/>
          <w:sz w:val="20"/>
          <w:szCs w:val="20"/>
          <w:lang w:val="en-US"/>
        </w:rPr>
      </w:pPr>
      <w:r w:rsidRPr="001F5F19">
        <w:rPr>
          <w:rFonts w:ascii="Avenir Next LT Pro" w:hAnsi="Avenir Next LT Pro"/>
          <w:noProof/>
          <w:sz w:val="16"/>
          <w:szCs w:val="16"/>
        </w:rPr>
        <w:lastRenderedPageBreak/>
        <mc:AlternateContent>
          <mc:Choice Requires="wps">
            <w:drawing>
              <wp:anchor distT="0" distB="0" distL="114300" distR="114300" simplePos="0" relativeHeight="251658248" behindDoc="0" locked="0" layoutInCell="1" allowOverlap="1" wp14:anchorId="1252D97D" wp14:editId="7CA4EFCA">
                <wp:simplePos x="0" y="0"/>
                <wp:positionH relativeFrom="column">
                  <wp:posOffset>-102235</wp:posOffset>
                </wp:positionH>
                <wp:positionV relativeFrom="paragraph">
                  <wp:posOffset>-248285</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E30753" w14:textId="77777777" w:rsidR="00093FC7" w:rsidRPr="00963202" w:rsidRDefault="00093FC7" w:rsidP="00093FC7">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1" style="position:absolute;margin-left:-8.05pt;margin-top:-19.5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" fillcolor="#612466" stroked="f" strokeweight="1.5pt">
                <v:textbox>
                  <w:txbxContent>
                    <w:p w14:paraId="26E30753" w14:textId="77777777" w:rsidR="00093FC7" w:rsidRPr="00963202" w:rsidRDefault="00093FC7" w:rsidP="00093FC7">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1F5F19">
        <w:rPr>
          <w:rFonts w:ascii="Avenir Next LT Pro" w:hAnsi="Avenir Next LT Pro"/>
          <w:noProof/>
          <w:sz w:val="16"/>
          <w:szCs w:val="16"/>
        </w:rPr>
        <w:drawing>
          <wp:anchor distT="0" distB="0" distL="114300" distR="114300" simplePos="0" relativeHeight="251658249" behindDoc="1" locked="0" layoutInCell="1" allowOverlap="1" wp14:anchorId="179625F4" wp14:editId="01879CFE">
            <wp:simplePos x="0" y="0"/>
            <wp:positionH relativeFrom="column">
              <wp:posOffset>-815340</wp:posOffset>
            </wp:positionH>
            <wp:positionV relativeFrom="paragraph">
              <wp:posOffset>-727710</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1A00B" w14:textId="3BC5E77C" w:rsidR="00D21148" w:rsidRPr="001F5F19" w:rsidRDefault="00D21148" w:rsidP="002B2D5E">
      <w:pPr>
        <w:spacing w:after="0" w:line="240" w:lineRule="auto"/>
        <w:rPr>
          <w:rFonts w:ascii="Avenir Next LT Pro" w:hAnsi="Avenir Next LT Pro"/>
          <w:sz w:val="20"/>
          <w:szCs w:val="20"/>
          <w:lang w:val="en-US"/>
        </w:rPr>
      </w:pPr>
    </w:p>
    <w:p w14:paraId="659AE9A9" w14:textId="657079BC" w:rsidR="00D21148" w:rsidRPr="001F5F19" w:rsidRDefault="00D21148" w:rsidP="002B2D5E">
      <w:pPr>
        <w:spacing w:after="0" w:line="240" w:lineRule="auto"/>
        <w:rPr>
          <w:rFonts w:ascii="Avenir Next LT Pro" w:hAnsi="Avenir Next LT Pro"/>
          <w:sz w:val="20"/>
          <w:szCs w:val="20"/>
          <w:lang w:val="en-US"/>
        </w:rPr>
      </w:pPr>
    </w:p>
    <w:p w14:paraId="2ADA0C66" w14:textId="467EDFDB" w:rsidR="00B00023" w:rsidRPr="001F5F19" w:rsidRDefault="00B00023" w:rsidP="002B2D5E">
      <w:pPr>
        <w:tabs>
          <w:tab w:val="left" w:pos="567"/>
        </w:tabs>
        <w:spacing w:after="0" w:line="240" w:lineRule="auto"/>
        <w:ind w:left="1701" w:hanging="567"/>
        <w:rPr>
          <w:rFonts w:ascii="Avenir Next LT Pro" w:hAnsi="Avenir Next LT Pro"/>
          <w:color w:val="612466"/>
        </w:rPr>
      </w:pPr>
    </w:p>
    <w:p w14:paraId="0A1A5BFB" w14:textId="27935288" w:rsidR="00B00023" w:rsidRPr="001F5F19" w:rsidRDefault="00B00023" w:rsidP="002B2D5E">
      <w:pPr>
        <w:spacing w:after="0" w:line="240" w:lineRule="auto"/>
        <w:rPr>
          <w:rFonts w:ascii="Avenir Next LT Pro" w:hAnsi="Avenir Next LT Pro"/>
          <w:sz w:val="16"/>
          <w:szCs w:val="16"/>
        </w:rPr>
      </w:pPr>
    </w:p>
    <w:p w14:paraId="5AB6E115" w14:textId="24460F7B" w:rsidR="00945EAA" w:rsidRPr="001F5F19" w:rsidRDefault="00945EAA" w:rsidP="00945EAA">
      <w:pPr>
        <w:spacing w:after="0" w:line="240" w:lineRule="auto"/>
        <w:rPr>
          <w:rFonts w:ascii="Avenir Next LT Pro" w:hAnsi="Avenir Next LT Pro"/>
          <w:sz w:val="20"/>
          <w:szCs w:val="20"/>
          <w:lang w:val="en-US"/>
        </w:rPr>
      </w:pPr>
    </w:p>
    <w:p w14:paraId="2CFFF785" w14:textId="77777777" w:rsidR="005B2371" w:rsidRPr="001F5F19" w:rsidRDefault="005B2371"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90601" w:rsidRPr="001F5F19" w14:paraId="2C213B74" w14:textId="77777777" w:rsidTr="00C76ED3">
        <w:tc>
          <w:tcPr>
            <w:tcW w:w="4814" w:type="dxa"/>
          </w:tcPr>
          <w:p w14:paraId="00C57888" w14:textId="77777777" w:rsidR="00861E00" w:rsidRPr="001F5F19" w:rsidRDefault="00861E00" w:rsidP="006E7E9C">
            <w:pPr>
              <w:pStyle w:val="ListParagraph"/>
              <w:numPr>
                <w:ilvl w:val="0"/>
                <w:numId w:val="16"/>
              </w:numPr>
              <w:ind w:left="342"/>
              <w:rPr>
                <w:rFonts w:ascii="Avenir Next LT Pro" w:hAnsi="Avenir Next LT Pro"/>
                <w:b/>
                <w:bCs/>
                <w:color w:val="612466"/>
                <w:sz w:val="32"/>
                <w:szCs w:val="32"/>
              </w:rPr>
            </w:pPr>
            <w:r w:rsidRPr="001F5F19">
              <w:rPr>
                <w:rFonts w:ascii="Avenir Next LT Pro" w:hAnsi="Avenir Next LT Pro"/>
                <w:b/>
                <w:bCs/>
                <w:color w:val="612466"/>
                <w:sz w:val="32"/>
                <w:szCs w:val="32"/>
              </w:rPr>
              <w:t xml:space="preserve">If you don’t ask, you don’t hear problems </w:t>
            </w:r>
          </w:p>
          <w:p w14:paraId="32ADA983" w14:textId="77777777" w:rsidR="00861E00" w:rsidRPr="001F5F19" w:rsidRDefault="00861E00" w:rsidP="006E7E9C">
            <w:pPr>
              <w:pStyle w:val="ListParagraph"/>
              <w:numPr>
                <w:ilvl w:val="0"/>
                <w:numId w:val="4"/>
              </w:numPr>
              <w:ind w:left="467"/>
              <w:rPr>
                <w:rFonts w:ascii="Avenir Next LT Pro" w:hAnsi="Avenir Next LT Pro"/>
              </w:rPr>
            </w:pPr>
            <w:r w:rsidRPr="001F5F19">
              <w:rPr>
                <w:rFonts w:ascii="Avenir Next LT Pro" w:hAnsi="Avenir Next LT Pro"/>
              </w:rPr>
              <w:t xml:space="preserve">Individual workers rarely feel safe or confident to raise concerns and issues they experience at work. This is because of: job insecurity, fear of retaliation, lack of trust in management, not knowing how or who to report issues to, a belief that nothing will change or a culture </w:t>
            </w:r>
            <w:proofErr w:type="gramStart"/>
            <w:r w:rsidRPr="001F5F19">
              <w:rPr>
                <w:rFonts w:ascii="Avenir Next LT Pro" w:hAnsi="Avenir Next LT Pro"/>
              </w:rPr>
              <w:t>where</w:t>
            </w:r>
            <w:proofErr w:type="gramEnd"/>
            <w:r w:rsidRPr="001F5F19">
              <w:rPr>
                <w:rFonts w:ascii="Avenir Next LT Pro" w:hAnsi="Avenir Next LT Pro"/>
              </w:rPr>
              <w:t xml:space="preserve"> speaking up isn’t encouraged. </w:t>
            </w:r>
          </w:p>
          <w:p w14:paraId="5E926BA1" w14:textId="77777777" w:rsidR="002A4DA2" w:rsidRPr="001F5F19" w:rsidRDefault="00861E00" w:rsidP="006E7E9C">
            <w:pPr>
              <w:pStyle w:val="ListParagraph"/>
              <w:numPr>
                <w:ilvl w:val="0"/>
                <w:numId w:val="4"/>
              </w:numPr>
              <w:ind w:left="467"/>
              <w:rPr>
                <w:rFonts w:ascii="Avenir Next LT Pro" w:hAnsi="Avenir Next LT Pro"/>
              </w:rPr>
            </w:pPr>
            <w:r w:rsidRPr="001F5F19">
              <w:rPr>
                <w:rFonts w:ascii="Avenir Next LT Pro" w:hAnsi="Avenir Next LT Pro"/>
              </w:rPr>
              <w:t xml:space="preserve">Creating a safe environment that invites feedback and empowers a consultation committee, enables workers including women and gender diverse people, to participate in the workplace. </w:t>
            </w:r>
          </w:p>
          <w:p w14:paraId="4B4CD198" w14:textId="09CB7D4B" w:rsidR="00861E00" w:rsidRPr="001F5F19" w:rsidRDefault="00861E00" w:rsidP="006E7E9C">
            <w:pPr>
              <w:pStyle w:val="ListParagraph"/>
              <w:numPr>
                <w:ilvl w:val="0"/>
                <w:numId w:val="4"/>
              </w:numPr>
              <w:ind w:left="467"/>
              <w:rPr>
                <w:rFonts w:ascii="Avenir Next LT Pro" w:hAnsi="Avenir Next LT Pro"/>
              </w:rPr>
            </w:pPr>
            <w:r w:rsidRPr="001F5F19">
              <w:rPr>
                <w:rFonts w:ascii="Avenir Next LT Pro" w:hAnsi="Avenir Next LT Pro"/>
              </w:rPr>
              <w:t xml:space="preserve">Consultation processes like the WICC, authorise asking for feedback from co-workers and sharing this with the employer. </w:t>
            </w:r>
          </w:p>
          <w:p w14:paraId="205D456E" w14:textId="77777777" w:rsidR="00ED2A50" w:rsidRPr="001F5F19" w:rsidRDefault="00ED2A50" w:rsidP="00005BEC">
            <w:pPr>
              <w:spacing w:before="120" w:after="120"/>
              <w:rPr>
                <w:rFonts w:ascii="Avenir Next LT Pro" w:hAnsi="Avenir Next LT Pro"/>
                <w:lang w:val="en-US"/>
              </w:rPr>
            </w:pPr>
          </w:p>
          <w:p w14:paraId="4898A939" w14:textId="77777777" w:rsidR="00021032" w:rsidRPr="001F5F19" w:rsidRDefault="00021032" w:rsidP="006E7E9C">
            <w:pPr>
              <w:pStyle w:val="ListParagraph"/>
              <w:numPr>
                <w:ilvl w:val="0"/>
                <w:numId w:val="16"/>
              </w:numPr>
              <w:ind w:left="342"/>
              <w:rPr>
                <w:rFonts w:ascii="Avenir Next LT Pro" w:hAnsi="Avenir Next LT Pro"/>
                <w:b/>
                <w:bCs/>
                <w:color w:val="612466"/>
                <w:sz w:val="32"/>
                <w:szCs w:val="32"/>
              </w:rPr>
            </w:pPr>
            <w:r w:rsidRPr="001F5F19">
              <w:rPr>
                <w:rFonts w:ascii="Avenir Next LT Pro" w:hAnsi="Avenir Next LT Pro"/>
                <w:b/>
                <w:bCs/>
                <w:color w:val="612466"/>
                <w:sz w:val="32"/>
                <w:szCs w:val="32"/>
              </w:rPr>
              <w:t xml:space="preserve">Consultation costs nothing, and the employer has everything to gain </w:t>
            </w:r>
          </w:p>
          <w:p w14:paraId="23A0D3D0" w14:textId="77777777" w:rsidR="00021032" w:rsidRPr="001F5F19" w:rsidRDefault="00021032" w:rsidP="006E7E9C">
            <w:pPr>
              <w:pStyle w:val="ListParagraph"/>
              <w:numPr>
                <w:ilvl w:val="0"/>
                <w:numId w:val="4"/>
              </w:numPr>
              <w:ind w:left="467"/>
              <w:rPr>
                <w:rFonts w:ascii="Avenir Next LT Pro" w:hAnsi="Avenir Next LT Pro"/>
              </w:rPr>
            </w:pPr>
            <w:r w:rsidRPr="001F5F19">
              <w:rPr>
                <w:rFonts w:ascii="Avenir Next LT Pro" w:hAnsi="Avenir Next LT Pro"/>
              </w:rPr>
              <w:t xml:space="preserve">Consulting workers costs the employer (almost) nothing to implement.  </w:t>
            </w:r>
          </w:p>
          <w:p w14:paraId="6BEA9FD0" w14:textId="207FE61D" w:rsidR="00021032" w:rsidRPr="001F5F19" w:rsidRDefault="00021032" w:rsidP="006E7E9C">
            <w:pPr>
              <w:pStyle w:val="ListParagraph"/>
              <w:numPr>
                <w:ilvl w:val="0"/>
                <w:numId w:val="4"/>
              </w:numPr>
              <w:ind w:left="467"/>
              <w:rPr>
                <w:rFonts w:ascii="Avenir Next LT Pro" w:hAnsi="Avenir Next LT Pro"/>
              </w:rPr>
            </w:pPr>
            <w:r w:rsidRPr="001F5F19">
              <w:rPr>
                <w:rFonts w:ascii="Avenir Next LT Pro" w:hAnsi="Avenir Next LT Pro"/>
              </w:rPr>
              <w:t xml:space="preserve">There are likely real opportunities to improve productivity.  Opportunities </w:t>
            </w:r>
            <w:proofErr w:type="gramStart"/>
            <w:r w:rsidRPr="001F5F19">
              <w:rPr>
                <w:rFonts w:ascii="Avenir Next LT Pro" w:hAnsi="Avenir Next LT Pro"/>
              </w:rPr>
              <w:t>include:</w:t>
            </w:r>
            <w:proofErr w:type="gramEnd"/>
            <w:r w:rsidRPr="001F5F19">
              <w:rPr>
                <w:rFonts w:ascii="Avenir Next LT Pro" w:hAnsi="Avenir Next LT Pro"/>
              </w:rPr>
              <w:t xml:space="preserve"> reducing incidents of discrimination, gender-based violence and sexual harassment, costs associated with investigating incidents, unplanned absences, seeking external advice, and </w:t>
            </w:r>
            <w:r w:rsidR="00BC1ABD" w:rsidRPr="001F5F19">
              <w:rPr>
                <w:rFonts w:ascii="Avenir Next LT Pro" w:hAnsi="Avenir Next LT Pro"/>
              </w:rPr>
              <w:t xml:space="preserve">the </w:t>
            </w:r>
            <w:r w:rsidRPr="001F5F19">
              <w:rPr>
                <w:rFonts w:ascii="Avenir Next LT Pro" w:hAnsi="Avenir Next LT Pro"/>
              </w:rPr>
              <w:t xml:space="preserve">impact on attraction and retention.  </w:t>
            </w:r>
          </w:p>
          <w:p w14:paraId="05535FA7" w14:textId="6FE6F602" w:rsidR="00ED2A50" w:rsidRPr="001F5F19" w:rsidRDefault="00021032" w:rsidP="006E7E9C">
            <w:pPr>
              <w:pStyle w:val="ListParagraph"/>
              <w:numPr>
                <w:ilvl w:val="0"/>
                <w:numId w:val="4"/>
              </w:numPr>
              <w:spacing w:before="120" w:after="120"/>
              <w:ind w:left="467"/>
              <w:rPr>
                <w:rFonts w:ascii="Avenir Next LT Pro" w:hAnsi="Avenir Next LT Pro"/>
                <w:lang w:val="en-US"/>
              </w:rPr>
            </w:pPr>
            <w:r w:rsidRPr="001F5F19">
              <w:rPr>
                <w:rFonts w:ascii="Avenir Next LT Pro" w:hAnsi="Avenir Next LT Pro"/>
              </w:rPr>
              <w:t xml:space="preserve">Workers are best placed to identify workplace problems and solutions because they have direct operational insight. </w:t>
            </w:r>
          </w:p>
        </w:tc>
        <w:tc>
          <w:tcPr>
            <w:tcW w:w="4814" w:type="dxa"/>
          </w:tcPr>
          <w:p w14:paraId="121779F9" w14:textId="77777777" w:rsidR="00CB7665" w:rsidRPr="001F5F19" w:rsidRDefault="00CB7665" w:rsidP="006E7E9C">
            <w:pPr>
              <w:pStyle w:val="ListParagraph"/>
              <w:numPr>
                <w:ilvl w:val="0"/>
                <w:numId w:val="16"/>
              </w:numPr>
              <w:spacing w:after="160" w:line="278" w:lineRule="auto"/>
              <w:ind w:left="342"/>
              <w:rPr>
                <w:rFonts w:ascii="Avenir Next LT Pro" w:hAnsi="Avenir Next LT Pro"/>
                <w:b/>
                <w:bCs/>
                <w:color w:val="612466"/>
                <w:sz w:val="32"/>
                <w:szCs w:val="32"/>
              </w:rPr>
            </w:pPr>
            <w:r w:rsidRPr="001F5F19">
              <w:rPr>
                <w:rFonts w:ascii="Avenir Next LT Pro" w:hAnsi="Avenir Next LT Pro"/>
                <w:b/>
                <w:bCs/>
                <w:color w:val="612466"/>
                <w:sz w:val="32"/>
                <w:szCs w:val="32"/>
              </w:rPr>
              <w:t xml:space="preserve">Real consultation changes culture </w:t>
            </w:r>
          </w:p>
          <w:p w14:paraId="29AEFEDB" w14:textId="77777777" w:rsidR="00CB7665" w:rsidRPr="001F5F19" w:rsidRDefault="00CB7665" w:rsidP="006E7E9C">
            <w:pPr>
              <w:pStyle w:val="ListParagraph"/>
              <w:numPr>
                <w:ilvl w:val="0"/>
                <w:numId w:val="4"/>
              </w:numPr>
              <w:ind w:left="467"/>
              <w:rPr>
                <w:rFonts w:ascii="Avenir Next LT Pro" w:hAnsi="Avenir Next LT Pro"/>
              </w:rPr>
            </w:pPr>
            <w:r w:rsidRPr="001F5F19">
              <w:rPr>
                <w:rFonts w:ascii="Avenir Next LT Pro" w:hAnsi="Avenir Next LT Pro"/>
              </w:rPr>
              <w:t xml:space="preserve">Workplace culture can change when workers and employers share responsibility.  </w:t>
            </w:r>
          </w:p>
          <w:p w14:paraId="3973D048" w14:textId="77777777" w:rsidR="00CB7665" w:rsidRPr="001F5F19" w:rsidRDefault="00CB7665" w:rsidP="006E7E9C">
            <w:pPr>
              <w:pStyle w:val="ListParagraph"/>
              <w:numPr>
                <w:ilvl w:val="0"/>
                <w:numId w:val="4"/>
              </w:numPr>
              <w:ind w:left="467"/>
              <w:rPr>
                <w:rFonts w:ascii="Avenir Next LT Pro" w:hAnsi="Avenir Next LT Pro"/>
              </w:rPr>
            </w:pPr>
            <w:r w:rsidRPr="001F5F19">
              <w:rPr>
                <w:rFonts w:ascii="Avenir Next LT Pro" w:hAnsi="Avenir Next LT Pro"/>
              </w:rPr>
              <w:t>Consultation committees are a practical way to:</w:t>
            </w:r>
          </w:p>
          <w:p w14:paraId="77366160" w14:textId="77777777" w:rsidR="00CB7665" w:rsidRPr="001F5F19" w:rsidRDefault="00CB7665" w:rsidP="006E7E9C">
            <w:pPr>
              <w:pStyle w:val="ListParagraph"/>
              <w:numPr>
                <w:ilvl w:val="1"/>
                <w:numId w:val="18"/>
              </w:numPr>
              <w:ind w:left="892"/>
              <w:rPr>
                <w:rFonts w:ascii="Avenir Next LT Pro" w:hAnsi="Avenir Next LT Pro"/>
              </w:rPr>
            </w:pPr>
            <w:r w:rsidRPr="001F5F19">
              <w:rPr>
                <w:rFonts w:ascii="Avenir Next LT Pro" w:hAnsi="Avenir Next LT Pro"/>
              </w:rPr>
              <w:t xml:space="preserve">Raise problems impacting women and gender diverse people (such as access to basic amenities and sanitary bins, gender appropriate uniforms, sexual harassment and gender-based violence);    </w:t>
            </w:r>
          </w:p>
          <w:p w14:paraId="7C429EF3" w14:textId="77777777" w:rsidR="00CB7665" w:rsidRPr="001F5F19" w:rsidRDefault="00CB7665" w:rsidP="006E7E9C">
            <w:pPr>
              <w:pStyle w:val="ListParagraph"/>
              <w:numPr>
                <w:ilvl w:val="1"/>
                <w:numId w:val="18"/>
              </w:numPr>
              <w:ind w:left="892"/>
              <w:rPr>
                <w:rFonts w:ascii="Avenir Next LT Pro" w:hAnsi="Avenir Next LT Pro"/>
              </w:rPr>
            </w:pPr>
            <w:r w:rsidRPr="001F5F19">
              <w:rPr>
                <w:rFonts w:ascii="Avenir Next LT Pro" w:hAnsi="Avenir Next LT Pro"/>
              </w:rPr>
              <w:t xml:space="preserve">Workshop options and solutions;  </w:t>
            </w:r>
          </w:p>
          <w:p w14:paraId="22D8D2E1" w14:textId="77777777" w:rsidR="00CB7665" w:rsidRPr="001F5F19" w:rsidRDefault="00CB7665" w:rsidP="006E7E9C">
            <w:pPr>
              <w:pStyle w:val="ListParagraph"/>
              <w:numPr>
                <w:ilvl w:val="1"/>
                <w:numId w:val="18"/>
              </w:numPr>
              <w:ind w:left="892"/>
              <w:rPr>
                <w:rFonts w:ascii="Avenir Next LT Pro" w:hAnsi="Avenir Next LT Pro"/>
              </w:rPr>
            </w:pPr>
            <w:r w:rsidRPr="001F5F19">
              <w:rPr>
                <w:rFonts w:ascii="Avenir Next LT Pro" w:hAnsi="Avenir Next LT Pro"/>
              </w:rPr>
              <w:t xml:space="preserve">Task the employer with doing something about it; and  </w:t>
            </w:r>
          </w:p>
          <w:p w14:paraId="731ECC4A" w14:textId="77777777" w:rsidR="00CB7665" w:rsidRPr="001F5F19" w:rsidRDefault="00CB7665" w:rsidP="006E7E9C">
            <w:pPr>
              <w:pStyle w:val="ListParagraph"/>
              <w:numPr>
                <w:ilvl w:val="1"/>
                <w:numId w:val="18"/>
              </w:numPr>
              <w:ind w:left="892"/>
              <w:rPr>
                <w:rFonts w:ascii="Avenir Next LT Pro" w:hAnsi="Avenir Next LT Pro"/>
              </w:rPr>
            </w:pPr>
            <w:r w:rsidRPr="001F5F19">
              <w:rPr>
                <w:rFonts w:ascii="Avenir Next LT Pro" w:hAnsi="Avenir Next LT Pro"/>
              </w:rPr>
              <w:t xml:space="preserve">Hold leaders to account.  </w:t>
            </w:r>
          </w:p>
          <w:p w14:paraId="557150D2" w14:textId="77777777" w:rsidR="00CB7665" w:rsidRPr="001F5F19" w:rsidRDefault="00CB7665" w:rsidP="00CB7665">
            <w:pPr>
              <w:pStyle w:val="ListParagraph"/>
              <w:ind w:left="467"/>
              <w:rPr>
                <w:rFonts w:ascii="Avenir Next LT Pro" w:hAnsi="Avenir Next LT Pro"/>
              </w:rPr>
            </w:pPr>
          </w:p>
          <w:p w14:paraId="5A1E0E5D" w14:textId="77777777" w:rsidR="00E03D3F" w:rsidRPr="001F5F19" w:rsidRDefault="00E03D3F" w:rsidP="006E7E9C">
            <w:pPr>
              <w:pStyle w:val="ListParagraph"/>
              <w:numPr>
                <w:ilvl w:val="0"/>
                <w:numId w:val="16"/>
              </w:numPr>
              <w:spacing w:after="160" w:line="278" w:lineRule="auto"/>
              <w:ind w:left="342"/>
              <w:rPr>
                <w:rFonts w:ascii="Avenir Next LT Pro" w:hAnsi="Avenir Next LT Pro"/>
                <w:b/>
                <w:bCs/>
                <w:color w:val="612466"/>
                <w:sz w:val="32"/>
                <w:szCs w:val="32"/>
              </w:rPr>
            </w:pPr>
            <w:r w:rsidRPr="001F5F19">
              <w:rPr>
                <w:rFonts w:ascii="Avenir Next LT Pro" w:hAnsi="Avenir Next LT Pro"/>
                <w:b/>
                <w:bCs/>
                <w:color w:val="612466"/>
                <w:sz w:val="32"/>
                <w:szCs w:val="32"/>
              </w:rPr>
              <w:t>Consulting workers about gender equity in the workplace supports compliance with the law</w:t>
            </w:r>
          </w:p>
          <w:p w14:paraId="4E19E2C5" w14:textId="77777777" w:rsidR="00E03D3F" w:rsidRPr="001F5F19" w:rsidRDefault="00E03D3F" w:rsidP="00E03D3F">
            <w:pPr>
              <w:rPr>
                <w:rFonts w:ascii="Avenir Next LT Pro" w:hAnsi="Avenir Next LT Pro"/>
                <w:u w:val="single"/>
              </w:rPr>
            </w:pPr>
            <w:r w:rsidRPr="001F5F19">
              <w:rPr>
                <w:rFonts w:ascii="Avenir Next LT Pro" w:hAnsi="Avenir Next LT Pro"/>
                <w:u w:val="single"/>
              </w:rPr>
              <w:t xml:space="preserve">Workplace Gender Equality Act, Equal Opportunity Act and Sex Discrimination Act </w:t>
            </w:r>
          </w:p>
          <w:p w14:paraId="521D895D" w14:textId="77777777" w:rsidR="00E03D3F" w:rsidRPr="001F5F19" w:rsidRDefault="00E03D3F" w:rsidP="006E7E9C">
            <w:pPr>
              <w:pStyle w:val="ListParagraph"/>
              <w:numPr>
                <w:ilvl w:val="0"/>
                <w:numId w:val="4"/>
              </w:numPr>
              <w:spacing w:after="160" w:line="278" w:lineRule="auto"/>
              <w:ind w:left="467"/>
              <w:rPr>
                <w:rFonts w:ascii="Avenir Next LT Pro" w:hAnsi="Avenir Next LT Pro"/>
              </w:rPr>
            </w:pPr>
            <w:r w:rsidRPr="001F5F19">
              <w:rPr>
                <w:rFonts w:ascii="Avenir Next LT Pro" w:hAnsi="Avenir Next LT Pro"/>
              </w:rPr>
              <w:t xml:space="preserve">Employers with 100 or more workers must prepare a public report responding to the gender equality indicators under the Workplace Gender Equality Act 2012. One of the gender equality indicators is consultation with employees on issues concerning gender equality in the workplace. </w:t>
            </w:r>
          </w:p>
          <w:p w14:paraId="11068C2B" w14:textId="77777777" w:rsidR="0032777D" w:rsidRPr="001F5F19" w:rsidRDefault="0032777D" w:rsidP="0032777D">
            <w:pPr>
              <w:rPr>
                <w:rFonts w:ascii="Avenir Next LT Pro" w:hAnsi="Avenir Next LT Pro"/>
              </w:rPr>
            </w:pPr>
          </w:p>
          <w:p w14:paraId="6A8930C7" w14:textId="1B5AE6FE" w:rsidR="005B2371" w:rsidRPr="001F5F19" w:rsidRDefault="005B2371" w:rsidP="00C76ED3">
            <w:pPr>
              <w:pStyle w:val="ListParagraph"/>
              <w:ind w:left="467"/>
              <w:rPr>
                <w:rFonts w:ascii="Avenir Next LT Pro" w:hAnsi="Avenir Next LT Pro"/>
                <w:lang w:val="en-US"/>
              </w:rPr>
            </w:pPr>
          </w:p>
        </w:tc>
      </w:tr>
    </w:tbl>
    <w:p w14:paraId="2936F374" w14:textId="77D04703" w:rsidR="00C76ED3" w:rsidRPr="001F5F19" w:rsidRDefault="00C76ED3" w:rsidP="00945EAA">
      <w:pPr>
        <w:spacing w:after="0" w:line="240" w:lineRule="auto"/>
        <w:rPr>
          <w:rFonts w:ascii="Avenir Next LT Pro" w:hAnsi="Avenir Next LT Pro"/>
          <w:sz w:val="20"/>
          <w:szCs w:val="20"/>
          <w:lang w:val="en-US"/>
        </w:rPr>
      </w:pPr>
      <w:r w:rsidRPr="001F5F19">
        <w:rPr>
          <w:rFonts w:ascii="Avenir Next LT Pro" w:hAnsi="Avenir Next LT Pro"/>
          <w:noProof/>
          <w:sz w:val="16"/>
          <w:szCs w:val="16"/>
        </w:rPr>
        <w:lastRenderedPageBreak/>
        <mc:AlternateContent>
          <mc:Choice Requires="wps">
            <w:drawing>
              <wp:anchor distT="0" distB="0" distL="114300" distR="114300" simplePos="0" relativeHeight="251668498" behindDoc="0" locked="0" layoutInCell="1" allowOverlap="1" wp14:anchorId="7413D023" wp14:editId="4AFBED06">
                <wp:simplePos x="0" y="0"/>
                <wp:positionH relativeFrom="column">
                  <wp:posOffset>0</wp:posOffset>
                </wp:positionH>
                <wp:positionV relativeFrom="paragraph">
                  <wp:posOffset>-239395</wp:posOffset>
                </wp:positionV>
                <wp:extent cx="6162675" cy="1163782"/>
                <wp:effectExtent l="0" t="0" r="9525" b="0"/>
                <wp:wrapNone/>
                <wp:docPr id="801773089"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1A5DB9" w14:textId="77777777" w:rsidR="00C76ED3" w:rsidRPr="00963202" w:rsidRDefault="00C76ED3" w:rsidP="00C76ED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678A3DFF" w14:textId="7939B80A" w:rsidR="00C76ED3" w:rsidRPr="00963202" w:rsidRDefault="00C76ED3" w:rsidP="00C76ED3">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w:t>
                            </w:r>
                            <w:proofErr w:type="spellStart"/>
                            <w:r>
                              <w:rPr>
                                <w:rFonts w:ascii="Avenir Next LT Pro" w:hAnsi="Avenir Next LT Pro"/>
                                <w:sz w:val="32"/>
                                <w:szCs w:val="32"/>
                              </w:rPr>
                              <w:t>Cont</w:t>
                            </w:r>
                            <w:proofErr w:type="spellEnd"/>
                            <w:r>
                              <w:rPr>
                                <w:rFonts w:ascii="Avenir Next LT Pro" w:hAnsi="Avenir Next LT Pro"/>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D023" id="_x0000_s1032" style="position:absolute;margin-left:0;margin-top:-18.85pt;width:485.25pt;height:91.65pt;z-index:25166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" fillcolor="#612466" stroked="f" strokeweight="1.5pt">
                <v:textbox>
                  <w:txbxContent>
                    <w:p w14:paraId="2D1A5DB9" w14:textId="77777777" w:rsidR="00C76ED3" w:rsidRPr="00963202" w:rsidRDefault="00C76ED3" w:rsidP="00C76ED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678A3DFF" w14:textId="7939B80A" w:rsidR="00C76ED3" w:rsidRPr="00963202" w:rsidRDefault="00C76ED3" w:rsidP="00C76ED3">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w:t>
                      </w:r>
                      <w:proofErr w:type="spellStart"/>
                      <w:r>
                        <w:rPr>
                          <w:rFonts w:ascii="Avenir Next LT Pro" w:hAnsi="Avenir Next LT Pro"/>
                          <w:sz w:val="32"/>
                          <w:szCs w:val="32"/>
                        </w:rPr>
                        <w:t>Cont</w:t>
                      </w:r>
                      <w:proofErr w:type="spellEnd"/>
                      <w:r>
                        <w:rPr>
                          <w:rFonts w:ascii="Avenir Next LT Pro" w:hAnsi="Avenir Next LT Pro"/>
                          <w:sz w:val="32"/>
                          <w:szCs w:val="32"/>
                        </w:rPr>
                        <w:t xml:space="preserve">) </w:t>
                      </w:r>
                    </w:p>
                  </w:txbxContent>
                </v:textbox>
              </v:rect>
            </w:pict>
          </mc:Fallback>
        </mc:AlternateContent>
      </w:r>
      <w:r w:rsidRPr="001F5F19">
        <w:rPr>
          <w:rFonts w:ascii="Avenir Next LT Pro" w:hAnsi="Avenir Next LT Pro"/>
          <w:noProof/>
        </w:rPr>
        <w:drawing>
          <wp:anchor distT="0" distB="0" distL="114300" distR="114300" simplePos="0" relativeHeight="251658253" behindDoc="1" locked="0" layoutInCell="1" allowOverlap="1" wp14:anchorId="6230B4DA" wp14:editId="177E06A0">
            <wp:simplePos x="0" y="0"/>
            <wp:positionH relativeFrom="column">
              <wp:posOffset>-922408</wp:posOffset>
            </wp:positionH>
            <wp:positionV relativeFrom="paragraph">
              <wp:posOffset>-756483</wp:posOffset>
            </wp:positionV>
            <wp:extent cx="8090176" cy="1303020"/>
            <wp:effectExtent l="0" t="0" r="6350" b="0"/>
            <wp:wrapNone/>
            <wp:docPr id="972595346" name="Picture 1">
              <a:extLst xmlns:a="http://schemas.openxmlformats.org/drawingml/2006/main">
                <a:ext uri="{FF2B5EF4-FFF2-40B4-BE49-F238E27FC236}">
                  <a16:creationId xmlns:a16="http://schemas.microsoft.com/office/drawing/2014/main" id="{57096B30-E754-432E-BF65-B1C551FAF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3C133" w14:textId="38A9497B" w:rsidR="00C76ED3" w:rsidRPr="001F5F19" w:rsidRDefault="00C76ED3" w:rsidP="00945EAA">
      <w:pPr>
        <w:spacing w:after="0" w:line="240" w:lineRule="auto"/>
        <w:rPr>
          <w:rFonts w:ascii="Avenir Next LT Pro" w:hAnsi="Avenir Next LT Pro"/>
          <w:sz w:val="20"/>
          <w:szCs w:val="20"/>
          <w:lang w:val="en-US"/>
        </w:rPr>
      </w:pPr>
    </w:p>
    <w:p w14:paraId="58566889" w14:textId="77777777" w:rsidR="00C76ED3" w:rsidRPr="001F5F19" w:rsidRDefault="00C76ED3" w:rsidP="00945EAA">
      <w:pPr>
        <w:spacing w:after="0" w:line="240" w:lineRule="auto"/>
        <w:rPr>
          <w:rFonts w:ascii="Avenir Next LT Pro" w:hAnsi="Avenir Next LT Pro"/>
          <w:sz w:val="20"/>
          <w:szCs w:val="20"/>
          <w:lang w:val="en-US"/>
        </w:rPr>
      </w:pPr>
    </w:p>
    <w:p w14:paraId="2D57C8A9" w14:textId="11AA4792" w:rsidR="00C76ED3" w:rsidRPr="001F5F19" w:rsidRDefault="00C76ED3" w:rsidP="00945EAA">
      <w:pPr>
        <w:spacing w:after="0" w:line="240" w:lineRule="auto"/>
        <w:rPr>
          <w:rFonts w:ascii="Avenir Next LT Pro" w:hAnsi="Avenir Next LT Pro"/>
          <w:sz w:val="20"/>
          <w:szCs w:val="20"/>
          <w:lang w:val="en-US"/>
        </w:rPr>
      </w:pPr>
    </w:p>
    <w:p w14:paraId="3EAA04D9" w14:textId="77777777" w:rsidR="00C76ED3" w:rsidRPr="001F5F19" w:rsidRDefault="00C76ED3" w:rsidP="00945EAA">
      <w:pPr>
        <w:spacing w:after="0" w:line="240" w:lineRule="auto"/>
        <w:rPr>
          <w:rFonts w:ascii="Avenir Next LT Pro" w:hAnsi="Avenir Next LT Pro"/>
          <w:sz w:val="20"/>
          <w:szCs w:val="20"/>
          <w:lang w:val="en-US"/>
        </w:rPr>
      </w:pPr>
    </w:p>
    <w:p w14:paraId="681E63A6" w14:textId="28B7B128" w:rsidR="00C76ED3" w:rsidRPr="001F5F19" w:rsidRDefault="00C76ED3" w:rsidP="00945EAA">
      <w:pPr>
        <w:spacing w:after="0" w:line="240" w:lineRule="auto"/>
        <w:rPr>
          <w:rFonts w:ascii="Avenir Next LT Pro" w:hAnsi="Avenir Next LT Pro"/>
          <w:sz w:val="20"/>
          <w:szCs w:val="20"/>
          <w:lang w:val="en-US"/>
        </w:rPr>
      </w:pPr>
    </w:p>
    <w:p w14:paraId="21FE9472" w14:textId="30B05597" w:rsidR="00C76ED3" w:rsidRPr="001F5F19" w:rsidRDefault="00C76ED3"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76ED3" w:rsidRPr="001F5F19" w14:paraId="5EA9D79B" w14:textId="77777777" w:rsidTr="00C76ED3">
        <w:tc>
          <w:tcPr>
            <w:tcW w:w="4814" w:type="dxa"/>
          </w:tcPr>
          <w:p w14:paraId="764E3425" w14:textId="77777777" w:rsidR="00C76ED3" w:rsidRPr="001F5F19" w:rsidRDefault="00C76ED3" w:rsidP="006E7E9C">
            <w:pPr>
              <w:pStyle w:val="ListParagraph"/>
              <w:numPr>
                <w:ilvl w:val="0"/>
                <w:numId w:val="4"/>
              </w:numPr>
              <w:spacing w:after="160" w:line="278" w:lineRule="auto"/>
              <w:ind w:left="467"/>
              <w:rPr>
                <w:rFonts w:ascii="Avenir Next LT Pro" w:hAnsi="Avenir Next LT Pro"/>
              </w:rPr>
            </w:pPr>
            <w:r w:rsidRPr="001F5F19">
              <w:rPr>
                <w:rFonts w:ascii="Avenir Next LT Pro" w:hAnsi="Avenir Next LT Pro"/>
              </w:rPr>
              <w:t xml:space="preserve">Employers have legal positive duties to take proactive steps to prevent and eliminate sex discrimination at work under both s 47C under the Sex Discrimination Act and s 15 under the Equal Opportunity Act. </w:t>
            </w:r>
          </w:p>
          <w:p w14:paraId="51A315D8" w14:textId="77777777" w:rsidR="00C76ED3" w:rsidRPr="001F5F19" w:rsidRDefault="00C76ED3" w:rsidP="00945EAA">
            <w:pPr>
              <w:rPr>
                <w:rFonts w:ascii="Avenir Next LT Pro" w:hAnsi="Avenir Next LT Pro"/>
                <w:sz w:val="20"/>
                <w:szCs w:val="20"/>
                <w:lang w:val="en-US"/>
              </w:rPr>
            </w:pPr>
          </w:p>
        </w:tc>
        <w:tc>
          <w:tcPr>
            <w:tcW w:w="4814" w:type="dxa"/>
          </w:tcPr>
          <w:p w14:paraId="6F992DC9" w14:textId="77777777" w:rsidR="00C76ED3" w:rsidRPr="001F5F19" w:rsidRDefault="00C76ED3" w:rsidP="006E7E9C">
            <w:pPr>
              <w:pStyle w:val="ListParagraph"/>
              <w:numPr>
                <w:ilvl w:val="0"/>
                <w:numId w:val="4"/>
              </w:numPr>
              <w:spacing w:after="160" w:line="278" w:lineRule="auto"/>
              <w:ind w:left="467"/>
              <w:rPr>
                <w:rFonts w:ascii="Avenir Next LT Pro" w:hAnsi="Avenir Next LT Pro"/>
              </w:rPr>
            </w:pPr>
            <w:r w:rsidRPr="001F5F19">
              <w:rPr>
                <w:rFonts w:ascii="Avenir Next LT Pro" w:hAnsi="Avenir Next LT Pro"/>
              </w:rPr>
              <w:t xml:space="preserve">Adopting the proposed clause </w:t>
            </w:r>
            <w:proofErr w:type="gramStart"/>
            <w:r w:rsidRPr="001F5F19">
              <w:rPr>
                <w:rFonts w:ascii="Avenir Next LT Pro" w:hAnsi="Avenir Next LT Pro"/>
              </w:rPr>
              <w:t>evidences</w:t>
            </w:r>
            <w:proofErr w:type="gramEnd"/>
            <w:r w:rsidRPr="001F5F19">
              <w:rPr>
                <w:rFonts w:ascii="Avenir Next LT Pro" w:hAnsi="Avenir Next LT Pro"/>
              </w:rPr>
              <w:t xml:space="preserve"> positive action towards tackling compliance with these laws and doing something to impact gender inequality. </w:t>
            </w:r>
          </w:p>
          <w:p w14:paraId="7889EF2F" w14:textId="77777777" w:rsidR="00C76ED3" w:rsidRPr="001F5F19" w:rsidRDefault="00C76ED3" w:rsidP="00945EAA">
            <w:pPr>
              <w:rPr>
                <w:rFonts w:ascii="Avenir Next LT Pro" w:hAnsi="Avenir Next LT Pro"/>
                <w:sz w:val="20"/>
                <w:szCs w:val="20"/>
                <w:lang w:val="en-US"/>
              </w:rPr>
            </w:pPr>
          </w:p>
        </w:tc>
      </w:tr>
    </w:tbl>
    <w:p w14:paraId="32429687" w14:textId="77777777" w:rsidR="00C76ED3" w:rsidRPr="001F5F19" w:rsidRDefault="00C76ED3" w:rsidP="00945EAA">
      <w:pPr>
        <w:spacing w:after="0" w:line="240" w:lineRule="auto"/>
        <w:rPr>
          <w:rFonts w:ascii="Avenir Next LT Pro" w:hAnsi="Avenir Next LT Pro"/>
          <w:sz w:val="20"/>
          <w:szCs w:val="20"/>
          <w:lang w:val="en-US"/>
        </w:rPr>
      </w:pPr>
    </w:p>
    <w:p w14:paraId="68CED2A9" w14:textId="77777777" w:rsidR="00C76ED3" w:rsidRPr="001F5F19" w:rsidRDefault="00C76ED3" w:rsidP="00945EAA">
      <w:pPr>
        <w:spacing w:after="0" w:line="240" w:lineRule="auto"/>
        <w:rPr>
          <w:rFonts w:ascii="Avenir Next LT Pro" w:hAnsi="Avenir Next LT Pro"/>
          <w:sz w:val="20"/>
          <w:szCs w:val="20"/>
          <w:lang w:val="en-US"/>
        </w:rPr>
      </w:pPr>
    </w:p>
    <w:p w14:paraId="6018EA9B" w14:textId="0A289482" w:rsidR="006D38B2" w:rsidRPr="001F5F19" w:rsidRDefault="006D38B2" w:rsidP="00945EAA">
      <w:pPr>
        <w:spacing w:after="0" w:line="240" w:lineRule="auto"/>
        <w:rPr>
          <w:rFonts w:ascii="Avenir Next LT Pro" w:hAnsi="Avenir Next LT Pro"/>
          <w:sz w:val="20"/>
          <w:szCs w:val="20"/>
          <w:lang w:val="en-US"/>
        </w:rPr>
      </w:pPr>
    </w:p>
    <w:p w14:paraId="7C801C8E" w14:textId="3C53F0CE" w:rsidR="00D21148" w:rsidRPr="001F5F19" w:rsidRDefault="00D21148" w:rsidP="002B2D5E">
      <w:pPr>
        <w:spacing w:after="0" w:line="240" w:lineRule="auto"/>
        <w:rPr>
          <w:rFonts w:ascii="Avenir Next LT Pro" w:hAnsi="Avenir Next LT Pro"/>
          <w:sz w:val="20"/>
          <w:szCs w:val="20"/>
          <w:lang w:val="en-US"/>
        </w:rPr>
      </w:pPr>
    </w:p>
    <w:p w14:paraId="46297BAE" w14:textId="764A9CF7" w:rsidR="00833913" w:rsidRPr="001F5F19" w:rsidRDefault="00833913" w:rsidP="00833913">
      <w:pPr>
        <w:spacing w:after="0" w:line="240" w:lineRule="auto"/>
        <w:rPr>
          <w:rFonts w:ascii="Avenir Next LT Pro" w:hAnsi="Avenir Next LT Pro"/>
          <w:sz w:val="20"/>
          <w:szCs w:val="20"/>
          <w:lang w:val="en-US"/>
        </w:rPr>
      </w:pPr>
      <w:r w:rsidRPr="001F5F19">
        <w:rPr>
          <w:rFonts w:ascii="Avenir Next LT Pro" w:hAnsi="Avenir Next LT Pro"/>
          <w:noProof/>
          <w:sz w:val="16"/>
          <w:szCs w:val="16"/>
        </w:rPr>
        <mc:AlternateContent>
          <mc:Choice Requires="wps">
            <w:drawing>
              <wp:anchor distT="0" distB="0" distL="114300" distR="114300" simplePos="0" relativeHeight="251658255" behindDoc="0" locked="0" layoutInCell="1" allowOverlap="1" wp14:anchorId="341BE1CB" wp14:editId="16829128">
                <wp:simplePos x="0" y="0"/>
                <wp:positionH relativeFrom="column">
                  <wp:posOffset>-130422</wp:posOffset>
                </wp:positionH>
                <wp:positionV relativeFrom="paragraph">
                  <wp:posOffset>-322580</wp:posOffset>
                </wp:positionV>
                <wp:extent cx="6162675" cy="1163782"/>
                <wp:effectExtent l="0" t="0" r="9525" b="0"/>
                <wp:wrapNone/>
                <wp:docPr id="1455788848" name="Rectangle 3">
                  <a:extLst xmlns:a="http://schemas.openxmlformats.org/drawingml/2006/main">
                    <a:ext uri="{FF2B5EF4-FFF2-40B4-BE49-F238E27FC236}">
                      <a16:creationId xmlns:a16="http://schemas.microsoft.com/office/drawing/2014/main" id="{7AC21991-3AE8-40FF-AEDA-A229B29C56A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4EB916" w14:textId="77777777" w:rsidR="00C76ED3" w:rsidRPr="00963202" w:rsidRDefault="00C76ED3" w:rsidP="00C76ED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3" style="position:absolute;margin-left:-10.25pt;margin-top:-25.4pt;width:485.25pt;height:91.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pkigIAAHIFAAAOAAAAZHJzL2Uyb0RvYy54bWysVE1v2zAMvQ/YfxB0X/2x1Om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Cw75pkigIAAHIFAAAOAAAAAAAAAAAAAAAAAC4CAABkcnMvZTJvRG9jLnhtbFBLAQItABQABgAI&#10;AAAAIQAsvZur3AAAAAsBAAAPAAAAAAAAAAAAAAAAAOQEAABkcnMvZG93bnJldi54bWxQSwUGAAAA&#10;AAQABADzAAAA7QUAAAAA&#10;" fillcolor="#612466" stroked="f" strokeweight="1.5pt">
                <v:textbox>
                  <w:txbxContent>
                    <w:p w14:paraId="284EB916" w14:textId="77777777" w:rsidR="00C76ED3" w:rsidRPr="00963202" w:rsidRDefault="00C76ED3" w:rsidP="00C76ED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p>
    <w:p w14:paraId="407A9B73" w14:textId="75157588" w:rsidR="00833913" w:rsidRPr="001F5F19" w:rsidRDefault="00833913" w:rsidP="00833913">
      <w:pPr>
        <w:spacing w:after="0" w:line="240" w:lineRule="auto"/>
        <w:rPr>
          <w:rFonts w:ascii="Avenir Next LT Pro" w:hAnsi="Avenir Next LT Pro"/>
          <w:sz w:val="20"/>
          <w:szCs w:val="20"/>
          <w:lang w:val="en-US"/>
        </w:rPr>
      </w:pPr>
    </w:p>
    <w:p w14:paraId="3AAA716E" w14:textId="77777777" w:rsidR="00833913" w:rsidRPr="001F5F19" w:rsidRDefault="00833913" w:rsidP="00833913">
      <w:pPr>
        <w:spacing w:after="0" w:line="240" w:lineRule="auto"/>
        <w:rPr>
          <w:rFonts w:ascii="Avenir Next LT Pro" w:hAnsi="Avenir Next LT Pro"/>
          <w:sz w:val="20"/>
          <w:szCs w:val="20"/>
          <w:lang w:val="en-US"/>
        </w:rPr>
      </w:pPr>
    </w:p>
    <w:p w14:paraId="37CE5CF5" w14:textId="77777777" w:rsidR="00833913" w:rsidRPr="001F5F19" w:rsidRDefault="00833913" w:rsidP="00833913">
      <w:pPr>
        <w:spacing w:after="0" w:line="240" w:lineRule="auto"/>
        <w:rPr>
          <w:rFonts w:ascii="Avenir Next LT Pro" w:hAnsi="Avenir Next LT Pro"/>
          <w:sz w:val="20"/>
          <w:szCs w:val="20"/>
          <w:lang w:val="en-US"/>
        </w:rPr>
      </w:pPr>
    </w:p>
    <w:p w14:paraId="02D0EE3C" w14:textId="77777777" w:rsidR="00833913" w:rsidRPr="001F5F19" w:rsidRDefault="00833913" w:rsidP="00833913">
      <w:pPr>
        <w:spacing w:after="0" w:line="240" w:lineRule="auto"/>
        <w:rPr>
          <w:rFonts w:ascii="Avenir Next LT Pro" w:hAnsi="Avenir Next LT Pro"/>
          <w:sz w:val="20"/>
          <w:szCs w:val="20"/>
          <w:lang w:val="en-US"/>
        </w:rPr>
      </w:pPr>
    </w:p>
    <w:p w14:paraId="2450355C" w14:textId="3119FECD" w:rsidR="00833913" w:rsidRPr="001F5F19" w:rsidRDefault="00827DEA" w:rsidP="00833913">
      <w:pPr>
        <w:spacing w:after="0" w:line="240" w:lineRule="auto"/>
        <w:rPr>
          <w:rFonts w:ascii="Avenir Next LT Pro" w:hAnsi="Avenir Next LT Pro"/>
          <w:sz w:val="20"/>
          <w:szCs w:val="20"/>
          <w:lang w:val="en-US"/>
        </w:rPr>
      </w:pPr>
      <w:r w:rsidRPr="001F5F19">
        <w:rPr>
          <w:rFonts w:ascii="Avenir Next LT Pro" w:hAnsi="Avenir Next LT Pro"/>
          <w:noProof/>
          <w:sz w:val="16"/>
          <w:szCs w:val="16"/>
        </w:rPr>
        <mc:AlternateContent>
          <mc:Choice Requires="wps">
            <w:drawing>
              <wp:anchor distT="0" distB="0" distL="114300" distR="114300" simplePos="0" relativeHeight="251676690" behindDoc="1" locked="0" layoutInCell="1" allowOverlap="1" wp14:anchorId="7F4D4889" wp14:editId="3E94B29E">
                <wp:simplePos x="0" y="0"/>
                <wp:positionH relativeFrom="margin">
                  <wp:posOffset>-123190</wp:posOffset>
                </wp:positionH>
                <wp:positionV relativeFrom="paragraph">
                  <wp:posOffset>158115</wp:posOffset>
                </wp:positionV>
                <wp:extent cx="6162675" cy="3689350"/>
                <wp:effectExtent l="0" t="0" r="9525" b="6350"/>
                <wp:wrapNone/>
                <wp:docPr id="1587460752" name="Rectangle 11"/>
                <wp:cNvGraphicFramePr/>
                <a:graphic xmlns:a="http://schemas.openxmlformats.org/drawingml/2006/main">
                  <a:graphicData uri="http://schemas.microsoft.com/office/word/2010/wordprocessingShape">
                    <wps:wsp>
                      <wps:cNvSpPr/>
                      <wps:spPr>
                        <a:xfrm>
                          <a:off x="0" y="0"/>
                          <a:ext cx="6162675" cy="368935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FB6639" w14:textId="77777777" w:rsidR="00827DEA" w:rsidRPr="00820773" w:rsidRDefault="00827DEA" w:rsidP="00827DEA">
                            <w:pPr>
                              <w:spacing w:before="60" w:afterLines="60" w:after="144"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D4889" id="_x0000_s1034" style="position:absolute;margin-left:-9.7pt;margin-top:12.45pt;width:485.25pt;height:290.5pt;z-index:-2516397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" fillcolor="#fdece0" stroked="f" strokeweight="1.5pt">
                <v:textbox>
                  <w:txbxContent>
                    <w:p w14:paraId="47FB6639" w14:textId="77777777" w:rsidR="00827DEA" w:rsidRPr="00820773" w:rsidRDefault="00827DEA" w:rsidP="00827DEA">
                      <w:pPr>
                        <w:spacing w:before="60" w:afterLines="60" w:after="144" w:line="240" w:lineRule="auto"/>
                        <w:jc w:val="center"/>
                        <w:rPr>
                          <w:color w:val="000000" w:themeColor="text1"/>
                        </w:rPr>
                      </w:pPr>
                    </w:p>
                  </w:txbxContent>
                </v:textbox>
                <w10:wrap anchorx="margin"/>
              </v:rect>
            </w:pict>
          </mc:Fallback>
        </mc:AlternateContent>
      </w:r>
    </w:p>
    <w:p w14:paraId="728D29DA" w14:textId="0A0B0FD5" w:rsidR="00153D88" w:rsidRPr="001F5F19" w:rsidRDefault="00153D88" w:rsidP="00153D88">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544A" w:rsidRPr="001F5F19" w14:paraId="6017EB8A" w14:textId="77777777" w:rsidTr="00D30F23">
        <w:tc>
          <w:tcPr>
            <w:tcW w:w="4814" w:type="dxa"/>
          </w:tcPr>
          <w:p w14:paraId="16EE64D8" w14:textId="5A630CF2" w:rsidR="00666526" w:rsidRPr="001F5F19" w:rsidRDefault="00CE1DBF" w:rsidP="006E7E9C">
            <w:pPr>
              <w:pStyle w:val="ListParagraph"/>
              <w:numPr>
                <w:ilvl w:val="0"/>
                <w:numId w:val="2"/>
              </w:numPr>
              <w:ind w:left="604" w:hanging="567"/>
              <w:rPr>
                <w:rStyle w:val="Hyperlink"/>
                <w:rFonts w:ascii="Avenir Next LT Pro" w:hAnsi="Avenir Next LT Pro"/>
                <w:lang w:val="en-US"/>
              </w:rPr>
            </w:pPr>
            <w:r w:rsidRPr="001F5F19">
              <w:rPr>
                <w:rFonts w:ascii="Avenir Next LT Pro" w:hAnsi="Avenir Next LT Pro"/>
                <w:b/>
                <w:bCs/>
                <w:lang w:val="en-US"/>
              </w:rPr>
              <w:t xml:space="preserve">Victorian Trades Hall Council, </w:t>
            </w:r>
            <w:r w:rsidR="00666526" w:rsidRPr="001F5F19">
              <w:rPr>
                <w:rFonts w:ascii="Avenir Next LT Pro" w:hAnsi="Avenir Next LT Pro"/>
                <w:b/>
                <w:bCs/>
                <w:lang w:val="en-US"/>
              </w:rPr>
              <w:t>Workplaces for Women:</w:t>
            </w:r>
            <w:r w:rsidR="00666526" w:rsidRPr="001F5F19">
              <w:rPr>
                <w:rFonts w:ascii="Avenir Next LT Pro" w:hAnsi="Avenir Next LT Pro"/>
                <w:lang w:val="en-US"/>
              </w:rPr>
              <w:t xml:space="preserve"> “Change it from within!” Women fighting against workplace gender inequality, stereotypes and non-inclusive facilities – </w:t>
            </w:r>
            <w:r w:rsidR="00C94062" w:rsidRPr="001F5F19">
              <w:rPr>
                <w:rFonts w:ascii="Avenir Next LT Pro" w:hAnsi="Avenir Next LT Pro"/>
                <w:lang w:val="en-US"/>
              </w:rPr>
              <w:fldChar w:fldCharType="begin"/>
            </w:r>
            <w:r w:rsidR="00C94062" w:rsidRPr="001F5F19">
              <w:rPr>
                <w:rFonts w:ascii="Avenir Next LT Pro" w:hAnsi="Avenir Next LT Pro"/>
                <w:lang w:val="en-US"/>
              </w:rPr>
              <w:instrText>HYPERLINK "https://www.weareunion.org.au/report_change_it_from_within_2025"</w:instrText>
            </w:r>
            <w:r w:rsidR="00C94062" w:rsidRPr="001F5F19">
              <w:rPr>
                <w:rFonts w:ascii="Avenir Next LT Pro" w:hAnsi="Avenir Next LT Pro"/>
                <w:lang w:val="en-US"/>
              </w:rPr>
            </w:r>
            <w:r w:rsidR="00C94062" w:rsidRPr="001F5F19">
              <w:rPr>
                <w:rFonts w:ascii="Avenir Next LT Pro" w:hAnsi="Avenir Next LT Pro"/>
                <w:lang w:val="en-US"/>
              </w:rPr>
              <w:fldChar w:fldCharType="separate"/>
            </w:r>
            <w:r w:rsidR="00666526" w:rsidRPr="001F5F19">
              <w:rPr>
                <w:rStyle w:val="Hyperlink"/>
                <w:rFonts w:ascii="Avenir Next LT Pro" w:hAnsi="Avenir Next LT Pro"/>
                <w:lang w:val="en-US"/>
              </w:rPr>
              <w:t>Re</w:t>
            </w:r>
            <w:r w:rsidR="00666526" w:rsidRPr="001F5F19">
              <w:rPr>
                <w:rStyle w:val="Hyperlink"/>
                <w:rFonts w:ascii="Avenir Next LT Pro" w:hAnsi="Avenir Next LT Pro"/>
                <w:lang w:val="en-US"/>
              </w:rPr>
              <w:t>p</w:t>
            </w:r>
            <w:r w:rsidR="00666526" w:rsidRPr="001F5F19">
              <w:rPr>
                <w:rStyle w:val="Hyperlink"/>
                <w:rFonts w:ascii="Avenir Next LT Pro" w:hAnsi="Avenir Next LT Pro"/>
                <w:lang w:val="en-US"/>
              </w:rPr>
              <w:t xml:space="preserve">ort </w:t>
            </w:r>
          </w:p>
          <w:p w14:paraId="412635DF" w14:textId="2A0A90A6" w:rsidR="00827DEA" w:rsidRPr="001F5F19" w:rsidRDefault="00C94062" w:rsidP="00827DEA">
            <w:pPr>
              <w:pStyle w:val="ListParagraph"/>
              <w:ind w:left="604"/>
              <w:rPr>
                <w:rFonts w:ascii="Avenir Next LT Pro" w:hAnsi="Avenir Next LT Pro"/>
                <w:lang w:val="en-US"/>
              </w:rPr>
            </w:pPr>
            <w:r w:rsidRPr="001F5F19">
              <w:rPr>
                <w:rFonts w:ascii="Avenir Next LT Pro" w:hAnsi="Avenir Next LT Pro"/>
                <w:lang w:val="en-US"/>
              </w:rPr>
              <w:fldChar w:fldCharType="end"/>
            </w:r>
          </w:p>
          <w:p w14:paraId="76438B90" w14:textId="3CE09A0C" w:rsidR="00D30F23" w:rsidRPr="001F5F19" w:rsidRDefault="00CE1DBF" w:rsidP="006E7E9C">
            <w:pPr>
              <w:pStyle w:val="ListParagraph"/>
              <w:numPr>
                <w:ilvl w:val="0"/>
                <w:numId w:val="2"/>
              </w:numPr>
              <w:ind w:left="604" w:hanging="567"/>
              <w:rPr>
                <w:rFonts w:ascii="Avenir Next LT Pro" w:hAnsi="Avenir Next LT Pro"/>
                <w:lang w:val="en-US"/>
              </w:rPr>
            </w:pPr>
            <w:r w:rsidRPr="001F5F19">
              <w:rPr>
                <w:rFonts w:ascii="Avenir Next LT Pro" w:hAnsi="Avenir Next LT Pro"/>
                <w:b/>
                <w:bCs/>
                <w:lang w:val="en-US"/>
              </w:rPr>
              <w:t>Victorian Trades Hall Council,</w:t>
            </w:r>
            <w:r w:rsidRPr="001F5F19">
              <w:rPr>
                <w:rFonts w:ascii="Avenir Next LT Pro" w:hAnsi="Avenir Next LT Pro"/>
                <w:b/>
                <w:bCs/>
                <w:lang w:val="en-US"/>
              </w:rPr>
              <w:t xml:space="preserve"> </w:t>
            </w:r>
            <w:r w:rsidR="00D30F23" w:rsidRPr="001F5F19">
              <w:rPr>
                <w:rFonts w:ascii="Avenir Next LT Pro" w:hAnsi="Avenir Next LT Pro"/>
                <w:b/>
                <w:bCs/>
                <w:lang w:val="en-US"/>
              </w:rPr>
              <w:t xml:space="preserve">Workplaces for Women: </w:t>
            </w:r>
            <w:r w:rsidR="00C975FD" w:rsidRPr="001F5F19">
              <w:rPr>
                <w:rFonts w:ascii="Avenir Next LT Pro" w:hAnsi="Avenir Next LT Pro"/>
                <w:lang w:val="en-US"/>
              </w:rPr>
              <w:t xml:space="preserve">“I know I’m worth more” Closing the gaps in women’s pay and progression - </w:t>
            </w:r>
            <w:hyperlink r:id="rId14" w:history="1">
              <w:r w:rsidR="00813949" w:rsidRPr="001F5F19">
                <w:rPr>
                  <w:rStyle w:val="Hyperlink"/>
                  <w:rFonts w:ascii="Avenir Next LT Pro" w:hAnsi="Avenir Next LT Pro"/>
                  <w:lang w:val="en-US"/>
                </w:rPr>
                <w:t>Rep</w:t>
              </w:r>
              <w:r w:rsidR="00813949" w:rsidRPr="001F5F19">
                <w:rPr>
                  <w:rStyle w:val="Hyperlink"/>
                  <w:rFonts w:ascii="Avenir Next LT Pro" w:hAnsi="Avenir Next LT Pro"/>
                  <w:lang w:val="en-US"/>
                </w:rPr>
                <w:t>o</w:t>
              </w:r>
              <w:r w:rsidR="00813949" w:rsidRPr="001F5F19">
                <w:rPr>
                  <w:rStyle w:val="Hyperlink"/>
                  <w:rFonts w:ascii="Avenir Next LT Pro" w:hAnsi="Avenir Next LT Pro"/>
                  <w:lang w:val="en-US"/>
                </w:rPr>
                <w:t>r</w:t>
              </w:r>
              <w:r w:rsidR="00813949" w:rsidRPr="001F5F19">
                <w:rPr>
                  <w:rStyle w:val="Hyperlink"/>
                  <w:rFonts w:ascii="Avenir Next LT Pro" w:hAnsi="Avenir Next LT Pro"/>
                  <w:lang w:val="en-US"/>
                </w:rPr>
                <w:t xml:space="preserve">t </w:t>
              </w:r>
            </w:hyperlink>
          </w:p>
          <w:p w14:paraId="3E044716" w14:textId="77777777" w:rsidR="00827DEA" w:rsidRPr="001F5F19" w:rsidRDefault="00827DEA" w:rsidP="00827DEA">
            <w:pPr>
              <w:pStyle w:val="ListParagraph"/>
              <w:ind w:left="604"/>
              <w:rPr>
                <w:rFonts w:ascii="Avenir Next LT Pro" w:hAnsi="Avenir Next LT Pro"/>
                <w:lang w:val="en-US"/>
              </w:rPr>
            </w:pPr>
          </w:p>
          <w:p w14:paraId="1C76678A" w14:textId="4DB6A8B5" w:rsidR="00BF25D0" w:rsidRPr="001F5F19" w:rsidRDefault="00CE1DBF" w:rsidP="006E7E9C">
            <w:pPr>
              <w:pStyle w:val="ListParagraph"/>
              <w:numPr>
                <w:ilvl w:val="0"/>
                <w:numId w:val="2"/>
              </w:numPr>
              <w:ind w:left="604" w:hanging="567"/>
              <w:rPr>
                <w:rFonts w:ascii="Avenir Next LT Pro" w:hAnsi="Avenir Next LT Pro"/>
                <w:lang w:val="en-US"/>
              </w:rPr>
            </w:pPr>
            <w:r w:rsidRPr="001F5F19">
              <w:rPr>
                <w:rFonts w:ascii="Avenir Next LT Pro" w:hAnsi="Avenir Next LT Pro"/>
                <w:b/>
                <w:bCs/>
                <w:lang w:val="en-US"/>
              </w:rPr>
              <w:t>Victorian Trades Hall Council,</w:t>
            </w:r>
            <w:r w:rsidRPr="001F5F19">
              <w:rPr>
                <w:rFonts w:ascii="Avenir Next LT Pro" w:hAnsi="Avenir Next LT Pro"/>
                <w:b/>
                <w:bCs/>
                <w:lang w:val="en-US"/>
              </w:rPr>
              <w:t xml:space="preserve"> </w:t>
            </w:r>
            <w:r w:rsidR="00BF25D0" w:rsidRPr="001F5F19">
              <w:rPr>
                <w:rFonts w:ascii="Avenir Next LT Pro" w:hAnsi="Avenir Next LT Pro"/>
                <w:b/>
                <w:bCs/>
                <w:lang w:val="en-US"/>
              </w:rPr>
              <w:t>Workplaces for Women:</w:t>
            </w:r>
            <w:r w:rsidR="00BF25D0" w:rsidRPr="001F5F19">
              <w:rPr>
                <w:rFonts w:ascii="Avenir Next LT Pro" w:hAnsi="Avenir Next LT Pro"/>
                <w:lang w:val="en-US"/>
              </w:rPr>
              <w:t xml:space="preserve"> </w:t>
            </w:r>
            <w:r w:rsidR="00115105" w:rsidRPr="001F5F19">
              <w:rPr>
                <w:rFonts w:ascii="Avenir Next LT Pro" w:hAnsi="Avenir Next LT Pro"/>
                <w:lang w:val="en-US"/>
              </w:rPr>
              <w:t xml:space="preserve">“It turns out I’m good at it!” Women’s insights from male dominated industries – </w:t>
            </w:r>
            <w:hyperlink r:id="rId15" w:history="1">
              <w:r w:rsidR="00115105" w:rsidRPr="001F5F19">
                <w:rPr>
                  <w:rStyle w:val="Hyperlink"/>
                  <w:rFonts w:ascii="Avenir Next LT Pro" w:hAnsi="Avenir Next LT Pro"/>
                  <w:lang w:val="en-US"/>
                </w:rPr>
                <w:t>Re</w:t>
              </w:r>
              <w:r w:rsidR="00115105" w:rsidRPr="001F5F19">
                <w:rPr>
                  <w:rStyle w:val="Hyperlink"/>
                  <w:rFonts w:ascii="Avenir Next LT Pro" w:hAnsi="Avenir Next LT Pro"/>
                  <w:lang w:val="en-US"/>
                </w:rPr>
                <w:t>p</w:t>
              </w:r>
              <w:r w:rsidR="00115105" w:rsidRPr="001F5F19">
                <w:rPr>
                  <w:rStyle w:val="Hyperlink"/>
                  <w:rFonts w:ascii="Avenir Next LT Pro" w:hAnsi="Avenir Next LT Pro"/>
                  <w:lang w:val="en-US"/>
                </w:rPr>
                <w:t xml:space="preserve">ort </w:t>
              </w:r>
            </w:hyperlink>
            <w:r w:rsidR="00D80293" w:rsidRPr="001F5F19">
              <w:rPr>
                <w:rFonts w:ascii="Avenir Next LT Pro" w:hAnsi="Avenir Next LT Pro" w:cs="Times New Roman"/>
                <w:noProof/>
                <w:kern w:val="0"/>
                <w:lang w:eastAsia="en-AU"/>
                <w14:ligatures w14:val="none"/>
              </w:rPr>
              <mc:AlternateContent>
                <mc:Choice Requires="wps">
                  <w:drawing>
                    <wp:anchor distT="0" distB="0" distL="114300" distR="114300" simplePos="0" relativeHeight="251674642" behindDoc="0" locked="0" layoutInCell="1" allowOverlap="1" wp14:anchorId="321AAFAB" wp14:editId="54D03B1A">
                      <wp:simplePos x="0" y="0"/>
                      <wp:positionH relativeFrom="margin">
                        <wp:posOffset>720090</wp:posOffset>
                      </wp:positionH>
                      <wp:positionV relativeFrom="paragraph">
                        <wp:posOffset>8037830</wp:posOffset>
                      </wp:positionV>
                      <wp:extent cx="6162675" cy="2105025"/>
                      <wp:effectExtent l="0" t="0" r="9525" b="9525"/>
                      <wp:wrapNone/>
                      <wp:docPr id="913476529" name="Rectangle 15">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2105025"/>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D80293" w14:paraId="6C5BB4A4" w14:textId="77777777">
                                    <w:trPr>
                                      <w:jc w:val="center"/>
                                    </w:trPr>
                                    <w:tc>
                                      <w:tcPr>
                                        <w:tcW w:w="4696" w:type="dxa"/>
                                      </w:tcPr>
                                      <w:p w14:paraId="44D1FCB3"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Australasian Menopause Society</w:t>
                                        </w:r>
                                        <w:r>
                                          <w:rPr>
                                            <w:rFonts w:ascii="Avenir Next LT Pro" w:hAnsi="Avenir Next LT Pro"/>
                                            <w:color w:val="000000" w:themeColor="text1"/>
                                          </w:rPr>
                                          <w:t xml:space="preserve">: Menopause and the workplace – </w:t>
                                        </w:r>
                                        <w:hyperlink r:id="rId16" w:history="1">
                                          <w:r>
                                            <w:rPr>
                                              <w:rStyle w:val="Hyperlink"/>
                                              <w:rFonts w:ascii="Avenir Next LT Pro" w:hAnsi="Avenir Next LT Pro"/>
                                            </w:rPr>
                                            <w:t>Factsheet</w:t>
                                          </w:r>
                                        </w:hyperlink>
                                        <w:r>
                                          <w:rPr>
                                            <w:rFonts w:ascii="Avenir Next LT Pro" w:hAnsi="Avenir Next LT Pro"/>
                                            <w:color w:val="000000" w:themeColor="text1"/>
                                          </w:rPr>
                                          <w:t xml:space="preserve"> </w:t>
                                        </w:r>
                                      </w:p>
                                      <w:p w14:paraId="46D8471A" w14:textId="77777777" w:rsidR="00D80293" w:rsidRDefault="00D80293">
                                        <w:pPr>
                                          <w:pStyle w:val="ListParagraph"/>
                                          <w:spacing w:before="60" w:afterLines="60" w:after="144"/>
                                          <w:ind w:left="1440"/>
                                          <w:rPr>
                                            <w:rFonts w:ascii="Avenir Next LT Pro" w:hAnsi="Avenir Next LT Pro"/>
                                            <w:color w:val="000000" w:themeColor="text1"/>
                                          </w:rPr>
                                        </w:pPr>
                                      </w:p>
                                      <w:p w14:paraId="722C95BF"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 xml:space="preserve">VTHC Workplaces for Women: </w:t>
                                        </w:r>
                                        <w:r>
                                          <w:rPr>
                                            <w:rFonts w:ascii="Avenir Next LT Pro" w:hAnsi="Avenir Next LT Pro"/>
                                            <w:color w:val="000000" w:themeColor="text1"/>
                                          </w:rPr>
                                          <w:t xml:space="preserve">Women’s insights from male dominated industries - </w:t>
                                        </w:r>
                                        <w:hyperlink r:id="rId17" w:history="1">
                                          <w:r>
                                            <w:rPr>
                                              <w:rStyle w:val="Hyperlink"/>
                                              <w:rFonts w:ascii="Avenir Next LT Pro" w:hAnsi="Avenir Next LT Pro"/>
                                            </w:rPr>
                                            <w:t>Report</w:t>
                                          </w:r>
                                        </w:hyperlink>
                                      </w:p>
                                    </w:tc>
                                    <w:tc>
                                      <w:tcPr>
                                        <w:tcW w:w="4696" w:type="dxa"/>
                                      </w:tcPr>
                                      <w:p w14:paraId="3379B068"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 xml:space="preserve">The Australian Institute of Superannuation Trustees: </w:t>
                                        </w:r>
                                        <w:r>
                                          <w:rPr>
                                            <w:rFonts w:ascii="Avenir Next LT Pro" w:hAnsi="Avenir Next LT Pro"/>
                                            <w:color w:val="000000" w:themeColor="text1"/>
                                          </w:rPr>
                                          <w:t xml:space="preserve">Measuring what matters – </w:t>
                                        </w:r>
                                        <w:hyperlink r:id="rId18" w:history="1">
                                          <w:r>
                                            <w:rPr>
                                              <w:rStyle w:val="Hyperlink"/>
                                              <w:rFonts w:ascii="Avenir Next LT Pro" w:hAnsi="Avenir Next LT Pro"/>
                                            </w:rPr>
                                            <w:t>Submission (page 14 onwards)</w:t>
                                          </w:r>
                                        </w:hyperlink>
                                      </w:p>
                                      <w:p w14:paraId="5E714E89" w14:textId="77777777" w:rsidR="00D80293" w:rsidRDefault="00D80293">
                                        <w:pPr>
                                          <w:pStyle w:val="ListParagraph"/>
                                          <w:spacing w:before="60" w:afterLines="60" w:after="144"/>
                                          <w:ind w:left="1302"/>
                                          <w:rPr>
                                            <w:rFonts w:ascii="Avenir Next LT Pro" w:hAnsi="Avenir Next LT Pro"/>
                                            <w:color w:val="000000" w:themeColor="text1"/>
                                          </w:rPr>
                                        </w:pPr>
                                      </w:p>
                                      <w:p w14:paraId="3BDEC5EC"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Commonwealth Senate, Community Affairs References Committee:</w:t>
                                        </w:r>
                                        <w:r>
                                          <w:rPr>
                                            <w:rFonts w:ascii="Avenir Next LT Pro" w:hAnsi="Avenir Next LT Pro"/>
                                            <w:color w:val="000000" w:themeColor="text1"/>
                                          </w:rPr>
                                          <w:t xml:space="preserve"> Issues related to menopause and perimenopause - </w:t>
                                        </w:r>
                                        <w:hyperlink r:id="rId19" w:history="1">
                                          <w:r>
                                            <w:rPr>
                                              <w:rStyle w:val="Hyperlink"/>
                                              <w:rFonts w:ascii="Avenir Next LT Pro" w:hAnsi="Avenir Next LT Pro"/>
                                            </w:rPr>
                                            <w:t>Report</w:t>
                                          </w:r>
                                        </w:hyperlink>
                                      </w:p>
                                    </w:tc>
                                  </w:tr>
                                </w:tbl>
                                <w:p w14:paraId="152DE37A" w14:textId="77777777" w:rsidR="00D80293" w:rsidRDefault="00D80293" w:rsidP="00D80293">
                                  <w:pPr>
                                    <w:spacing w:before="60" w:afterLines="60" w:after="144" w:line="240" w:lineRule="auto"/>
                                    <w:jc w:val="center"/>
                                    <w:rPr>
                                      <w:color w:val="000000" w:themeColor="text1"/>
                                    </w:rPr>
                                  </w:pPr>
                                </w:p>
                                <w:p w14:paraId="1C7C8861" w14:textId="77777777" w:rsidR="00D80293" w:rsidRDefault="00D80293" w:rsidP="00D80293">
                                  <w:pPr>
                                    <w:spacing w:before="60" w:afterLines="60" w:after="144" w:line="240" w:lineRule="auto"/>
                                    <w:jc w:val="center"/>
                                    <w:rPr>
                                      <w:color w:val="000000" w:themeColor="text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AFAB" id="Rectangle 15" o:spid="_x0000_s1035" style="position:absolute;left:0;text-align:left;margin-left:56.7pt;margin-top:632.9pt;width:485.25pt;height:165.75pt;z-index:2516746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" fillcolor="#fdece0" stroked="f" strokeweight="1.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D80293" w14:paraId="6C5BB4A4" w14:textId="77777777">
                              <w:trPr>
                                <w:jc w:val="center"/>
                              </w:trPr>
                              <w:tc>
                                <w:tcPr>
                                  <w:tcW w:w="4696" w:type="dxa"/>
                                </w:tcPr>
                                <w:p w14:paraId="44D1FCB3"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Australasian Menopause Society</w:t>
                                  </w:r>
                                  <w:r>
                                    <w:rPr>
                                      <w:rFonts w:ascii="Avenir Next LT Pro" w:hAnsi="Avenir Next LT Pro"/>
                                      <w:color w:val="000000" w:themeColor="text1"/>
                                    </w:rPr>
                                    <w:t xml:space="preserve">: Menopause and the workplace – </w:t>
                                  </w:r>
                                  <w:hyperlink r:id="rId20" w:history="1">
                                    <w:r>
                                      <w:rPr>
                                        <w:rStyle w:val="Hyperlink"/>
                                        <w:rFonts w:ascii="Avenir Next LT Pro" w:hAnsi="Avenir Next LT Pro"/>
                                      </w:rPr>
                                      <w:t>Factsheet</w:t>
                                    </w:r>
                                  </w:hyperlink>
                                  <w:r>
                                    <w:rPr>
                                      <w:rFonts w:ascii="Avenir Next LT Pro" w:hAnsi="Avenir Next LT Pro"/>
                                      <w:color w:val="000000" w:themeColor="text1"/>
                                    </w:rPr>
                                    <w:t xml:space="preserve"> </w:t>
                                  </w:r>
                                </w:p>
                                <w:p w14:paraId="46D8471A" w14:textId="77777777" w:rsidR="00D80293" w:rsidRDefault="00D80293">
                                  <w:pPr>
                                    <w:pStyle w:val="ListParagraph"/>
                                    <w:spacing w:before="60" w:afterLines="60" w:after="144"/>
                                    <w:ind w:left="1440"/>
                                    <w:rPr>
                                      <w:rFonts w:ascii="Avenir Next LT Pro" w:hAnsi="Avenir Next LT Pro"/>
                                      <w:color w:val="000000" w:themeColor="text1"/>
                                    </w:rPr>
                                  </w:pPr>
                                </w:p>
                                <w:p w14:paraId="722C95BF"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 xml:space="preserve">VTHC Workplaces for Women: </w:t>
                                  </w:r>
                                  <w:r>
                                    <w:rPr>
                                      <w:rFonts w:ascii="Avenir Next LT Pro" w:hAnsi="Avenir Next LT Pro"/>
                                      <w:color w:val="000000" w:themeColor="text1"/>
                                    </w:rPr>
                                    <w:t xml:space="preserve">Women’s insights from male dominated industries - </w:t>
                                  </w:r>
                                  <w:hyperlink r:id="rId21" w:history="1">
                                    <w:r>
                                      <w:rPr>
                                        <w:rStyle w:val="Hyperlink"/>
                                        <w:rFonts w:ascii="Avenir Next LT Pro" w:hAnsi="Avenir Next LT Pro"/>
                                      </w:rPr>
                                      <w:t>Report</w:t>
                                    </w:r>
                                  </w:hyperlink>
                                </w:p>
                              </w:tc>
                              <w:tc>
                                <w:tcPr>
                                  <w:tcW w:w="4696" w:type="dxa"/>
                                </w:tcPr>
                                <w:p w14:paraId="3379B068"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 xml:space="preserve">The Australian Institute of Superannuation Trustees: </w:t>
                                  </w:r>
                                  <w:r>
                                    <w:rPr>
                                      <w:rFonts w:ascii="Avenir Next LT Pro" w:hAnsi="Avenir Next LT Pro"/>
                                      <w:color w:val="000000" w:themeColor="text1"/>
                                    </w:rPr>
                                    <w:t xml:space="preserve">Measuring what matters – </w:t>
                                  </w:r>
                                  <w:hyperlink r:id="rId22" w:history="1">
                                    <w:r>
                                      <w:rPr>
                                        <w:rStyle w:val="Hyperlink"/>
                                        <w:rFonts w:ascii="Avenir Next LT Pro" w:hAnsi="Avenir Next LT Pro"/>
                                      </w:rPr>
                                      <w:t>Submission (page 14 onwards)</w:t>
                                    </w:r>
                                  </w:hyperlink>
                                </w:p>
                                <w:p w14:paraId="5E714E89" w14:textId="77777777" w:rsidR="00D80293" w:rsidRDefault="00D80293">
                                  <w:pPr>
                                    <w:pStyle w:val="ListParagraph"/>
                                    <w:spacing w:before="60" w:afterLines="60" w:after="144"/>
                                    <w:ind w:left="1302"/>
                                    <w:rPr>
                                      <w:rFonts w:ascii="Avenir Next LT Pro" w:hAnsi="Avenir Next LT Pro"/>
                                      <w:color w:val="000000" w:themeColor="text1"/>
                                    </w:rPr>
                                  </w:pPr>
                                </w:p>
                                <w:p w14:paraId="3BDEC5EC"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Commonwealth Senate, Community Affairs References Committee:</w:t>
                                  </w:r>
                                  <w:r>
                                    <w:rPr>
                                      <w:rFonts w:ascii="Avenir Next LT Pro" w:hAnsi="Avenir Next LT Pro"/>
                                      <w:color w:val="000000" w:themeColor="text1"/>
                                    </w:rPr>
                                    <w:t xml:space="preserve"> Issues related to menopause and perimenopause - </w:t>
                                  </w:r>
                                  <w:hyperlink r:id="rId23" w:history="1">
                                    <w:r>
                                      <w:rPr>
                                        <w:rStyle w:val="Hyperlink"/>
                                        <w:rFonts w:ascii="Avenir Next LT Pro" w:hAnsi="Avenir Next LT Pro"/>
                                      </w:rPr>
                                      <w:t>Report</w:t>
                                    </w:r>
                                  </w:hyperlink>
                                </w:p>
                              </w:tc>
                            </w:tr>
                          </w:tbl>
                          <w:p w14:paraId="152DE37A" w14:textId="77777777" w:rsidR="00D80293" w:rsidRDefault="00D80293" w:rsidP="00D80293">
                            <w:pPr>
                              <w:spacing w:before="60" w:afterLines="60" w:after="144" w:line="240" w:lineRule="auto"/>
                              <w:jc w:val="center"/>
                              <w:rPr>
                                <w:color w:val="000000" w:themeColor="text1"/>
                              </w:rPr>
                            </w:pPr>
                          </w:p>
                          <w:p w14:paraId="1C7C8861" w14:textId="77777777" w:rsidR="00D80293" w:rsidRDefault="00D80293" w:rsidP="00D80293">
                            <w:pPr>
                              <w:spacing w:before="60" w:afterLines="60" w:after="144" w:line="240" w:lineRule="auto"/>
                              <w:jc w:val="center"/>
                              <w:rPr>
                                <w:color w:val="000000" w:themeColor="text1"/>
                              </w:rPr>
                            </w:pPr>
                          </w:p>
                        </w:txbxContent>
                      </v:textbox>
                      <w10:wrap anchorx="margin"/>
                    </v:rect>
                  </w:pict>
                </mc:Fallback>
              </mc:AlternateContent>
            </w:r>
          </w:p>
          <w:p w14:paraId="5DE01D63" w14:textId="4012ECFA" w:rsidR="00D9544A" w:rsidRPr="001F5F19" w:rsidRDefault="00D80293" w:rsidP="00BF25D0">
            <w:pPr>
              <w:pStyle w:val="ListParagraph"/>
              <w:ind w:left="604"/>
              <w:rPr>
                <w:rFonts w:ascii="Avenir Next LT Pro" w:hAnsi="Avenir Next LT Pro"/>
                <w:lang w:val="en-US"/>
              </w:rPr>
            </w:pPr>
            <w:r w:rsidRPr="001F5F19">
              <w:rPr>
                <w:rFonts w:ascii="Avenir Next LT Pro" w:hAnsi="Avenir Next LT Pro" w:cs="Times New Roman"/>
                <w:noProof/>
                <w:kern w:val="0"/>
                <w:lang w:eastAsia="en-AU"/>
                <w14:ligatures w14:val="none"/>
              </w:rPr>
              <mc:AlternateContent>
                <mc:Choice Requires="wps">
                  <w:drawing>
                    <wp:anchor distT="0" distB="0" distL="114300" distR="114300" simplePos="0" relativeHeight="251672594" behindDoc="0" locked="0" layoutInCell="1" allowOverlap="1" wp14:anchorId="466643A6" wp14:editId="70E61410">
                      <wp:simplePos x="0" y="0"/>
                      <wp:positionH relativeFrom="margin">
                        <wp:posOffset>720090</wp:posOffset>
                      </wp:positionH>
                      <wp:positionV relativeFrom="paragraph">
                        <wp:posOffset>8037830</wp:posOffset>
                      </wp:positionV>
                      <wp:extent cx="6162675" cy="2105025"/>
                      <wp:effectExtent l="0" t="0" r="9525" b="9525"/>
                      <wp:wrapNone/>
                      <wp:docPr id="1823276866" name="Rectangle 14">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2105025"/>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D80293" w14:paraId="5E401E09" w14:textId="77777777">
                                    <w:trPr>
                                      <w:jc w:val="center"/>
                                    </w:trPr>
                                    <w:tc>
                                      <w:tcPr>
                                        <w:tcW w:w="4696" w:type="dxa"/>
                                      </w:tcPr>
                                      <w:p w14:paraId="5C3E1D5B"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Australasian Menopause Society</w:t>
                                        </w:r>
                                        <w:r>
                                          <w:rPr>
                                            <w:rFonts w:ascii="Avenir Next LT Pro" w:hAnsi="Avenir Next LT Pro"/>
                                            <w:color w:val="000000" w:themeColor="text1"/>
                                          </w:rPr>
                                          <w:t xml:space="preserve">: Menopause and the workplace – </w:t>
                                        </w:r>
                                        <w:hyperlink r:id="rId24" w:history="1">
                                          <w:r>
                                            <w:rPr>
                                              <w:rStyle w:val="Hyperlink"/>
                                              <w:rFonts w:ascii="Avenir Next LT Pro" w:hAnsi="Avenir Next LT Pro"/>
                                            </w:rPr>
                                            <w:t>Factsheet</w:t>
                                          </w:r>
                                        </w:hyperlink>
                                        <w:r>
                                          <w:rPr>
                                            <w:rFonts w:ascii="Avenir Next LT Pro" w:hAnsi="Avenir Next LT Pro"/>
                                            <w:color w:val="000000" w:themeColor="text1"/>
                                          </w:rPr>
                                          <w:t xml:space="preserve"> </w:t>
                                        </w:r>
                                      </w:p>
                                      <w:p w14:paraId="55F91508" w14:textId="77777777" w:rsidR="00D80293" w:rsidRDefault="00D80293">
                                        <w:pPr>
                                          <w:pStyle w:val="ListParagraph"/>
                                          <w:spacing w:before="60" w:afterLines="60" w:after="144"/>
                                          <w:ind w:left="1440"/>
                                          <w:rPr>
                                            <w:rFonts w:ascii="Avenir Next LT Pro" w:hAnsi="Avenir Next LT Pro"/>
                                            <w:color w:val="000000" w:themeColor="text1"/>
                                          </w:rPr>
                                        </w:pPr>
                                      </w:p>
                                      <w:p w14:paraId="4FA8C01A"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 xml:space="preserve">VTHC Workplaces for Women: </w:t>
                                        </w:r>
                                        <w:r>
                                          <w:rPr>
                                            <w:rFonts w:ascii="Avenir Next LT Pro" w:hAnsi="Avenir Next LT Pro"/>
                                            <w:color w:val="000000" w:themeColor="text1"/>
                                          </w:rPr>
                                          <w:t xml:space="preserve">Women’s insights from male dominated industries - </w:t>
                                        </w:r>
                                        <w:hyperlink r:id="rId25" w:history="1">
                                          <w:r>
                                            <w:rPr>
                                              <w:rStyle w:val="Hyperlink"/>
                                              <w:rFonts w:ascii="Avenir Next LT Pro" w:hAnsi="Avenir Next LT Pro"/>
                                            </w:rPr>
                                            <w:t>Report</w:t>
                                          </w:r>
                                        </w:hyperlink>
                                      </w:p>
                                    </w:tc>
                                    <w:tc>
                                      <w:tcPr>
                                        <w:tcW w:w="4696" w:type="dxa"/>
                                      </w:tcPr>
                                      <w:p w14:paraId="17DE8A60"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 xml:space="preserve">The Australian Institute of Superannuation Trustees: </w:t>
                                        </w:r>
                                        <w:r>
                                          <w:rPr>
                                            <w:rFonts w:ascii="Avenir Next LT Pro" w:hAnsi="Avenir Next LT Pro"/>
                                            <w:color w:val="000000" w:themeColor="text1"/>
                                          </w:rPr>
                                          <w:t xml:space="preserve">Measuring what matters – </w:t>
                                        </w:r>
                                        <w:hyperlink r:id="rId26" w:history="1">
                                          <w:r>
                                            <w:rPr>
                                              <w:rStyle w:val="Hyperlink"/>
                                              <w:rFonts w:ascii="Avenir Next LT Pro" w:hAnsi="Avenir Next LT Pro"/>
                                            </w:rPr>
                                            <w:t>Submission (page 14 onwards)</w:t>
                                          </w:r>
                                        </w:hyperlink>
                                      </w:p>
                                      <w:p w14:paraId="4F6F520D" w14:textId="77777777" w:rsidR="00D80293" w:rsidRDefault="00D80293">
                                        <w:pPr>
                                          <w:pStyle w:val="ListParagraph"/>
                                          <w:spacing w:before="60" w:afterLines="60" w:after="144"/>
                                          <w:ind w:left="1302"/>
                                          <w:rPr>
                                            <w:rFonts w:ascii="Avenir Next LT Pro" w:hAnsi="Avenir Next LT Pro"/>
                                            <w:color w:val="000000" w:themeColor="text1"/>
                                          </w:rPr>
                                        </w:pPr>
                                      </w:p>
                                      <w:p w14:paraId="7CAB9A01"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Commonwealth Senate, Community Affairs References Committee:</w:t>
                                        </w:r>
                                        <w:r>
                                          <w:rPr>
                                            <w:rFonts w:ascii="Avenir Next LT Pro" w:hAnsi="Avenir Next LT Pro"/>
                                            <w:color w:val="000000" w:themeColor="text1"/>
                                          </w:rPr>
                                          <w:t xml:space="preserve"> Issues related to menopause and perimenopause - </w:t>
                                        </w:r>
                                        <w:hyperlink r:id="rId27" w:history="1">
                                          <w:r>
                                            <w:rPr>
                                              <w:rStyle w:val="Hyperlink"/>
                                              <w:rFonts w:ascii="Avenir Next LT Pro" w:hAnsi="Avenir Next LT Pro"/>
                                            </w:rPr>
                                            <w:t>Report</w:t>
                                          </w:r>
                                        </w:hyperlink>
                                      </w:p>
                                    </w:tc>
                                  </w:tr>
                                </w:tbl>
                                <w:p w14:paraId="5CCD1AE8" w14:textId="77777777" w:rsidR="00D80293" w:rsidRDefault="00D80293" w:rsidP="00D80293">
                                  <w:pPr>
                                    <w:spacing w:before="60" w:afterLines="60" w:after="144" w:line="240" w:lineRule="auto"/>
                                    <w:jc w:val="center"/>
                                    <w:rPr>
                                      <w:color w:val="000000" w:themeColor="text1"/>
                                    </w:rPr>
                                  </w:pPr>
                                </w:p>
                                <w:p w14:paraId="438E15BD" w14:textId="77777777" w:rsidR="00D80293" w:rsidRDefault="00D80293" w:rsidP="00D80293">
                                  <w:pPr>
                                    <w:spacing w:before="60" w:afterLines="60" w:after="144" w:line="240" w:lineRule="auto"/>
                                    <w:jc w:val="center"/>
                                    <w:rPr>
                                      <w:color w:val="000000" w:themeColor="text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43A6" id="Rectangle 14" o:spid="_x0000_s1036" style="position:absolute;left:0;text-align:left;margin-left:56.7pt;margin-top:632.9pt;width:485.25pt;height:165.75pt;z-index:2516725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" fillcolor="#fdece0" stroked="f" strokeweight="1.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D80293" w14:paraId="5E401E09" w14:textId="77777777">
                              <w:trPr>
                                <w:jc w:val="center"/>
                              </w:trPr>
                              <w:tc>
                                <w:tcPr>
                                  <w:tcW w:w="4696" w:type="dxa"/>
                                </w:tcPr>
                                <w:p w14:paraId="5C3E1D5B"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Australasian Menopause Society</w:t>
                                  </w:r>
                                  <w:r>
                                    <w:rPr>
                                      <w:rFonts w:ascii="Avenir Next LT Pro" w:hAnsi="Avenir Next LT Pro"/>
                                      <w:color w:val="000000" w:themeColor="text1"/>
                                    </w:rPr>
                                    <w:t xml:space="preserve">: Menopause and the workplace – </w:t>
                                  </w:r>
                                  <w:hyperlink r:id="rId28" w:history="1">
                                    <w:r>
                                      <w:rPr>
                                        <w:rStyle w:val="Hyperlink"/>
                                        <w:rFonts w:ascii="Avenir Next LT Pro" w:hAnsi="Avenir Next LT Pro"/>
                                      </w:rPr>
                                      <w:t>Factsheet</w:t>
                                    </w:r>
                                  </w:hyperlink>
                                  <w:r>
                                    <w:rPr>
                                      <w:rFonts w:ascii="Avenir Next LT Pro" w:hAnsi="Avenir Next LT Pro"/>
                                      <w:color w:val="000000" w:themeColor="text1"/>
                                    </w:rPr>
                                    <w:t xml:space="preserve"> </w:t>
                                  </w:r>
                                </w:p>
                                <w:p w14:paraId="55F91508" w14:textId="77777777" w:rsidR="00D80293" w:rsidRDefault="00D80293">
                                  <w:pPr>
                                    <w:pStyle w:val="ListParagraph"/>
                                    <w:spacing w:before="60" w:afterLines="60" w:after="144"/>
                                    <w:ind w:left="1440"/>
                                    <w:rPr>
                                      <w:rFonts w:ascii="Avenir Next LT Pro" w:hAnsi="Avenir Next LT Pro"/>
                                      <w:color w:val="000000" w:themeColor="text1"/>
                                    </w:rPr>
                                  </w:pPr>
                                </w:p>
                                <w:p w14:paraId="4FA8C01A"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 xml:space="preserve">VTHC Workplaces for Women: </w:t>
                                  </w:r>
                                  <w:r>
                                    <w:rPr>
                                      <w:rFonts w:ascii="Avenir Next LT Pro" w:hAnsi="Avenir Next LT Pro"/>
                                      <w:color w:val="000000" w:themeColor="text1"/>
                                    </w:rPr>
                                    <w:t xml:space="preserve">Women’s insights from male dominated industries - </w:t>
                                  </w:r>
                                  <w:hyperlink r:id="rId29" w:history="1">
                                    <w:r>
                                      <w:rPr>
                                        <w:rStyle w:val="Hyperlink"/>
                                        <w:rFonts w:ascii="Avenir Next LT Pro" w:hAnsi="Avenir Next LT Pro"/>
                                      </w:rPr>
                                      <w:t>Report</w:t>
                                    </w:r>
                                  </w:hyperlink>
                                </w:p>
                              </w:tc>
                              <w:tc>
                                <w:tcPr>
                                  <w:tcW w:w="4696" w:type="dxa"/>
                                </w:tcPr>
                                <w:p w14:paraId="17DE8A60"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 xml:space="preserve">The Australian Institute of Superannuation Trustees: </w:t>
                                  </w:r>
                                  <w:r>
                                    <w:rPr>
                                      <w:rFonts w:ascii="Avenir Next LT Pro" w:hAnsi="Avenir Next LT Pro"/>
                                      <w:color w:val="000000" w:themeColor="text1"/>
                                    </w:rPr>
                                    <w:t xml:space="preserve">Measuring what matters – </w:t>
                                  </w:r>
                                  <w:hyperlink r:id="rId30" w:history="1">
                                    <w:r>
                                      <w:rPr>
                                        <w:rStyle w:val="Hyperlink"/>
                                        <w:rFonts w:ascii="Avenir Next LT Pro" w:hAnsi="Avenir Next LT Pro"/>
                                      </w:rPr>
                                      <w:t>Submission (page 14 onwards)</w:t>
                                    </w:r>
                                  </w:hyperlink>
                                </w:p>
                                <w:p w14:paraId="4F6F520D" w14:textId="77777777" w:rsidR="00D80293" w:rsidRDefault="00D80293">
                                  <w:pPr>
                                    <w:pStyle w:val="ListParagraph"/>
                                    <w:spacing w:before="60" w:afterLines="60" w:after="144"/>
                                    <w:ind w:left="1302"/>
                                    <w:rPr>
                                      <w:rFonts w:ascii="Avenir Next LT Pro" w:hAnsi="Avenir Next LT Pro"/>
                                      <w:color w:val="000000" w:themeColor="text1"/>
                                    </w:rPr>
                                  </w:pPr>
                                </w:p>
                                <w:p w14:paraId="7CAB9A01"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Commonwealth Senate, Community Affairs References Committee:</w:t>
                                  </w:r>
                                  <w:r>
                                    <w:rPr>
                                      <w:rFonts w:ascii="Avenir Next LT Pro" w:hAnsi="Avenir Next LT Pro"/>
                                      <w:color w:val="000000" w:themeColor="text1"/>
                                    </w:rPr>
                                    <w:t xml:space="preserve"> Issues related to menopause and perimenopause - </w:t>
                                  </w:r>
                                  <w:hyperlink r:id="rId31" w:history="1">
                                    <w:r>
                                      <w:rPr>
                                        <w:rStyle w:val="Hyperlink"/>
                                        <w:rFonts w:ascii="Avenir Next LT Pro" w:hAnsi="Avenir Next LT Pro"/>
                                      </w:rPr>
                                      <w:t>Report</w:t>
                                    </w:r>
                                  </w:hyperlink>
                                </w:p>
                              </w:tc>
                            </w:tr>
                          </w:tbl>
                          <w:p w14:paraId="5CCD1AE8" w14:textId="77777777" w:rsidR="00D80293" w:rsidRDefault="00D80293" w:rsidP="00D80293">
                            <w:pPr>
                              <w:spacing w:before="60" w:afterLines="60" w:after="144" w:line="240" w:lineRule="auto"/>
                              <w:jc w:val="center"/>
                              <w:rPr>
                                <w:color w:val="000000" w:themeColor="text1"/>
                              </w:rPr>
                            </w:pPr>
                          </w:p>
                          <w:p w14:paraId="438E15BD" w14:textId="77777777" w:rsidR="00D80293" w:rsidRDefault="00D80293" w:rsidP="00D80293">
                            <w:pPr>
                              <w:spacing w:before="60" w:afterLines="60" w:after="144" w:line="240" w:lineRule="auto"/>
                              <w:jc w:val="center"/>
                              <w:rPr>
                                <w:color w:val="000000" w:themeColor="text1"/>
                              </w:rPr>
                            </w:pPr>
                          </w:p>
                        </w:txbxContent>
                      </v:textbox>
                      <w10:wrap anchorx="margin"/>
                    </v:rect>
                  </w:pict>
                </mc:Fallback>
              </mc:AlternateContent>
            </w:r>
            <w:r w:rsidRPr="001F5F19">
              <w:rPr>
                <w:rFonts w:ascii="Avenir Next LT Pro" w:hAnsi="Avenir Next LT Pro" w:cs="Times New Roman"/>
                <w:noProof/>
                <w:kern w:val="0"/>
                <w:lang w:eastAsia="en-AU"/>
                <w14:ligatures w14:val="none"/>
              </w:rPr>
              <mc:AlternateContent>
                <mc:Choice Requires="wps">
                  <w:drawing>
                    <wp:anchor distT="0" distB="0" distL="114300" distR="114300" simplePos="0" relativeHeight="251670546" behindDoc="0" locked="0" layoutInCell="1" allowOverlap="1" wp14:anchorId="55DE1D40" wp14:editId="37DB33A2">
                      <wp:simplePos x="0" y="0"/>
                      <wp:positionH relativeFrom="margin">
                        <wp:posOffset>720090</wp:posOffset>
                      </wp:positionH>
                      <wp:positionV relativeFrom="paragraph">
                        <wp:posOffset>8037830</wp:posOffset>
                      </wp:positionV>
                      <wp:extent cx="6162675" cy="2105025"/>
                      <wp:effectExtent l="0" t="0" r="9525" b="9525"/>
                      <wp:wrapNone/>
                      <wp:docPr id="287924051" name="Rectangle 13">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2105025"/>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D80293" w14:paraId="0EE1FB7C" w14:textId="77777777">
                                    <w:trPr>
                                      <w:jc w:val="center"/>
                                    </w:trPr>
                                    <w:tc>
                                      <w:tcPr>
                                        <w:tcW w:w="4696" w:type="dxa"/>
                                      </w:tcPr>
                                      <w:p w14:paraId="45150FE5"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Australasian Menopause Society</w:t>
                                        </w:r>
                                        <w:r>
                                          <w:rPr>
                                            <w:rFonts w:ascii="Avenir Next LT Pro" w:hAnsi="Avenir Next LT Pro"/>
                                            <w:color w:val="000000" w:themeColor="text1"/>
                                          </w:rPr>
                                          <w:t xml:space="preserve">: Menopause and the workplace – </w:t>
                                        </w:r>
                                        <w:hyperlink r:id="rId32" w:history="1">
                                          <w:r>
                                            <w:rPr>
                                              <w:rStyle w:val="Hyperlink"/>
                                              <w:rFonts w:ascii="Avenir Next LT Pro" w:hAnsi="Avenir Next LT Pro"/>
                                            </w:rPr>
                                            <w:t>Factsheet</w:t>
                                          </w:r>
                                        </w:hyperlink>
                                        <w:r>
                                          <w:rPr>
                                            <w:rFonts w:ascii="Avenir Next LT Pro" w:hAnsi="Avenir Next LT Pro"/>
                                            <w:color w:val="000000" w:themeColor="text1"/>
                                          </w:rPr>
                                          <w:t xml:space="preserve"> </w:t>
                                        </w:r>
                                      </w:p>
                                      <w:p w14:paraId="540F9065" w14:textId="77777777" w:rsidR="00D80293" w:rsidRDefault="00D80293">
                                        <w:pPr>
                                          <w:pStyle w:val="ListParagraph"/>
                                          <w:spacing w:before="60" w:afterLines="60" w:after="144"/>
                                          <w:ind w:left="1440"/>
                                          <w:rPr>
                                            <w:rFonts w:ascii="Avenir Next LT Pro" w:hAnsi="Avenir Next LT Pro"/>
                                            <w:color w:val="000000" w:themeColor="text1"/>
                                          </w:rPr>
                                        </w:pPr>
                                      </w:p>
                                      <w:p w14:paraId="7423421D"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 xml:space="preserve">VTHC Workplaces for Women: </w:t>
                                        </w:r>
                                        <w:r>
                                          <w:rPr>
                                            <w:rFonts w:ascii="Avenir Next LT Pro" w:hAnsi="Avenir Next LT Pro"/>
                                            <w:color w:val="000000" w:themeColor="text1"/>
                                          </w:rPr>
                                          <w:t xml:space="preserve">Women’s insights from male dominated industries - </w:t>
                                        </w:r>
                                        <w:hyperlink r:id="rId33" w:history="1">
                                          <w:r>
                                            <w:rPr>
                                              <w:rStyle w:val="Hyperlink"/>
                                              <w:rFonts w:ascii="Avenir Next LT Pro" w:hAnsi="Avenir Next LT Pro"/>
                                            </w:rPr>
                                            <w:t>Report</w:t>
                                          </w:r>
                                        </w:hyperlink>
                                      </w:p>
                                    </w:tc>
                                    <w:tc>
                                      <w:tcPr>
                                        <w:tcW w:w="4696" w:type="dxa"/>
                                      </w:tcPr>
                                      <w:p w14:paraId="07AC410F"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 xml:space="preserve">The Australian Institute of Superannuation Trustees: </w:t>
                                        </w:r>
                                        <w:r>
                                          <w:rPr>
                                            <w:rFonts w:ascii="Avenir Next LT Pro" w:hAnsi="Avenir Next LT Pro"/>
                                            <w:color w:val="000000" w:themeColor="text1"/>
                                          </w:rPr>
                                          <w:t xml:space="preserve">Measuring what matters – </w:t>
                                        </w:r>
                                        <w:hyperlink r:id="rId34" w:history="1">
                                          <w:r>
                                            <w:rPr>
                                              <w:rStyle w:val="Hyperlink"/>
                                              <w:rFonts w:ascii="Avenir Next LT Pro" w:hAnsi="Avenir Next LT Pro"/>
                                            </w:rPr>
                                            <w:t>Submission (page 14 onwards)</w:t>
                                          </w:r>
                                        </w:hyperlink>
                                      </w:p>
                                      <w:p w14:paraId="76488CED" w14:textId="77777777" w:rsidR="00D80293" w:rsidRDefault="00D80293">
                                        <w:pPr>
                                          <w:pStyle w:val="ListParagraph"/>
                                          <w:spacing w:before="60" w:afterLines="60" w:after="144"/>
                                          <w:ind w:left="1302"/>
                                          <w:rPr>
                                            <w:rFonts w:ascii="Avenir Next LT Pro" w:hAnsi="Avenir Next LT Pro"/>
                                            <w:color w:val="000000" w:themeColor="text1"/>
                                          </w:rPr>
                                        </w:pPr>
                                      </w:p>
                                      <w:p w14:paraId="58534DF1"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Commonwealth Senate, Community Affairs References Committee:</w:t>
                                        </w:r>
                                        <w:r>
                                          <w:rPr>
                                            <w:rFonts w:ascii="Avenir Next LT Pro" w:hAnsi="Avenir Next LT Pro"/>
                                            <w:color w:val="000000" w:themeColor="text1"/>
                                          </w:rPr>
                                          <w:t xml:space="preserve"> Issues related to menopause and perimenopause - </w:t>
                                        </w:r>
                                        <w:hyperlink r:id="rId35" w:history="1">
                                          <w:r>
                                            <w:rPr>
                                              <w:rStyle w:val="Hyperlink"/>
                                              <w:rFonts w:ascii="Avenir Next LT Pro" w:hAnsi="Avenir Next LT Pro"/>
                                            </w:rPr>
                                            <w:t>Report</w:t>
                                          </w:r>
                                        </w:hyperlink>
                                      </w:p>
                                    </w:tc>
                                  </w:tr>
                                </w:tbl>
                                <w:p w14:paraId="0E796ADD" w14:textId="77777777" w:rsidR="00D80293" w:rsidRDefault="00D80293" w:rsidP="00D80293">
                                  <w:pPr>
                                    <w:spacing w:before="60" w:afterLines="60" w:after="144" w:line="240" w:lineRule="auto"/>
                                    <w:jc w:val="center"/>
                                    <w:rPr>
                                      <w:color w:val="000000" w:themeColor="text1"/>
                                    </w:rPr>
                                  </w:pPr>
                                </w:p>
                                <w:p w14:paraId="63055735" w14:textId="77777777" w:rsidR="00D80293" w:rsidRDefault="00D80293" w:rsidP="00D80293">
                                  <w:pPr>
                                    <w:spacing w:before="60" w:afterLines="60" w:after="144" w:line="240" w:lineRule="auto"/>
                                    <w:jc w:val="center"/>
                                    <w:rPr>
                                      <w:color w:val="000000" w:themeColor="text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E1D40" id="Rectangle 13" o:spid="_x0000_s1037" style="position:absolute;left:0;text-align:left;margin-left:56.7pt;margin-top:632.9pt;width:485.25pt;height:165.75pt;z-index:2516705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" fillcolor="#fdece0" stroked="f" strokeweight="1.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D80293" w14:paraId="0EE1FB7C" w14:textId="77777777">
                              <w:trPr>
                                <w:jc w:val="center"/>
                              </w:trPr>
                              <w:tc>
                                <w:tcPr>
                                  <w:tcW w:w="4696" w:type="dxa"/>
                                </w:tcPr>
                                <w:p w14:paraId="45150FE5"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Australasian Menopause Society</w:t>
                                  </w:r>
                                  <w:r>
                                    <w:rPr>
                                      <w:rFonts w:ascii="Avenir Next LT Pro" w:hAnsi="Avenir Next LT Pro"/>
                                      <w:color w:val="000000" w:themeColor="text1"/>
                                    </w:rPr>
                                    <w:t xml:space="preserve">: Menopause and the workplace – </w:t>
                                  </w:r>
                                  <w:hyperlink r:id="rId36" w:history="1">
                                    <w:r>
                                      <w:rPr>
                                        <w:rStyle w:val="Hyperlink"/>
                                        <w:rFonts w:ascii="Avenir Next LT Pro" w:hAnsi="Avenir Next LT Pro"/>
                                      </w:rPr>
                                      <w:t>Factsheet</w:t>
                                    </w:r>
                                  </w:hyperlink>
                                  <w:r>
                                    <w:rPr>
                                      <w:rFonts w:ascii="Avenir Next LT Pro" w:hAnsi="Avenir Next LT Pro"/>
                                      <w:color w:val="000000" w:themeColor="text1"/>
                                    </w:rPr>
                                    <w:t xml:space="preserve"> </w:t>
                                  </w:r>
                                </w:p>
                                <w:p w14:paraId="540F9065" w14:textId="77777777" w:rsidR="00D80293" w:rsidRDefault="00D80293">
                                  <w:pPr>
                                    <w:pStyle w:val="ListParagraph"/>
                                    <w:spacing w:before="60" w:afterLines="60" w:after="144"/>
                                    <w:ind w:left="1440"/>
                                    <w:rPr>
                                      <w:rFonts w:ascii="Avenir Next LT Pro" w:hAnsi="Avenir Next LT Pro"/>
                                      <w:color w:val="000000" w:themeColor="text1"/>
                                    </w:rPr>
                                  </w:pPr>
                                </w:p>
                                <w:p w14:paraId="7423421D" w14:textId="77777777" w:rsidR="00D80293" w:rsidRDefault="00D80293" w:rsidP="006E7E9C">
                                  <w:pPr>
                                    <w:pStyle w:val="ListParagraph"/>
                                    <w:numPr>
                                      <w:ilvl w:val="0"/>
                                      <w:numId w:val="17"/>
                                    </w:numPr>
                                    <w:spacing w:before="60" w:afterLines="60" w:after="144"/>
                                    <w:ind w:left="1312" w:hanging="709"/>
                                    <w:rPr>
                                      <w:rFonts w:ascii="Avenir Next LT Pro" w:hAnsi="Avenir Next LT Pro"/>
                                      <w:color w:val="000000" w:themeColor="text1"/>
                                    </w:rPr>
                                  </w:pPr>
                                  <w:r>
                                    <w:rPr>
                                      <w:rFonts w:ascii="Avenir Next LT Pro" w:hAnsi="Avenir Next LT Pro"/>
                                      <w:b/>
                                      <w:bCs/>
                                      <w:color w:val="000000" w:themeColor="text1"/>
                                    </w:rPr>
                                    <w:t xml:space="preserve">VTHC Workplaces for Women: </w:t>
                                  </w:r>
                                  <w:r>
                                    <w:rPr>
                                      <w:rFonts w:ascii="Avenir Next LT Pro" w:hAnsi="Avenir Next LT Pro"/>
                                      <w:color w:val="000000" w:themeColor="text1"/>
                                    </w:rPr>
                                    <w:t xml:space="preserve">Women’s insights from male dominated industries - </w:t>
                                  </w:r>
                                  <w:hyperlink r:id="rId37" w:history="1">
                                    <w:r>
                                      <w:rPr>
                                        <w:rStyle w:val="Hyperlink"/>
                                        <w:rFonts w:ascii="Avenir Next LT Pro" w:hAnsi="Avenir Next LT Pro"/>
                                      </w:rPr>
                                      <w:t>Report</w:t>
                                    </w:r>
                                  </w:hyperlink>
                                </w:p>
                              </w:tc>
                              <w:tc>
                                <w:tcPr>
                                  <w:tcW w:w="4696" w:type="dxa"/>
                                </w:tcPr>
                                <w:p w14:paraId="07AC410F"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 xml:space="preserve">The Australian Institute of Superannuation Trustees: </w:t>
                                  </w:r>
                                  <w:r>
                                    <w:rPr>
                                      <w:rFonts w:ascii="Avenir Next LT Pro" w:hAnsi="Avenir Next LT Pro"/>
                                      <w:color w:val="000000" w:themeColor="text1"/>
                                    </w:rPr>
                                    <w:t xml:space="preserve">Measuring what matters – </w:t>
                                  </w:r>
                                  <w:hyperlink r:id="rId38" w:history="1">
                                    <w:r>
                                      <w:rPr>
                                        <w:rStyle w:val="Hyperlink"/>
                                        <w:rFonts w:ascii="Avenir Next LT Pro" w:hAnsi="Avenir Next LT Pro"/>
                                      </w:rPr>
                                      <w:t>Submission (page 14 onwards)</w:t>
                                    </w:r>
                                  </w:hyperlink>
                                </w:p>
                                <w:p w14:paraId="76488CED" w14:textId="77777777" w:rsidR="00D80293" w:rsidRDefault="00D80293">
                                  <w:pPr>
                                    <w:pStyle w:val="ListParagraph"/>
                                    <w:spacing w:before="60" w:afterLines="60" w:after="144"/>
                                    <w:ind w:left="1302"/>
                                    <w:rPr>
                                      <w:rFonts w:ascii="Avenir Next LT Pro" w:hAnsi="Avenir Next LT Pro"/>
                                      <w:color w:val="000000" w:themeColor="text1"/>
                                    </w:rPr>
                                  </w:pPr>
                                </w:p>
                                <w:p w14:paraId="58534DF1" w14:textId="77777777" w:rsidR="00D80293" w:rsidRDefault="00D80293" w:rsidP="006E7E9C">
                                  <w:pPr>
                                    <w:pStyle w:val="ListParagraph"/>
                                    <w:numPr>
                                      <w:ilvl w:val="0"/>
                                      <w:numId w:val="17"/>
                                    </w:numPr>
                                    <w:spacing w:before="60" w:afterLines="60" w:after="144"/>
                                    <w:ind w:left="1302" w:hanging="582"/>
                                    <w:rPr>
                                      <w:rFonts w:ascii="Avenir Next LT Pro" w:hAnsi="Avenir Next LT Pro"/>
                                      <w:color w:val="000000" w:themeColor="text1"/>
                                    </w:rPr>
                                  </w:pPr>
                                  <w:r>
                                    <w:rPr>
                                      <w:rFonts w:ascii="Avenir Next LT Pro" w:hAnsi="Avenir Next LT Pro"/>
                                      <w:b/>
                                      <w:bCs/>
                                      <w:color w:val="000000" w:themeColor="text1"/>
                                    </w:rPr>
                                    <w:t>Commonwealth Senate, Community Affairs References Committee:</w:t>
                                  </w:r>
                                  <w:r>
                                    <w:rPr>
                                      <w:rFonts w:ascii="Avenir Next LT Pro" w:hAnsi="Avenir Next LT Pro"/>
                                      <w:color w:val="000000" w:themeColor="text1"/>
                                    </w:rPr>
                                    <w:t xml:space="preserve"> Issues related to menopause and perimenopause - </w:t>
                                  </w:r>
                                  <w:hyperlink r:id="rId39" w:history="1">
                                    <w:r>
                                      <w:rPr>
                                        <w:rStyle w:val="Hyperlink"/>
                                        <w:rFonts w:ascii="Avenir Next LT Pro" w:hAnsi="Avenir Next LT Pro"/>
                                      </w:rPr>
                                      <w:t>Report</w:t>
                                    </w:r>
                                  </w:hyperlink>
                                </w:p>
                              </w:tc>
                            </w:tr>
                          </w:tbl>
                          <w:p w14:paraId="0E796ADD" w14:textId="77777777" w:rsidR="00D80293" w:rsidRDefault="00D80293" w:rsidP="00D80293">
                            <w:pPr>
                              <w:spacing w:before="60" w:afterLines="60" w:after="144" w:line="240" w:lineRule="auto"/>
                              <w:jc w:val="center"/>
                              <w:rPr>
                                <w:color w:val="000000" w:themeColor="text1"/>
                              </w:rPr>
                            </w:pPr>
                          </w:p>
                          <w:p w14:paraId="63055735" w14:textId="77777777" w:rsidR="00D80293" w:rsidRDefault="00D80293" w:rsidP="00D80293">
                            <w:pPr>
                              <w:spacing w:before="60" w:afterLines="60" w:after="144" w:line="240" w:lineRule="auto"/>
                              <w:jc w:val="center"/>
                              <w:rPr>
                                <w:color w:val="000000" w:themeColor="text1"/>
                              </w:rPr>
                            </w:pPr>
                          </w:p>
                        </w:txbxContent>
                      </v:textbox>
                      <w10:wrap anchorx="margin"/>
                    </v:rect>
                  </w:pict>
                </mc:Fallback>
              </mc:AlternateContent>
            </w:r>
          </w:p>
        </w:tc>
        <w:tc>
          <w:tcPr>
            <w:tcW w:w="4814" w:type="dxa"/>
          </w:tcPr>
          <w:p w14:paraId="1069E79A" w14:textId="19DF34DC" w:rsidR="00E55DD4" w:rsidRPr="001F5F19" w:rsidRDefault="00E55DD4" w:rsidP="006E7E9C">
            <w:pPr>
              <w:pStyle w:val="ListParagraph"/>
              <w:numPr>
                <w:ilvl w:val="0"/>
                <w:numId w:val="2"/>
              </w:numPr>
              <w:rPr>
                <w:rFonts w:ascii="Avenir Next LT Pro" w:hAnsi="Avenir Next LT Pro"/>
                <w:lang w:val="en-US"/>
              </w:rPr>
            </w:pPr>
            <w:r w:rsidRPr="001F5F19">
              <w:rPr>
                <w:rFonts w:ascii="Avenir Next LT Pro" w:hAnsi="Avenir Next LT Pro"/>
                <w:b/>
                <w:bCs/>
                <w:lang w:val="en-US"/>
              </w:rPr>
              <w:t xml:space="preserve">WorkSafe: </w:t>
            </w:r>
            <w:r w:rsidRPr="001F5F19">
              <w:rPr>
                <w:rFonts w:ascii="Avenir Next LT Pro" w:hAnsi="Avenir Next LT Pro"/>
                <w:lang w:val="en-US"/>
              </w:rPr>
              <w:t>Compliance Code</w:t>
            </w:r>
            <w:r w:rsidR="00135F5C" w:rsidRPr="001F5F19">
              <w:rPr>
                <w:rFonts w:ascii="Avenir Next LT Pro" w:hAnsi="Avenir Next LT Pro"/>
                <w:lang w:val="en-US"/>
              </w:rPr>
              <w:t>,</w:t>
            </w:r>
            <w:r w:rsidRPr="001F5F19">
              <w:rPr>
                <w:rFonts w:ascii="Avenir Next LT Pro" w:hAnsi="Avenir Next LT Pro"/>
                <w:lang w:val="en-US"/>
              </w:rPr>
              <w:t xml:space="preserve"> Psychological Health</w:t>
            </w:r>
            <w:r w:rsidR="00135F5C" w:rsidRPr="001F5F19">
              <w:rPr>
                <w:rFonts w:ascii="Avenir Next LT Pro" w:hAnsi="Avenir Next LT Pro"/>
              </w:rPr>
              <w:t xml:space="preserve"> </w:t>
            </w:r>
            <w:r w:rsidR="00966A59" w:rsidRPr="001F5F19">
              <w:rPr>
                <w:rFonts w:ascii="Avenir Next LT Pro" w:hAnsi="Avenir Next LT Pro"/>
              </w:rPr>
              <w:t xml:space="preserve">– </w:t>
            </w:r>
            <w:hyperlink r:id="rId40" w:history="1">
              <w:r w:rsidR="00966A59" w:rsidRPr="001F5F19">
                <w:rPr>
                  <w:rStyle w:val="Hyperlink"/>
                  <w:rFonts w:ascii="Avenir Next LT Pro" w:hAnsi="Avenir Next LT Pro"/>
                </w:rPr>
                <w:t>Wor</w:t>
              </w:r>
              <w:r w:rsidR="00966A59" w:rsidRPr="001F5F19">
                <w:rPr>
                  <w:rStyle w:val="Hyperlink"/>
                  <w:rFonts w:ascii="Avenir Next LT Pro" w:hAnsi="Avenir Next LT Pro"/>
                </w:rPr>
                <w:t>k</w:t>
              </w:r>
              <w:r w:rsidR="00966A59" w:rsidRPr="001F5F19">
                <w:rPr>
                  <w:rStyle w:val="Hyperlink"/>
                  <w:rFonts w:ascii="Avenir Next LT Pro" w:hAnsi="Avenir Next LT Pro"/>
                </w:rPr>
                <w:t xml:space="preserve">place Rights </w:t>
              </w:r>
            </w:hyperlink>
          </w:p>
          <w:p w14:paraId="27F2F131" w14:textId="77777777" w:rsidR="00827DEA" w:rsidRPr="001F5F19" w:rsidRDefault="00827DEA" w:rsidP="00827DEA">
            <w:pPr>
              <w:pStyle w:val="ListParagraph"/>
              <w:ind w:left="404"/>
              <w:rPr>
                <w:rFonts w:ascii="Avenir Next LT Pro" w:hAnsi="Avenir Next LT Pro"/>
                <w:lang w:val="en-US"/>
              </w:rPr>
            </w:pPr>
          </w:p>
          <w:p w14:paraId="49E6B678" w14:textId="5A37E4C6" w:rsidR="00E55DD4" w:rsidRPr="001F5F19" w:rsidRDefault="00E55DD4" w:rsidP="006E7E9C">
            <w:pPr>
              <w:pStyle w:val="ListParagraph"/>
              <w:numPr>
                <w:ilvl w:val="0"/>
                <w:numId w:val="2"/>
              </w:numPr>
              <w:rPr>
                <w:rFonts w:ascii="Avenir Next LT Pro" w:hAnsi="Avenir Next LT Pro"/>
                <w:lang w:val="en-US"/>
              </w:rPr>
            </w:pPr>
            <w:r w:rsidRPr="001F5F19">
              <w:rPr>
                <w:rFonts w:ascii="Avenir Next LT Pro" w:hAnsi="Avenir Next LT Pro"/>
                <w:b/>
                <w:bCs/>
                <w:lang w:val="en-US"/>
              </w:rPr>
              <w:t xml:space="preserve">WorkSafe: </w:t>
            </w:r>
            <w:r w:rsidRPr="001F5F19">
              <w:rPr>
                <w:rFonts w:ascii="Avenir Next LT Pro" w:hAnsi="Avenir Next LT Pro"/>
                <w:lang w:val="en-US"/>
              </w:rPr>
              <w:t xml:space="preserve">Consultation – A guide for Victorian Workplaces </w:t>
            </w:r>
            <w:r w:rsidR="004C0F25" w:rsidRPr="001F5F19">
              <w:rPr>
                <w:rFonts w:ascii="Avenir Next LT Pro" w:hAnsi="Avenir Next LT Pro"/>
              </w:rPr>
              <w:t xml:space="preserve">– </w:t>
            </w:r>
            <w:hyperlink r:id="rId41" w:history="1">
              <w:r w:rsidR="00F70DD5" w:rsidRPr="001F5F19">
                <w:rPr>
                  <w:rStyle w:val="Hyperlink"/>
                  <w:rFonts w:ascii="Avenir Next LT Pro" w:hAnsi="Avenir Next LT Pro"/>
                </w:rPr>
                <w:t>Re</w:t>
              </w:r>
              <w:r w:rsidR="00F70DD5" w:rsidRPr="001F5F19">
                <w:rPr>
                  <w:rStyle w:val="Hyperlink"/>
                  <w:rFonts w:ascii="Avenir Next LT Pro" w:hAnsi="Avenir Next LT Pro"/>
                </w:rPr>
                <w:t>s</w:t>
              </w:r>
              <w:r w:rsidR="00F70DD5" w:rsidRPr="001F5F19">
                <w:rPr>
                  <w:rStyle w:val="Hyperlink"/>
                  <w:rFonts w:ascii="Avenir Next LT Pro" w:hAnsi="Avenir Next LT Pro"/>
                </w:rPr>
                <w:t>ource</w:t>
              </w:r>
            </w:hyperlink>
          </w:p>
          <w:p w14:paraId="76205145" w14:textId="77777777" w:rsidR="00827DEA" w:rsidRPr="001F5F19" w:rsidRDefault="00827DEA" w:rsidP="00827DEA">
            <w:pPr>
              <w:pStyle w:val="ListParagraph"/>
              <w:ind w:left="404"/>
              <w:rPr>
                <w:rFonts w:ascii="Avenir Next LT Pro" w:hAnsi="Avenir Next LT Pro"/>
                <w:lang w:val="en-US"/>
              </w:rPr>
            </w:pPr>
          </w:p>
          <w:p w14:paraId="32F2E3EC" w14:textId="2E1BA89D" w:rsidR="00E55DD4" w:rsidRPr="001F5F19" w:rsidRDefault="00E55DD4" w:rsidP="006E7E9C">
            <w:pPr>
              <w:pStyle w:val="ListParagraph"/>
              <w:numPr>
                <w:ilvl w:val="0"/>
                <w:numId w:val="2"/>
              </w:numPr>
              <w:rPr>
                <w:rFonts w:ascii="Avenir Next LT Pro" w:hAnsi="Avenir Next LT Pro"/>
                <w:lang w:val="en-US"/>
              </w:rPr>
            </w:pPr>
            <w:r w:rsidRPr="001F5F19">
              <w:rPr>
                <w:rFonts w:ascii="Avenir Next LT Pro" w:hAnsi="Avenir Next LT Pro"/>
                <w:b/>
                <w:bCs/>
                <w:lang w:val="en-US"/>
              </w:rPr>
              <w:t>Workplace Gender Equality Agency</w:t>
            </w:r>
            <w:r w:rsidR="005E0F7F" w:rsidRPr="001F5F19">
              <w:rPr>
                <w:rFonts w:ascii="Avenir Next LT Pro" w:hAnsi="Avenir Next LT Pro"/>
                <w:b/>
                <w:bCs/>
                <w:lang w:val="en-US"/>
              </w:rPr>
              <w:t>:</w:t>
            </w:r>
            <w:r w:rsidRPr="001F5F19">
              <w:rPr>
                <w:rFonts w:ascii="Avenir Next LT Pro" w:hAnsi="Avenir Next LT Pro"/>
                <w:b/>
                <w:bCs/>
                <w:lang w:val="en-US"/>
              </w:rPr>
              <w:t xml:space="preserve"> </w:t>
            </w:r>
            <w:r w:rsidR="00E77039" w:rsidRPr="001F5F19">
              <w:rPr>
                <w:rFonts w:ascii="Avenir Next LT Pro" w:hAnsi="Avenir Next LT Pro"/>
                <w:lang w:val="en-US"/>
              </w:rPr>
              <w:t xml:space="preserve">Employer Data Explorer - </w:t>
            </w:r>
            <w:hyperlink r:id="rId42" w:history="1">
              <w:r w:rsidR="00E77039" w:rsidRPr="001F5F19">
                <w:rPr>
                  <w:rStyle w:val="Hyperlink"/>
                  <w:rFonts w:ascii="Avenir Next LT Pro" w:hAnsi="Avenir Next LT Pro"/>
                  <w:lang w:val="en-US"/>
                </w:rPr>
                <w:t>H</w:t>
              </w:r>
              <w:r w:rsidR="00E77039" w:rsidRPr="001F5F19">
                <w:rPr>
                  <w:rStyle w:val="Hyperlink"/>
                  <w:rFonts w:ascii="Avenir Next LT Pro" w:hAnsi="Avenir Next LT Pro"/>
                  <w:lang w:val="en-US"/>
                </w:rPr>
                <w:t>e</w:t>
              </w:r>
              <w:r w:rsidR="00E77039" w:rsidRPr="001F5F19">
                <w:rPr>
                  <w:rStyle w:val="Hyperlink"/>
                  <w:rFonts w:ascii="Avenir Next LT Pro" w:hAnsi="Avenir Next LT Pro"/>
                  <w:lang w:val="en-US"/>
                </w:rPr>
                <w:t>re</w:t>
              </w:r>
              <w:r w:rsidRPr="001F5F19">
                <w:rPr>
                  <w:rStyle w:val="Hyperlink"/>
                  <w:rFonts w:ascii="Avenir Next LT Pro" w:hAnsi="Avenir Next LT Pro"/>
                  <w:lang w:val="en-US"/>
                </w:rPr>
                <w:t xml:space="preserve"> </w:t>
              </w:r>
            </w:hyperlink>
          </w:p>
          <w:p w14:paraId="712FF943" w14:textId="77777777" w:rsidR="00827DEA" w:rsidRPr="001F5F19" w:rsidRDefault="00827DEA" w:rsidP="00827DEA">
            <w:pPr>
              <w:pStyle w:val="ListParagraph"/>
              <w:ind w:left="404"/>
              <w:rPr>
                <w:rFonts w:ascii="Avenir Next LT Pro" w:hAnsi="Avenir Next LT Pro"/>
                <w:b/>
                <w:bCs/>
              </w:rPr>
            </w:pPr>
          </w:p>
          <w:p w14:paraId="2B1EB5C5" w14:textId="50DAB3C9" w:rsidR="00E55DD4" w:rsidRPr="001F5F19" w:rsidRDefault="00E55DD4" w:rsidP="006E7E9C">
            <w:pPr>
              <w:pStyle w:val="ListParagraph"/>
              <w:numPr>
                <w:ilvl w:val="0"/>
                <w:numId w:val="2"/>
              </w:numPr>
              <w:rPr>
                <w:rFonts w:ascii="Avenir Next LT Pro" w:hAnsi="Avenir Next LT Pro"/>
                <w:b/>
                <w:bCs/>
              </w:rPr>
            </w:pPr>
            <w:r w:rsidRPr="001F5F19">
              <w:rPr>
                <w:rFonts w:ascii="Avenir Next LT Pro" w:hAnsi="Avenir Next LT Pro"/>
                <w:b/>
                <w:bCs/>
              </w:rPr>
              <w:t xml:space="preserve">Australian Human Rights </w:t>
            </w:r>
            <w:r w:rsidRPr="001F5F19">
              <w:rPr>
                <w:rFonts w:ascii="Avenir Next LT Pro" w:hAnsi="Avenir Next LT Pro"/>
                <w:b/>
                <w:bCs/>
                <w:lang w:val="en-US"/>
              </w:rPr>
              <w:t>Commission</w:t>
            </w:r>
            <w:r w:rsidR="005E0F7F" w:rsidRPr="001F5F19">
              <w:rPr>
                <w:rFonts w:ascii="Avenir Next LT Pro" w:hAnsi="Avenir Next LT Pro"/>
                <w:b/>
                <w:bCs/>
                <w:lang w:val="en-US"/>
              </w:rPr>
              <w:t xml:space="preserve">: </w:t>
            </w:r>
            <w:hyperlink r:id="rId43" w:history="1">
              <w:r w:rsidRPr="001F5F19">
                <w:rPr>
                  <w:rFonts w:ascii="Avenir Next LT Pro" w:hAnsi="Avenir Next LT Pro"/>
                  <w:lang w:val="en-US"/>
                </w:rPr>
                <w:t>The Positive Duty in the Sex Discrimination A</w:t>
              </w:r>
              <w:r w:rsidR="005E0F7F" w:rsidRPr="001F5F19">
                <w:rPr>
                  <w:rFonts w:ascii="Avenir Next LT Pro" w:hAnsi="Avenir Next LT Pro"/>
                  <w:lang w:val="en-US"/>
                </w:rPr>
                <w:t>c</w:t>
              </w:r>
              <w:r w:rsidRPr="001F5F19">
                <w:rPr>
                  <w:rFonts w:ascii="Avenir Next LT Pro" w:hAnsi="Avenir Next LT Pro"/>
                  <w:lang w:val="en-US"/>
                </w:rPr>
                <w:t>t</w:t>
              </w:r>
            </w:hyperlink>
            <w:r w:rsidR="005E0F7F" w:rsidRPr="001F5F19">
              <w:rPr>
                <w:rFonts w:ascii="Avenir Next LT Pro" w:hAnsi="Avenir Next LT Pro"/>
              </w:rPr>
              <w:t xml:space="preserve"> – </w:t>
            </w:r>
            <w:hyperlink r:id="rId44" w:history="1">
              <w:r w:rsidR="005E0F7F" w:rsidRPr="001F5F19">
                <w:rPr>
                  <w:rStyle w:val="Hyperlink"/>
                  <w:rFonts w:ascii="Avenir Next LT Pro" w:hAnsi="Avenir Next LT Pro"/>
                </w:rPr>
                <w:t>Workpla</w:t>
              </w:r>
              <w:r w:rsidR="005E0F7F" w:rsidRPr="001F5F19">
                <w:rPr>
                  <w:rStyle w:val="Hyperlink"/>
                  <w:rFonts w:ascii="Avenir Next LT Pro" w:hAnsi="Avenir Next LT Pro"/>
                </w:rPr>
                <w:t>c</w:t>
              </w:r>
              <w:r w:rsidR="005E0F7F" w:rsidRPr="001F5F19">
                <w:rPr>
                  <w:rStyle w:val="Hyperlink"/>
                  <w:rFonts w:ascii="Avenir Next LT Pro" w:hAnsi="Avenir Next LT Pro"/>
                </w:rPr>
                <w:t xml:space="preserve">e Rights </w:t>
              </w:r>
            </w:hyperlink>
          </w:p>
          <w:p w14:paraId="33DC5A9D" w14:textId="77777777" w:rsidR="0066190C" w:rsidRPr="001F5F19" w:rsidRDefault="0066190C" w:rsidP="0066190C">
            <w:pPr>
              <w:spacing w:before="120" w:after="120"/>
              <w:ind w:left="44"/>
              <w:jc w:val="both"/>
              <w:rPr>
                <w:rFonts w:ascii="Avenir Next LT Pro" w:hAnsi="Avenir Next LT Pro"/>
                <w:lang w:val="en-US"/>
              </w:rPr>
            </w:pPr>
          </w:p>
          <w:p w14:paraId="2F31AF82" w14:textId="77777777" w:rsidR="00DF6FF7" w:rsidRPr="001F5F19" w:rsidRDefault="00DF6FF7" w:rsidP="0066190C">
            <w:pPr>
              <w:spacing w:before="120" w:after="120"/>
              <w:ind w:left="44"/>
              <w:jc w:val="both"/>
              <w:rPr>
                <w:rFonts w:ascii="Avenir Next LT Pro" w:hAnsi="Avenir Next LT Pro"/>
                <w:lang w:val="en-US"/>
              </w:rPr>
            </w:pPr>
          </w:p>
          <w:p w14:paraId="0E3EEF8B" w14:textId="77777777" w:rsidR="0066190C" w:rsidRPr="001F5F19" w:rsidRDefault="0066190C" w:rsidP="0066190C">
            <w:pPr>
              <w:spacing w:before="120" w:after="120"/>
              <w:ind w:left="44"/>
              <w:jc w:val="both"/>
              <w:rPr>
                <w:rFonts w:ascii="Avenir Next LT Pro" w:hAnsi="Avenir Next LT Pro"/>
                <w:lang w:val="en-US"/>
              </w:rPr>
            </w:pPr>
          </w:p>
          <w:p w14:paraId="66D292CF" w14:textId="77777777" w:rsidR="0066190C" w:rsidRPr="001F5F19" w:rsidRDefault="0066190C" w:rsidP="0066190C">
            <w:pPr>
              <w:spacing w:before="120" w:after="120"/>
              <w:ind w:left="44"/>
              <w:jc w:val="both"/>
              <w:rPr>
                <w:rFonts w:ascii="Avenir Next LT Pro" w:hAnsi="Avenir Next LT Pro"/>
                <w:lang w:val="en-US"/>
              </w:rPr>
            </w:pPr>
          </w:p>
          <w:p w14:paraId="1E421EC5" w14:textId="77777777" w:rsidR="0066190C" w:rsidRPr="001F5F19" w:rsidRDefault="0066190C" w:rsidP="0066190C">
            <w:pPr>
              <w:spacing w:before="120" w:after="120"/>
              <w:ind w:left="44"/>
              <w:jc w:val="both"/>
              <w:rPr>
                <w:rFonts w:ascii="Avenir Next LT Pro" w:hAnsi="Avenir Next LT Pro"/>
                <w:lang w:val="en-US"/>
              </w:rPr>
            </w:pPr>
          </w:p>
          <w:p w14:paraId="346E9DB3" w14:textId="77777777" w:rsidR="0066190C" w:rsidRPr="001F5F19" w:rsidRDefault="0066190C" w:rsidP="0066190C">
            <w:pPr>
              <w:spacing w:before="120" w:after="120"/>
              <w:ind w:left="44"/>
              <w:jc w:val="both"/>
              <w:rPr>
                <w:rFonts w:ascii="Avenir Next LT Pro" w:hAnsi="Avenir Next LT Pro"/>
                <w:lang w:val="en-US"/>
              </w:rPr>
            </w:pPr>
          </w:p>
          <w:p w14:paraId="53749C3C" w14:textId="77777777" w:rsidR="0066190C" w:rsidRPr="001F5F19" w:rsidRDefault="0066190C" w:rsidP="0066190C">
            <w:pPr>
              <w:spacing w:before="120" w:after="120"/>
              <w:ind w:left="44"/>
              <w:jc w:val="both"/>
              <w:rPr>
                <w:rFonts w:ascii="Avenir Next LT Pro" w:hAnsi="Avenir Next LT Pro"/>
                <w:lang w:val="en-US"/>
              </w:rPr>
            </w:pPr>
          </w:p>
          <w:p w14:paraId="79D44996" w14:textId="3BDA2602" w:rsidR="0066190C" w:rsidRPr="001F5F19" w:rsidRDefault="00CD28E0" w:rsidP="0066190C">
            <w:pPr>
              <w:spacing w:before="120" w:after="120"/>
              <w:ind w:left="44"/>
              <w:jc w:val="both"/>
              <w:rPr>
                <w:rFonts w:ascii="Avenir Next LT Pro" w:hAnsi="Avenir Next LT Pro"/>
                <w:lang w:val="en-US"/>
              </w:rPr>
            </w:pPr>
            <w:r w:rsidRPr="001F5F19">
              <w:rPr>
                <w:rFonts w:ascii="Avenir Next LT Pro" w:hAnsi="Avenir Next LT Pro"/>
                <w:noProof/>
              </w:rPr>
              <w:lastRenderedPageBreak/>
              <mc:AlternateContent>
                <mc:Choice Requires="wps">
                  <w:drawing>
                    <wp:anchor distT="0" distB="0" distL="114300" distR="114300" simplePos="0" relativeHeight="251666450" behindDoc="0" locked="0" layoutInCell="1" allowOverlap="1" wp14:anchorId="48623A6D" wp14:editId="0BB23274">
                      <wp:simplePos x="0" y="0"/>
                      <wp:positionH relativeFrom="column">
                        <wp:posOffset>-3230245</wp:posOffset>
                      </wp:positionH>
                      <wp:positionV relativeFrom="paragraph">
                        <wp:posOffset>154231</wp:posOffset>
                      </wp:positionV>
                      <wp:extent cx="6162675" cy="1163782"/>
                      <wp:effectExtent l="0" t="0" r="9525" b="0"/>
                      <wp:wrapNone/>
                      <wp:docPr id="2093323271"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55F6C3" w14:textId="77777777" w:rsidR="00AD2378" w:rsidRPr="00963202" w:rsidRDefault="00AD2378" w:rsidP="00AD2378">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3C54133B" w14:textId="7EE86682" w:rsidR="00115105" w:rsidRPr="00963202" w:rsidRDefault="00EA6B50" w:rsidP="0011510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23A6D" id="_x0000_s1038" style="position:absolute;left:0;text-align:left;margin-left:-254.35pt;margin-top:12.15pt;width:485.25pt;height:91.65pt;z-index:251666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" fillcolor="#612466" stroked="f" strokeweight="1.5pt">
                      <v:textbox>
                        <w:txbxContent>
                          <w:p w14:paraId="4755F6C3" w14:textId="77777777" w:rsidR="00AD2378" w:rsidRPr="00963202" w:rsidRDefault="00AD2378" w:rsidP="00AD2378">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WORKPLACE IMPLEMENTATION AND COMPLIANCE COMMITTEE </w:t>
                            </w:r>
                          </w:p>
                          <w:p w14:paraId="3C54133B" w14:textId="7EE86682" w:rsidR="00115105" w:rsidRPr="00963202" w:rsidRDefault="00EA6B50" w:rsidP="0011510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p>
        </w:tc>
      </w:tr>
    </w:tbl>
    <w:p w14:paraId="4F61C354" w14:textId="15576508" w:rsidR="00153D88" w:rsidRPr="001F5F19" w:rsidRDefault="00AD2378" w:rsidP="00153D88">
      <w:pPr>
        <w:spacing w:after="0" w:line="240" w:lineRule="auto"/>
        <w:rPr>
          <w:rFonts w:ascii="Avenir Next LT Pro" w:hAnsi="Avenir Next LT Pro"/>
          <w:sz w:val="20"/>
          <w:szCs w:val="20"/>
          <w:lang w:val="en-US"/>
        </w:rPr>
      </w:pPr>
      <w:r w:rsidRPr="001F5F19">
        <w:rPr>
          <w:rFonts w:ascii="Avenir Next LT Pro" w:hAnsi="Avenir Next LT Pro"/>
          <w:noProof/>
        </w:rPr>
        <w:lastRenderedPageBreak/>
        <w:drawing>
          <wp:anchor distT="0" distB="0" distL="114300" distR="114300" simplePos="0" relativeHeight="251664402" behindDoc="1" locked="0" layoutInCell="1" allowOverlap="1" wp14:anchorId="44CFE052" wp14:editId="69BF5BA0">
            <wp:simplePos x="0" y="0"/>
            <wp:positionH relativeFrom="column">
              <wp:posOffset>-923925</wp:posOffset>
            </wp:positionH>
            <wp:positionV relativeFrom="paragraph">
              <wp:posOffset>-1009600</wp:posOffset>
            </wp:positionV>
            <wp:extent cx="8089900" cy="1303020"/>
            <wp:effectExtent l="0" t="0" r="6350" b="0"/>
            <wp:wrapNone/>
            <wp:docPr id="700124711" name="Picture 1">
              <a:extLst xmlns:a="http://schemas.openxmlformats.org/drawingml/2006/main">
                <a:ext uri="{FF2B5EF4-FFF2-40B4-BE49-F238E27FC236}">
                  <a16:creationId xmlns:a16="http://schemas.microsoft.com/office/drawing/2014/main" id="{57096B30-E754-432E-BF65-B1C551FAF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990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F3B5D" w14:textId="4FBCB422" w:rsidR="00153D88" w:rsidRPr="001F5F19" w:rsidRDefault="00153D88" w:rsidP="00153D88">
      <w:pPr>
        <w:spacing w:after="0" w:line="240" w:lineRule="auto"/>
        <w:rPr>
          <w:rFonts w:ascii="Avenir Next LT Pro" w:hAnsi="Avenir Next LT Pro"/>
          <w:sz w:val="20"/>
          <w:szCs w:val="20"/>
          <w:lang w:val="en-US"/>
        </w:rPr>
      </w:pPr>
    </w:p>
    <w:p w14:paraId="35E5546C" w14:textId="62ED120B" w:rsidR="00153D88" w:rsidRPr="001F5F19" w:rsidRDefault="00153D88" w:rsidP="00153D88">
      <w:pPr>
        <w:spacing w:after="0" w:line="240" w:lineRule="auto"/>
        <w:rPr>
          <w:rFonts w:ascii="Avenir Next LT Pro" w:hAnsi="Avenir Next LT Pro"/>
          <w:sz w:val="20"/>
          <w:szCs w:val="20"/>
          <w:lang w:val="en-US"/>
        </w:rPr>
      </w:pPr>
    </w:p>
    <w:p w14:paraId="39E493F8" w14:textId="125718F9" w:rsidR="00153D88" w:rsidRPr="001F5F19" w:rsidRDefault="00153D88" w:rsidP="00153D88">
      <w:pPr>
        <w:spacing w:after="0" w:line="240" w:lineRule="auto"/>
        <w:rPr>
          <w:rFonts w:ascii="Avenir Next LT Pro" w:hAnsi="Avenir Next LT Pro"/>
          <w:sz w:val="20"/>
          <w:szCs w:val="20"/>
          <w:lang w:val="en-US"/>
        </w:rPr>
      </w:pPr>
    </w:p>
    <w:p w14:paraId="7E94DEDC" w14:textId="77777777" w:rsidR="00115105" w:rsidRPr="001F5F19" w:rsidRDefault="00115105" w:rsidP="00153D88">
      <w:pPr>
        <w:spacing w:after="0" w:line="240" w:lineRule="auto"/>
        <w:rPr>
          <w:rFonts w:ascii="Avenir Next LT Pro" w:hAnsi="Avenir Next LT Pro"/>
          <w:sz w:val="20"/>
          <w:szCs w:val="20"/>
          <w:lang w:val="en-US"/>
        </w:rPr>
      </w:pPr>
    </w:p>
    <w:p w14:paraId="379143A6" w14:textId="77777777" w:rsidR="00115105" w:rsidRPr="001F5F19" w:rsidRDefault="00115105" w:rsidP="00153D88">
      <w:pPr>
        <w:spacing w:after="0" w:line="240" w:lineRule="auto"/>
        <w:rPr>
          <w:rFonts w:ascii="Avenir Next LT Pro" w:hAnsi="Avenir Next LT Pro"/>
          <w:sz w:val="20"/>
          <w:szCs w:val="20"/>
          <w:lang w:val="en-US"/>
        </w:rPr>
      </w:pPr>
    </w:p>
    <w:p w14:paraId="6E7A2384" w14:textId="4F4D1200" w:rsidR="00115105" w:rsidRPr="001F5F19" w:rsidRDefault="00115105" w:rsidP="00153D88">
      <w:pPr>
        <w:spacing w:after="0" w:line="240" w:lineRule="auto"/>
        <w:rPr>
          <w:rFonts w:ascii="Avenir Next LT Pro" w:hAnsi="Avenir Next LT Pro"/>
          <w:sz w:val="20"/>
          <w:szCs w:val="20"/>
          <w:lang w:val="en-US"/>
        </w:rPr>
      </w:pPr>
    </w:p>
    <w:p w14:paraId="579673AA" w14:textId="77777777" w:rsidR="00115105" w:rsidRPr="001F5F19" w:rsidRDefault="00115105" w:rsidP="00153D88">
      <w:pPr>
        <w:spacing w:after="0" w:line="240" w:lineRule="auto"/>
        <w:rPr>
          <w:rFonts w:ascii="Avenir Next LT Pro" w:hAnsi="Avenir Next LT Pro"/>
          <w:sz w:val="20"/>
          <w:szCs w:val="20"/>
          <w:lang w:val="en-US"/>
        </w:rPr>
      </w:pPr>
    </w:p>
    <w:p w14:paraId="110D57AE" w14:textId="77777777" w:rsidR="00153D88" w:rsidRPr="001F5F19" w:rsidRDefault="00153D88" w:rsidP="00153D88">
      <w:pPr>
        <w:spacing w:after="0" w:line="240" w:lineRule="auto"/>
        <w:rPr>
          <w:rFonts w:ascii="Avenir Next LT Pro" w:hAnsi="Avenir Next LT Pro"/>
          <w:sz w:val="20"/>
          <w:szCs w:val="20"/>
          <w:lang w:val="en-US"/>
        </w:rPr>
      </w:pPr>
    </w:p>
    <w:p w14:paraId="7FC5713E" w14:textId="605B368F" w:rsidR="002204DD" w:rsidRPr="001F5F19" w:rsidRDefault="00120151" w:rsidP="002204DD">
      <w:pPr>
        <w:spacing w:after="0" w:line="240" w:lineRule="auto"/>
        <w:rPr>
          <w:rFonts w:ascii="Avenir Next LT Pro" w:hAnsi="Avenir Next LT Pro"/>
        </w:rPr>
      </w:pPr>
      <w:r w:rsidRPr="001F5F19">
        <w:rPr>
          <w:rFonts w:ascii="Avenir Next LT Pro" w:hAnsi="Avenir Next LT Pro"/>
        </w:rPr>
        <w:t xml:space="preserve">The below enterprise agreements include </w:t>
      </w:r>
      <w:r w:rsidR="00EA6B50" w:rsidRPr="001F5F19">
        <w:rPr>
          <w:rFonts w:ascii="Avenir Next LT Pro" w:hAnsi="Avenir Next LT Pro"/>
        </w:rPr>
        <w:t xml:space="preserve">a </w:t>
      </w:r>
      <w:r w:rsidR="009A0C66" w:rsidRPr="001F5F19">
        <w:rPr>
          <w:rFonts w:ascii="Avenir Next LT Pro" w:hAnsi="Avenir Next LT Pro"/>
        </w:rPr>
        <w:t xml:space="preserve">consultation committee </w:t>
      </w:r>
      <w:r w:rsidR="00B004C7" w:rsidRPr="001F5F19">
        <w:rPr>
          <w:rFonts w:ascii="Avenir Next LT Pro" w:hAnsi="Avenir Next LT Pro"/>
        </w:rPr>
        <w:t>entitlement in the agreement</w:t>
      </w:r>
      <w:r w:rsidR="00B00525" w:rsidRPr="001F5F19">
        <w:rPr>
          <w:rFonts w:ascii="Avenir Next LT Pro" w:hAnsi="Avenir Next LT Pro"/>
        </w:rPr>
        <w:t xml:space="preserve">: </w:t>
      </w:r>
    </w:p>
    <w:p w14:paraId="0BCDD1FF" w14:textId="3A54E958" w:rsidR="00B00525" w:rsidRPr="001F5F19"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1F5F19" w14:paraId="5A5C841B" w14:textId="77777777" w:rsidTr="00614C63">
        <w:trPr>
          <w:trHeight w:val="3664"/>
        </w:trPr>
        <w:tc>
          <w:tcPr>
            <w:tcW w:w="4814" w:type="dxa"/>
          </w:tcPr>
          <w:p w14:paraId="4B5B0890" w14:textId="77777777" w:rsidR="00ED5A38" w:rsidRPr="001F5F19" w:rsidRDefault="00ED5A38" w:rsidP="006E7E9C">
            <w:pPr>
              <w:pStyle w:val="ListParagraph"/>
              <w:numPr>
                <w:ilvl w:val="0"/>
                <w:numId w:val="1"/>
              </w:numPr>
              <w:rPr>
                <w:rFonts w:ascii="Avenir Next LT Pro" w:hAnsi="Avenir Next LT Pro"/>
              </w:rPr>
            </w:pPr>
            <w:r w:rsidRPr="001F5F19">
              <w:rPr>
                <w:rFonts w:ascii="Avenir Next LT Pro" w:hAnsi="Avenir Next LT Pro"/>
                <w:b/>
                <w:bCs/>
              </w:rPr>
              <w:t>ANMF:</w:t>
            </w:r>
            <w:r w:rsidRPr="001F5F19">
              <w:rPr>
                <w:rFonts w:ascii="Avenir Next LT Pro" w:hAnsi="Avenir Next LT Pro"/>
              </w:rPr>
              <w:t xml:space="preserve"> Nurses and Midwives (Victorian Public Sector) Single Interest Employer Agreement 2024-2028 – </w:t>
            </w:r>
            <w:hyperlink r:id="rId45" w:history="1">
              <w:r w:rsidRPr="001F5F19">
                <w:rPr>
                  <w:rStyle w:val="Hyperlink"/>
                  <w:rFonts w:ascii="Avenir Next LT Pro" w:hAnsi="Avenir Next LT Pro"/>
                </w:rPr>
                <w:t>clause 80.10 and 80.11</w:t>
              </w:r>
            </w:hyperlink>
          </w:p>
          <w:p w14:paraId="436BE534" w14:textId="77777777" w:rsidR="00ED5A38" w:rsidRPr="001F5F19" w:rsidRDefault="00ED5A38" w:rsidP="00ED5A38">
            <w:pPr>
              <w:pStyle w:val="ListParagraph"/>
              <w:rPr>
                <w:rFonts w:ascii="Avenir Next LT Pro" w:hAnsi="Avenir Next LT Pro"/>
              </w:rPr>
            </w:pPr>
          </w:p>
          <w:p w14:paraId="1847403D" w14:textId="77777777" w:rsidR="00597BE3" w:rsidRPr="001F5F19" w:rsidRDefault="00597BE3" w:rsidP="006E7E9C">
            <w:pPr>
              <w:pStyle w:val="ListParagraph"/>
              <w:numPr>
                <w:ilvl w:val="0"/>
                <w:numId w:val="1"/>
              </w:numPr>
              <w:rPr>
                <w:rFonts w:ascii="Avenir Next LT Pro" w:hAnsi="Avenir Next LT Pro"/>
              </w:rPr>
            </w:pPr>
            <w:r w:rsidRPr="001F5F19">
              <w:rPr>
                <w:rFonts w:ascii="Avenir Next LT Pro" w:hAnsi="Avenir Next LT Pro"/>
                <w:b/>
                <w:bCs/>
              </w:rPr>
              <w:t>MUA:</w:t>
            </w:r>
            <w:r w:rsidRPr="001F5F19">
              <w:rPr>
                <w:rFonts w:ascii="Avenir Next LT Pro" w:hAnsi="Avenir Next LT Pro"/>
              </w:rPr>
              <w:t xml:space="preserve"> TT-Line Shore Based Employees Enterprise Agreement 2023 – </w:t>
            </w:r>
            <w:hyperlink r:id="rId46" w:history="1">
              <w:r w:rsidRPr="001F5F19">
                <w:rPr>
                  <w:rStyle w:val="Hyperlink"/>
                  <w:rFonts w:ascii="Avenir Next LT Pro" w:hAnsi="Avenir Next LT Pro"/>
                </w:rPr>
                <w:t>Clause 7</w:t>
              </w:r>
            </w:hyperlink>
          </w:p>
          <w:p w14:paraId="60763E2E" w14:textId="77777777" w:rsidR="00EA6B50" w:rsidRPr="001F5F19" w:rsidRDefault="00EA6B50" w:rsidP="00EA6B50">
            <w:pPr>
              <w:pStyle w:val="ListParagraph"/>
              <w:rPr>
                <w:rFonts w:ascii="Avenir Next LT Pro" w:hAnsi="Avenir Next LT Pro"/>
              </w:rPr>
            </w:pPr>
          </w:p>
          <w:p w14:paraId="4CB727B2" w14:textId="77777777" w:rsidR="00C706CB" w:rsidRPr="001F5F19" w:rsidRDefault="00C706CB" w:rsidP="00C706CB">
            <w:pPr>
              <w:pStyle w:val="ListParagraph"/>
              <w:rPr>
                <w:rFonts w:ascii="Avenir Next LT Pro" w:hAnsi="Avenir Next LT Pro"/>
                <w:b/>
                <w:bCs/>
              </w:rPr>
            </w:pPr>
          </w:p>
          <w:p w14:paraId="05C16C27" w14:textId="66B73C04" w:rsidR="00DD120B" w:rsidRPr="001F5F19" w:rsidRDefault="00DD120B" w:rsidP="002A3B5F">
            <w:pPr>
              <w:pStyle w:val="ListParagraph"/>
              <w:ind w:left="589" w:hanging="589"/>
              <w:rPr>
                <w:rFonts w:ascii="Avenir Next LT Pro" w:hAnsi="Avenir Next LT Pro"/>
              </w:rPr>
            </w:pPr>
          </w:p>
          <w:p w14:paraId="27C7FF80" w14:textId="5F069DB1" w:rsidR="00A46FE1" w:rsidRPr="001F5F19" w:rsidRDefault="00A46FE1" w:rsidP="00614C63">
            <w:pPr>
              <w:pStyle w:val="ListParagraph"/>
              <w:rPr>
                <w:rFonts w:ascii="Avenir Next LT Pro" w:hAnsi="Avenir Next LT Pro"/>
                <w:b/>
                <w:bCs/>
              </w:rPr>
            </w:pPr>
          </w:p>
        </w:tc>
        <w:tc>
          <w:tcPr>
            <w:tcW w:w="4814" w:type="dxa"/>
          </w:tcPr>
          <w:p w14:paraId="7238A61E" w14:textId="77777777" w:rsidR="00F86061" w:rsidRPr="001F5F19" w:rsidRDefault="00F86061" w:rsidP="006E7E9C">
            <w:pPr>
              <w:pStyle w:val="ListParagraph"/>
              <w:numPr>
                <w:ilvl w:val="0"/>
                <w:numId w:val="1"/>
              </w:numPr>
              <w:rPr>
                <w:rFonts w:ascii="Avenir Next LT Pro" w:hAnsi="Avenir Next LT Pro"/>
              </w:rPr>
            </w:pPr>
            <w:r w:rsidRPr="001F5F19">
              <w:rPr>
                <w:rFonts w:ascii="Avenir Next LT Pro" w:hAnsi="Avenir Next LT Pro"/>
                <w:b/>
                <w:bCs/>
              </w:rPr>
              <w:t xml:space="preserve">MEU, ASU: </w:t>
            </w:r>
            <w:r w:rsidRPr="001F5F19">
              <w:rPr>
                <w:rFonts w:ascii="Avenir Next LT Pro" w:hAnsi="Avenir Next LT Pro"/>
              </w:rPr>
              <w:t xml:space="preserve">Loy Yang B Enterprise Agreement 2022 – </w:t>
            </w:r>
            <w:hyperlink r:id="rId47" w:history="1">
              <w:r w:rsidRPr="001F5F19">
                <w:rPr>
                  <w:rStyle w:val="Hyperlink"/>
                  <w:rFonts w:ascii="Avenir Next LT Pro" w:hAnsi="Avenir Next LT Pro"/>
                </w:rPr>
                <w:t xml:space="preserve">Clause 30 </w:t>
              </w:r>
            </w:hyperlink>
          </w:p>
          <w:p w14:paraId="50AF608B" w14:textId="77777777" w:rsidR="00F86061" w:rsidRPr="001F5F19" w:rsidRDefault="00F86061" w:rsidP="00F86061">
            <w:pPr>
              <w:pStyle w:val="ListParagraph"/>
              <w:jc w:val="both"/>
              <w:rPr>
                <w:rFonts w:ascii="Avenir Next LT Pro" w:hAnsi="Avenir Next LT Pro"/>
              </w:rPr>
            </w:pPr>
          </w:p>
          <w:p w14:paraId="2A24358E" w14:textId="1989A5EE" w:rsidR="00217940" w:rsidRPr="001F5F19" w:rsidRDefault="00217940" w:rsidP="006E7E9C">
            <w:pPr>
              <w:pStyle w:val="ListParagraph"/>
              <w:numPr>
                <w:ilvl w:val="0"/>
                <w:numId w:val="1"/>
              </w:numPr>
              <w:jc w:val="both"/>
              <w:rPr>
                <w:rFonts w:ascii="Avenir Next LT Pro" w:hAnsi="Avenir Next LT Pro"/>
              </w:rPr>
            </w:pPr>
            <w:r w:rsidRPr="001F5F19">
              <w:rPr>
                <w:rFonts w:ascii="Avenir Next LT Pro" w:hAnsi="Avenir Next LT Pro"/>
                <w:b/>
                <w:bCs/>
              </w:rPr>
              <w:t>MSAV:</w:t>
            </w:r>
            <w:r w:rsidRPr="001F5F19">
              <w:rPr>
                <w:rFonts w:ascii="Avenir Next LT Pro" w:hAnsi="Avenir Next LT Pro"/>
              </w:rPr>
              <w:t xml:space="preserve"> Medical Scientists, Pharmacists and Psychologists Victorian Public Sector (Single Interest Employers) Enterprise Agreement 2021-2025 – </w:t>
            </w:r>
            <w:hyperlink r:id="rId48" w:history="1">
              <w:r w:rsidRPr="001F5F19">
                <w:rPr>
                  <w:rStyle w:val="Hyperlink"/>
                  <w:rFonts w:ascii="Avenir Next LT Pro" w:hAnsi="Avenir Next LT Pro"/>
                </w:rPr>
                <w:t xml:space="preserve">Clause 17.10 </w:t>
              </w:r>
            </w:hyperlink>
          </w:p>
          <w:p w14:paraId="3EA1A5A5" w14:textId="1BDC8876" w:rsidR="00614C63" w:rsidRPr="001F5F19" w:rsidRDefault="00614C63" w:rsidP="00F86061">
            <w:pPr>
              <w:pStyle w:val="ListParagraph"/>
              <w:rPr>
                <w:rFonts w:ascii="Avenir Next LT Pro" w:hAnsi="Avenir Next LT Pro"/>
              </w:rPr>
            </w:pPr>
          </w:p>
        </w:tc>
      </w:tr>
    </w:tbl>
    <w:p w14:paraId="55B0BF04" w14:textId="47F1A04D" w:rsidR="002204DD" w:rsidRPr="001F5F19" w:rsidRDefault="002204DD" w:rsidP="002204DD">
      <w:pPr>
        <w:spacing w:after="0" w:line="240" w:lineRule="auto"/>
        <w:rPr>
          <w:rFonts w:ascii="Avenir Next LT Pro" w:hAnsi="Avenir Next LT Pro"/>
        </w:rPr>
      </w:pPr>
    </w:p>
    <w:p w14:paraId="288D76DA" w14:textId="4A1E6CED" w:rsidR="002204DD" w:rsidRPr="001F5F19" w:rsidRDefault="00555497" w:rsidP="00555497">
      <w:pPr>
        <w:spacing w:after="0" w:line="240" w:lineRule="auto"/>
        <w:jc w:val="center"/>
        <w:rPr>
          <w:rFonts w:ascii="Avenir Next LT Pro" w:hAnsi="Avenir Next LT Pro"/>
        </w:rPr>
      </w:pPr>
      <w:r w:rsidRPr="001F5F19">
        <w:rPr>
          <w:rFonts w:ascii="Avenir Next LT Pro" w:hAnsi="Avenir Next LT Pro"/>
          <w:noProof/>
        </w:rPr>
        <w:drawing>
          <wp:inline distT="0" distB="0" distL="0" distR="0" wp14:anchorId="4F8F3287" wp14:editId="43924759">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49"/>
                    <a:stretch>
                      <a:fillRect/>
                    </a:stretch>
                  </pic:blipFill>
                  <pic:spPr>
                    <a:xfrm>
                      <a:off x="0" y="0"/>
                      <a:ext cx="4955286" cy="3664941"/>
                    </a:xfrm>
                    <a:prstGeom prst="rect">
                      <a:avLst/>
                    </a:prstGeom>
                  </pic:spPr>
                </pic:pic>
              </a:graphicData>
            </a:graphic>
          </wp:inline>
        </w:drawing>
      </w:r>
      <w:r w:rsidR="00213D03" w:rsidRPr="001F5F19">
        <w:rPr>
          <w:rFonts w:ascii="Avenir Next LT Pro" w:hAnsi="Avenir Next LT Pro"/>
          <w:noProof/>
        </w:rPr>
        <mc:AlternateContent>
          <mc:Choice Requires="wps">
            <w:drawing>
              <wp:anchor distT="0" distB="0" distL="114300" distR="114300" simplePos="0" relativeHeight="251658258"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_x0000_s1039" style="position:absolute;left:0;text-align:left;margin-left:295.75pt;margin-top:14.65pt;width:118.45pt;height:85.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5157B40" w:rsidR="004D467B" w:rsidRPr="001F5F19" w:rsidRDefault="004D467B" w:rsidP="00D5739F">
      <w:pPr>
        <w:spacing w:after="0" w:line="240" w:lineRule="auto"/>
        <w:jc w:val="center"/>
        <w:rPr>
          <w:rFonts w:ascii="Avenir Next LT Pro" w:hAnsi="Avenir Next LT Pro"/>
        </w:rPr>
      </w:pPr>
    </w:p>
    <w:sectPr w:rsidR="004D467B" w:rsidRPr="001F5F19"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66961622"/>
    <w:lvl w:ilvl="0" w:tplc="58FE98C2">
      <w:start w:val="1"/>
      <w:numFmt w:val="decimal"/>
      <w:lvlText w:val="%1."/>
      <w:lvlJc w:val="left"/>
      <w:pPr>
        <w:ind w:left="404" w:hanging="360"/>
      </w:pPr>
      <w:rPr>
        <w:rFonts w:hint="default"/>
        <w:b/>
        <w:color w:val="auto"/>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FF0FB4"/>
    <w:multiLevelType w:val="hybridMultilevel"/>
    <w:tmpl w:val="8FAE9D7E"/>
    <w:lvl w:ilvl="0" w:tplc="D6203C8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AA350D7"/>
    <w:multiLevelType w:val="hybridMultilevel"/>
    <w:tmpl w:val="B62430BE"/>
    <w:lvl w:ilvl="0" w:tplc="02E20AE0">
      <w:start w:val="1"/>
      <w:numFmt w:val="lowerRoman"/>
      <w:lvlText w:val="(%1)"/>
      <w:lvlJc w:val="left"/>
      <w:pPr>
        <w:ind w:left="1187" w:hanging="720"/>
      </w:pPr>
      <w:rPr>
        <w:rFonts w:hint="default"/>
      </w:rPr>
    </w:lvl>
    <w:lvl w:ilvl="1" w:tplc="0C090019" w:tentative="1">
      <w:start w:val="1"/>
      <w:numFmt w:val="lowerLetter"/>
      <w:lvlText w:val="%2."/>
      <w:lvlJc w:val="left"/>
      <w:pPr>
        <w:ind w:left="1547" w:hanging="360"/>
      </w:pPr>
    </w:lvl>
    <w:lvl w:ilvl="2" w:tplc="0C09001B" w:tentative="1">
      <w:start w:val="1"/>
      <w:numFmt w:val="lowerRoman"/>
      <w:lvlText w:val="%3."/>
      <w:lvlJc w:val="right"/>
      <w:pPr>
        <w:ind w:left="2267" w:hanging="180"/>
      </w:pPr>
    </w:lvl>
    <w:lvl w:ilvl="3" w:tplc="0C09000F" w:tentative="1">
      <w:start w:val="1"/>
      <w:numFmt w:val="decimal"/>
      <w:lvlText w:val="%4."/>
      <w:lvlJc w:val="left"/>
      <w:pPr>
        <w:ind w:left="2987" w:hanging="360"/>
      </w:pPr>
    </w:lvl>
    <w:lvl w:ilvl="4" w:tplc="0C090019" w:tentative="1">
      <w:start w:val="1"/>
      <w:numFmt w:val="lowerLetter"/>
      <w:lvlText w:val="%5."/>
      <w:lvlJc w:val="left"/>
      <w:pPr>
        <w:ind w:left="3707" w:hanging="360"/>
      </w:pPr>
    </w:lvl>
    <w:lvl w:ilvl="5" w:tplc="0C09001B" w:tentative="1">
      <w:start w:val="1"/>
      <w:numFmt w:val="lowerRoman"/>
      <w:lvlText w:val="%6."/>
      <w:lvlJc w:val="right"/>
      <w:pPr>
        <w:ind w:left="4427" w:hanging="180"/>
      </w:pPr>
    </w:lvl>
    <w:lvl w:ilvl="6" w:tplc="0C09000F" w:tentative="1">
      <w:start w:val="1"/>
      <w:numFmt w:val="decimal"/>
      <w:lvlText w:val="%7."/>
      <w:lvlJc w:val="left"/>
      <w:pPr>
        <w:ind w:left="5147" w:hanging="360"/>
      </w:pPr>
    </w:lvl>
    <w:lvl w:ilvl="7" w:tplc="0C090019" w:tentative="1">
      <w:start w:val="1"/>
      <w:numFmt w:val="lowerLetter"/>
      <w:lvlText w:val="%8."/>
      <w:lvlJc w:val="left"/>
      <w:pPr>
        <w:ind w:left="5867" w:hanging="360"/>
      </w:pPr>
    </w:lvl>
    <w:lvl w:ilvl="8" w:tplc="0C09001B" w:tentative="1">
      <w:start w:val="1"/>
      <w:numFmt w:val="lowerRoman"/>
      <w:lvlText w:val="%9."/>
      <w:lvlJc w:val="right"/>
      <w:pPr>
        <w:ind w:left="6587" w:hanging="180"/>
      </w:pPr>
    </w:lvl>
  </w:abstractNum>
  <w:abstractNum w:abstractNumId="3" w15:restartNumberingAfterBreak="0">
    <w:nsid w:val="1111796F"/>
    <w:multiLevelType w:val="hybridMultilevel"/>
    <w:tmpl w:val="F000B00E"/>
    <w:lvl w:ilvl="0" w:tplc="FFFFFFFF">
      <w:start w:val="1"/>
      <w:numFmt w:val="lowerLetter"/>
      <w:lvlText w:val="(%1)"/>
      <w:lvlJc w:val="left"/>
      <w:pPr>
        <w:ind w:left="1080" w:hanging="72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BB5A99"/>
    <w:multiLevelType w:val="hybridMultilevel"/>
    <w:tmpl w:val="569E6DE0"/>
    <w:lvl w:ilvl="0" w:tplc="FFFFFFFF">
      <w:start w:val="1"/>
      <w:numFmt w:val="lowerLetter"/>
      <w:lvlText w:val="(%1)"/>
      <w:lvlJc w:val="left"/>
      <w:pPr>
        <w:ind w:left="1080" w:hanging="720"/>
      </w:pPr>
      <w:rPr>
        <w:rFonts w:asciiTheme="minorHAnsi" w:eastAsiaTheme="minorHAnsi" w:hAnsiTheme="minorHAnsi" w:cstheme="minorBidi"/>
      </w:rPr>
    </w:lvl>
    <w:lvl w:ilvl="1" w:tplc="FFFFFFFF">
      <w:start w:val="1"/>
      <w:numFmt w:val="lowerRoman"/>
      <w:lvlText w:val="(%2)"/>
      <w:lvlJc w:val="left"/>
      <w:pPr>
        <w:ind w:left="1440" w:hanging="360"/>
      </w:pPr>
      <w:rPr>
        <w:rFonts w:hint="default"/>
      </w:rPr>
    </w:lvl>
    <w:lvl w:ilvl="2" w:tplc="9CAAD30A">
      <w:start w:val="1"/>
      <w:numFmt w:val="upperLetter"/>
      <w:lvlText w:val="(%3)"/>
      <w:lvlJc w:val="left"/>
      <w:pPr>
        <w:ind w:left="2340" w:hanging="360"/>
      </w:pPr>
      <w:rPr>
        <w:rFonts w:ascii="Avenir Next LT Pro" w:eastAsiaTheme="minorHAnsi" w:hAnsi="Avenir Next LT Pro" w:cstheme="minorBidi"/>
        <w:b w:val="0"/>
        <w:bCs w:val="0"/>
      </w:rPr>
    </w:lvl>
    <w:lvl w:ilvl="3" w:tplc="DC2AE13A">
      <w:start w:val="1"/>
      <w:numFmt w:val="decimal"/>
      <w:lvlText w:val="%4."/>
      <w:lvlJc w:val="left"/>
      <w:pPr>
        <w:ind w:left="2880" w:hanging="360"/>
      </w:pPr>
      <w:rPr>
        <w:rFonts w:hint="default"/>
        <w:b/>
        <w:bCs/>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C97588"/>
    <w:multiLevelType w:val="hybridMultilevel"/>
    <w:tmpl w:val="F000B00E"/>
    <w:lvl w:ilvl="0" w:tplc="FFFFFFFF">
      <w:start w:val="1"/>
      <w:numFmt w:val="lowerLetter"/>
      <w:lvlText w:val="(%1)"/>
      <w:lvlJc w:val="left"/>
      <w:pPr>
        <w:ind w:left="1080" w:hanging="72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0F1095"/>
    <w:multiLevelType w:val="hybridMultilevel"/>
    <w:tmpl w:val="F000B00E"/>
    <w:lvl w:ilvl="0" w:tplc="FFFFFFFF">
      <w:start w:val="1"/>
      <w:numFmt w:val="lowerLetter"/>
      <w:lvlText w:val="(%1)"/>
      <w:lvlJc w:val="left"/>
      <w:pPr>
        <w:ind w:left="1080" w:hanging="72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F91EA2"/>
    <w:multiLevelType w:val="hybridMultilevel"/>
    <w:tmpl w:val="A8D6C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137561"/>
    <w:multiLevelType w:val="hybridMultilevel"/>
    <w:tmpl w:val="F000B00E"/>
    <w:lvl w:ilvl="0" w:tplc="FFFFFFFF">
      <w:start w:val="1"/>
      <w:numFmt w:val="lowerLetter"/>
      <w:lvlText w:val="(%1)"/>
      <w:lvlJc w:val="left"/>
      <w:pPr>
        <w:ind w:left="1080" w:hanging="72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7D37E5"/>
    <w:multiLevelType w:val="hybridMultilevel"/>
    <w:tmpl w:val="12E65A0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6176AD"/>
    <w:multiLevelType w:val="hybridMultilevel"/>
    <w:tmpl w:val="5C024222"/>
    <w:lvl w:ilvl="0" w:tplc="44CE06EE">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A6427D"/>
    <w:multiLevelType w:val="hybridMultilevel"/>
    <w:tmpl w:val="A840508C"/>
    <w:lvl w:ilvl="0" w:tplc="66F2D7A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607DF8"/>
    <w:multiLevelType w:val="hybridMultilevel"/>
    <w:tmpl w:val="F8E4D718"/>
    <w:lvl w:ilvl="0" w:tplc="5AFAB208">
      <w:start w:val="1"/>
      <w:numFmt w:val="lowerLetter"/>
      <w:lvlText w:val="(%1)"/>
      <w:lvlJc w:val="left"/>
      <w:pPr>
        <w:ind w:left="1080" w:hanging="72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86635E5"/>
    <w:multiLevelType w:val="hybridMultilevel"/>
    <w:tmpl w:val="02782D2C"/>
    <w:lvl w:ilvl="0" w:tplc="3AEA8724">
      <w:start w:val="1"/>
      <w:numFmt w:val="lowerLetter"/>
      <w:lvlText w:val="(%1)"/>
      <w:lvlJc w:val="left"/>
      <w:pPr>
        <w:ind w:left="1080" w:hanging="720"/>
      </w:pPr>
      <w:rPr>
        <w:rFonts w:asciiTheme="minorHAnsi" w:eastAsiaTheme="minorHAnsi" w:hAnsiTheme="minorHAnsi" w:cstheme="minorBidi"/>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8C60E06"/>
    <w:multiLevelType w:val="hybridMultilevel"/>
    <w:tmpl w:val="926805CE"/>
    <w:lvl w:ilvl="0" w:tplc="FFFFFFFF">
      <w:start w:val="1"/>
      <w:numFmt w:val="lowerLetter"/>
      <w:lvlText w:val="(%1)"/>
      <w:lvlJc w:val="left"/>
      <w:pPr>
        <w:ind w:left="1080" w:hanging="720"/>
      </w:pPr>
      <w:rPr>
        <w:rFonts w:asciiTheme="minorHAnsi" w:eastAsiaTheme="minorHAnsi" w:hAnsiTheme="minorHAnsi" w:cstheme="minorBidi"/>
      </w:rPr>
    </w:lvl>
    <w:lvl w:ilvl="1" w:tplc="44CE06EE">
      <w:start w:val="1"/>
      <w:numFmt w:val="lowerRoman"/>
      <w:lvlText w:val="(%2)"/>
      <w:lvlJc w:val="left"/>
      <w:pPr>
        <w:ind w:left="1440" w:hanging="360"/>
      </w:pPr>
      <w:rPr>
        <w:rFonts w:hint="default"/>
      </w:rPr>
    </w:lvl>
    <w:lvl w:ilvl="2" w:tplc="064611E0">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0024253">
    <w:abstractNumId w:val="12"/>
  </w:num>
  <w:num w:numId="2" w16cid:durableId="1546679599">
    <w:abstractNumId w:val="0"/>
  </w:num>
  <w:num w:numId="3" w16cid:durableId="87408265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7787049">
    <w:abstractNumId w:val="14"/>
  </w:num>
  <w:num w:numId="5" w16cid:durableId="995455635">
    <w:abstractNumId w:val="7"/>
  </w:num>
  <w:num w:numId="6" w16cid:durableId="1219973681">
    <w:abstractNumId w:val="8"/>
  </w:num>
  <w:num w:numId="7" w16cid:durableId="2054498766">
    <w:abstractNumId w:val="4"/>
  </w:num>
  <w:num w:numId="8" w16cid:durableId="2074890781">
    <w:abstractNumId w:val="3"/>
  </w:num>
  <w:num w:numId="9" w16cid:durableId="900939916">
    <w:abstractNumId w:val="17"/>
  </w:num>
  <w:num w:numId="10" w16cid:durableId="1036351851">
    <w:abstractNumId w:val="10"/>
  </w:num>
  <w:num w:numId="11" w16cid:durableId="1277828608">
    <w:abstractNumId w:val="16"/>
  </w:num>
  <w:num w:numId="12" w16cid:durableId="1435856077">
    <w:abstractNumId w:val="15"/>
  </w:num>
  <w:num w:numId="13" w16cid:durableId="1762095479">
    <w:abstractNumId w:val="6"/>
  </w:num>
  <w:num w:numId="14" w16cid:durableId="256139296">
    <w:abstractNumId w:val="2"/>
  </w:num>
  <w:num w:numId="15" w16cid:durableId="988823288">
    <w:abstractNumId w:val="5"/>
  </w:num>
  <w:num w:numId="16" w16cid:durableId="2136751313">
    <w:abstractNumId w:val="13"/>
  </w:num>
  <w:num w:numId="17" w16cid:durableId="13940450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1238876">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05BEC"/>
    <w:rsid w:val="00021032"/>
    <w:rsid w:val="00021EEE"/>
    <w:rsid w:val="00050717"/>
    <w:rsid w:val="0005787C"/>
    <w:rsid w:val="00070A25"/>
    <w:rsid w:val="0008306C"/>
    <w:rsid w:val="00093FC7"/>
    <w:rsid w:val="000B1E6F"/>
    <w:rsid w:val="000B6A3C"/>
    <w:rsid w:val="000C385A"/>
    <w:rsid w:val="000D7B1A"/>
    <w:rsid w:val="000E2582"/>
    <w:rsid w:val="000F69BA"/>
    <w:rsid w:val="00100EF8"/>
    <w:rsid w:val="00114E0F"/>
    <w:rsid w:val="00115105"/>
    <w:rsid w:val="00120151"/>
    <w:rsid w:val="00125FDA"/>
    <w:rsid w:val="00135F5C"/>
    <w:rsid w:val="0014293F"/>
    <w:rsid w:val="00153D88"/>
    <w:rsid w:val="0018113B"/>
    <w:rsid w:val="00190601"/>
    <w:rsid w:val="001D6842"/>
    <w:rsid w:val="001E0FDF"/>
    <w:rsid w:val="001F5F19"/>
    <w:rsid w:val="00213D03"/>
    <w:rsid w:val="00217940"/>
    <w:rsid w:val="00217D86"/>
    <w:rsid w:val="002201E0"/>
    <w:rsid w:val="002204DD"/>
    <w:rsid w:val="00233184"/>
    <w:rsid w:val="002453AA"/>
    <w:rsid w:val="00290DFF"/>
    <w:rsid w:val="002A24D5"/>
    <w:rsid w:val="002A3B5F"/>
    <w:rsid w:val="002A4DA2"/>
    <w:rsid w:val="002B208F"/>
    <w:rsid w:val="002B2D5E"/>
    <w:rsid w:val="002B6D7F"/>
    <w:rsid w:val="002C509C"/>
    <w:rsid w:val="002E1F78"/>
    <w:rsid w:val="00306634"/>
    <w:rsid w:val="00315B36"/>
    <w:rsid w:val="00326627"/>
    <w:rsid w:val="0032777D"/>
    <w:rsid w:val="00333796"/>
    <w:rsid w:val="003407D3"/>
    <w:rsid w:val="00351506"/>
    <w:rsid w:val="0036699E"/>
    <w:rsid w:val="00375C4A"/>
    <w:rsid w:val="00382672"/>
    <w:rsid w:val="003A73EC"/>
    <w:rsid w:val="003B734B"/>
    <w:rsid w:val="003B75EC"/>
    <w:rsid w:val="003C1E4B"/>
    <w:rsid w:val="003D15C6"/>
    <w:rsid w:val="003D718B"/>
    <w:rsid w:val="003E5BD3"/>
    <w:rsid w:val="00425C87"/>
    <w:rsid w:val="004261CC"/>
    <w:rsid w:val="0044142A"/>
    <w:rsid w:val="0045083D"/>
    <w:rsid w:val="00451513"/>
    <w:rsid w:val="004617DE"/>
    <w:rsid w:val="00481364"/>
    <w:rsid w:val="00482427"/>
    <w:rsid w:val="00486BAF"/>
    <w:rsid w:val="004870E6"/>
    <w:rsid w:val="004C0F25"/>
    <w:rsid w:val="004C5C2A"/>
    <w:rsid w:val="004C6C0E"/>
    <w:rsid w:val="004D467B"/>
    <w:rsid w:val="005039D3"/>
    <w:rsid w:val="00506710"/>
    <w:rsid w:val="00524386"/>
    <w:rsid w:val="00537177"/>
    <w:rsid w:val="00555497"/>
    <w:rsid w:val="00567778"/>
    <w:rsid w:val="00567D9C"/>
    <w:rsid w:val="00570210"/>
    <w:rsid w:val="005831E6"/>
    <w:rsid w:val="00593EE0"/>
    <w:rsid w:val="00597BE3"/>
    <w:rsid w:val="005B0074"/>
    <w:rsid w:val="005B2371"/>
    <w:rsid w:val="005E0F7F"/>
    <w:rsid w:val="006006FA"/>
    <w:rsid w:val="00601D1B"/>
    <w:rsid w:val="00614C63"/>
    <w:rsid w:val="00615EF0"/>
    <w:rsid w:val="00635C39"/>
    <w:rsid w:val="00640877"/>
    <w:rsid w:val="00647D4F"/>
    <w:rsid w:val="00652D60"/>
    <w:rsid w:val="006541AF"/>
    <w:rsid w:val="0065453F"/>
    <w:rsid w:val="00660527"/>
    <w:rsid w:val="006608E7"/>
    <w:rsid w:val="0066190C"/>
    <w:rsid w:val="00666526"/>
    <w:rsid w:val="00674E3D"/>
    <w:rsid w:val="00683264"/>
    <w:rsid w:val="006C4A8C"/>
    <w:rsid w:val="006D38B2"/>
    <w:rsid w:val="006D6BDC"/>
    <w:rsid w:val="006E7E9C"/>
    <w:rsid w:val="00705DCC"/>
    <w:rsid w:val="00721EDB"/>
    <w:rsid w:val="00732137"/>
    <w:rsid w:val="00734EC3"/>
    <w:rsid w:val="00740F9B"/>
    <w:rsid w:val="00742AE3"/>
    <w:rsid w:val="00765E7E"/>
    <w:rsid w:val="00786BDD"/>
    <w:rsid w:val="00791070"/>
    <w:rsid w:val="00792B4E"/>
    <w:rsid w:val="007B239D"/>
    <w:rsid w:val="007B3066"/>
    <w:rsid w:val="007B3D9C"/>
    <w:rsid w:val="007C64D7"/>
    <w:rsid w:val="007D2029"/>
    <w:rsid w:val="007D2CD4"/>
    <w:rsid w:val="007E6318"/>
    <w:rsid w:val="008062DF"/>
    <w:rsid w:val="00813949"/>
    <w:rsid w:val="00815871"/>
    <w:rsid w:val="00820773"/>
    <w:rsid w:val="00827DEA"/>
    <w:rsid w:val="0083037B"/>
    <w:rsid w:val="00833913"/>
    <w:rsid w:val="008415FE"/>
    <w:rsid w:val="00845ECB"/>
    <w:rsid w:val="00860748"/>
    <w:rsid w:val="00861E00"/>
    <w:rsid w:val="00867D30"/>
    <w:rsid w:val="008A3903"/>
    <w:rsid w:val="008B48BA"/>
    <w:rsid w:val="008C351D"/>
    <w:rsid w:val="00927EF5"/>
    <w:rsid w:val="0093285A"/>
    <w:rsid w:val="00932A3C"/>
    <w:rsid w:val="009356CE"/>
    <w:rsid w:val="00945EAA"/>
    <w:rsid w:val="00966A59"/>
    <w:rsid w:val="00971039"/>
    <w:rsid w:val="00971DBA"/>
    <w:rsid w:val="00993189"/>
    <w:rsid w:val="009A0C66"/>
    <w:rsid w:val="009A36D1"/>
    <w:rsid w:val="009A5455"/>
    <w:rsid w:val="009B554C"/>
    <w:rsid w:val="009C4BE8"/>
    <w:rsid w:val="009D0BD8"/>
    <w:rsid w:val="009E2FA6"/>
    <w:rsid w:val="00A16AC7"/>
    <w:rsid w:val="00A36234"/>
    <w:rsid w:val="00A46FE1"/>
    <w:rsid w:val="00A47610"/>
    <w:rsid w:val="00A53538"/>
    <w:rsid w:val="00A730E4"/>
    <w:rsid w:val="00A836DE"/>
    <w:rsid w:val="00A87EC2"/>
    <w:rsid w:val="00AA3960"/>
    <w:rsid w:val="00AA6060"/>
    <w:rsid w:val="00AC5A8A"/>
    <w:rsid w:val="00AD2378"/>
    <w:rsid w:val="00AF6646"/>
    <w:rsid w:val="00B00023"/>
    <w:rsid w:val="00B004C7"/>
    <w:rsid w:val="00B00525"/>
    <w:rsid w:val="00B177B7"/>
    <w:rsid w:val="00B223E1"/>
    <w:rsid w:val="00B225C4"/>
    <w:rsid w:val="00B303ED"/>
    <w:rsid w:val="00B31A4F"/>
    <w:rsid w:val="00B3496B"/>
    <w:rsid w:val="00B35199"/>
    <w:rsid w:val="00B76621"/>
    <w:rsid w:val="00B81875"/>
    <w:rsid w:val="00B91FD2"/>
    <w:rsid w:val="00BA2964"/>
    <w:rsid w:val="00BB6BC3"/>
    <w:rsid w:val="00BC0D5F"/>
    <w:rsid w:val="00BC1ABD"/>
    <w:rsid w:val="00BD5691"/>
    <w:rsid w:val="00BF25D0"/>
    <w:rsid w:val="00BF79DD"/>
    <w:rsid w:val="00C17D1F"/>
    <w:rsid w:val="00C2755D"/>
    <w:rsid w:val="00C3048F"/>
    <w:rsid w:val="00C42851"/>
    <w:rsid w:val="00C50157"/>
    <w:rsid w:val="00C57943"/>
    <w:rsid w:val="00C706CB"/>
    <w:rsid w:val="00C76ED3"/>
    <w:rsid w:val="00C94062"/>
    <w:rsid w:val="00C975FD"/>
    <w:rsid w:val="00CA2A12"/>
    <w:rsid w:val="00CA79FA"/>
    <w:rsid w:val="00CB4C7C"/>
    <w:rsid w:val="00CB7665"/>
    <w:rsid w:val="00CC4704"/>
    <w:rsid w:val="00CD28E0"/>
    <w:rsid w:val="00CD2C24"/>
    <w:rsid w:val="00CE1DBF"/>
    <w:rsid w:val="00D11946"/>
    <w:rsid w:val="00D21148"/>
    <w:rsid w:val="00D26CA5"/>
    <w:rsid w:val="00D30F23"/>
    <w:rsid w:val="00D526B4"/>
    <w:rsid w:val="00D567FE"/>
    <w:rsid w:val="00D5739F"/>
    <w:rsid w:val="00D5748C"/>
    <w:rsid w:val="00D62E8C"/>
    <w:rsid w:val="00D63E4E"/>
    <w:rsid w:val="00D67CB9"/>
    <w:rsid w:val="00D80293"/>
    <w:rsid w:val="00D87781"/>
    <w:rsid w:val="00D9544A"/>
    <w:rsid w:val="00DA4E10"/>
    <w:rsid w:val="00DD0B1C"/>
    <w:rsid w:val="00DD120B"/>
    <w:rsid w:val="00DE6558"/>
    <w:rsid w:val="00DF6FF7"/>
    <w:rsid w:val="00E010BC"/>
    <w:rsid w:val="00E01A36"/>
    <w:rsid w:val="00E03D3F"/>
    <w:rsid w:val="00E04631"/>
    <w:rsid w:val="00E052F7"/>
    <w:rsid w:val="00E141AB"/>
    <w:rsid w:val="00E1469B"/>
    <w:rsid w:val="00E40B2D"/>
    <w:rsid w:val="00E52568"/>
    <w:rsid w:val="00E55DD4"/>
    <w:rsid w:val="00E612FA"/>
    <w:rsid w:val="00E67B9B"/>
    <w:rsid w:val="00E77039"/>
    <w:rsid w:val="00E92549"/>
    <w:rsid w:val="00EA6B50"/>
    <w:rsid w:val="00EA7E55"/>
    <w:rsid w:val="00EB4F96"/>
    <w:rsid w:val="00EC3A1F"/>
    <w:rsid w:val="00EC7DBA"/>
    <w:rsid w:val="00ED2A50"/>
    <w:rsid w:val="00ED5A38"/>
    <w:rsid w:val="00EE0D7A"/>
    <w:rsid w:val="00EE1373"/>
    <w:rsid w:val="00EE7B30"/>
    <w:rsid w:val="00EF7804"/>
    <w:rsid w:val="00F04BA2"/>
    <w:rsid w:val="00F13EAB"/>
    <w:rsid w:val="00F14ACC"/>
    <w:rsid w:val="00F250B5"/>
    <w:rsid w:val="00F42A39"/>
    <w:rsid w:val="00F5711D"/>
    <w:rsid w:val="00F5766F"/>
    <w:rsid w:val="00F70DD5"/>
    <w:rsid w:val="00F73BC3"/>
    <w:rsid w:val="00F86061"/>
    <w:rsid w:val="00F87AE3"/>
    <w:rsid w:val="00F90FE1"/>
    <w:rsid w:val="00FA1570"/>
    <w:rsid w:val="00FA3743"/>
    <w:rsid w:val="00FB2549"/>
    <w:rsid w:val="00FE64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chrome-extension://efaidnbmnnnibpcajpcglclefindmkaj/https:/treasury.gov.au/sites/default/files/2023-03/c2023-379612-australian_institute_of_superannuation_trustees.pdf" TargetMode="External"/><Relationship Id="rId26" Type="http://schemas.openxmlformats.org/officeDocument/2006/relationships/hyperlink" Target="chrome-extension://efaidnbmnnnibpcajpcglclefindmkaj/https:/treasury.gov.au/sites/default/files/2023-03/c2023-379612-australian_institute_of_superannuation_trustees.pdf" TargetMode="External"/><Relationship Id="rId39" Type="http://schemas.openxmlformats.org/officeDocument/2006/relationships/hyperlink" Target="https://parlinfo.aph.gov.au/parlInfo/download/committees/reportsen/RB000290/toc_pdf/Issuesrelatedtomenopauseandperimenopause.pdf" TargetMode="External"/><Relationship Id="rId21" Type="http://schemas.openxmlformats.org/officeDocument/2006/relationships/hyperlink" Target="https://www.weareunion.org.au/w4w_reports" TargetMode="External"/><Relationship Id="rId34" Type="http://schemas.openxmlformats.org/officeDocument/2006/relationships/hyperlink" Target="chrome-extension://efaidnbmnnnibpcajpcglclefindmkaj/https:/treasury.gov.au/sites/default/files/2023-03/c2023-379612-australian_institute_of_superannuation_trustees.pdf" TargetMode="External"/><Relationship Id="rId42" Type="http://schemas.openxmlformats.org/officeDocument/2006/relationships/hyperlink" Target="https://www.wgea.gov.au/Data-Explorer/Employer" TargetMode="External"/><Relationship Id="rId47" Type="http://schemas.openxmlformats.org/officeDocument/2006/relationships/hyperlink" Target="https://www.fwc.gov.au/document-view/agreements/loy-yang-b-enterprise-agreement-2022?from=search"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ub.menopause.org.au/Play?pId=3e78e142-22e8-418d-a744-99fa9f86e32a" TargetMode="External"/><Relationship Id="rId29" Type="http://schemas.openxmlformats.org/officeDocument/2006/relationships/hyperlink" Target="https://www.weareunion.org.au/w4w_reports" TargetMode="External"/><Relationship Id="rId11" Type="http://schemas.openxmlformats.org/officeDocument/2006/relationships/image" Target="media/image3.png"/><Relationship Id="rId24" Type="http://schemas.openxmlformats.org/officeDocument/2006/relationships/hyperlink" Target="https://hub.menopause.org.au/Play?pId=3e78e142-22e8-418d-a744-99fa9f86e32a" TargetMode="External"/><Relationship Id="rId32" Type="http://schemas.openxmlformats.org/officeDocument/2006/relationships/hyperlink" Target="https://hub.menopause.org.au/Play?pId=3e78e142-22e8-418d-a744-99fa9f86e32a" TargetMode="External"/><Relationship Id="rId37" Type="http://schemas.openxmlformats.org/officeDocument/2006/relationships/hyperlink" Target="https://www.weareunion.org.au/w4w_reports" TargetMode="External"/><Relationship Id="rId40" Type="http://schemas.openxmlformats.org/officeDocument/2006/relationships/hyperlink" Target="https://www.worksafe.vic.gov.au/resources/compliance-code-psychological-health-pdf" TargetMode="External"/><Relationship Id="rId45" Type="http://schemas.openxmlformats.org/officeDocument/2006/relationships/hyperlink" Target="https://www.fwc.gov.au/document-view/agreements/nurses-and-midwives-victorian-public-sector-single-interest-employer-0?from=search" TargetMode="External"/><Relationship Id="rId5" Type="http://schemas.openxmlformats.org/officeDocument/2006/relationships/numbering" Target="numbering.xml"/><Relationship Id="rId15" Type="http://schemas.openxmlformats.org/officeDocument/2006/relationships/hyperlink" Target="https://www.weareunion.org.au/mdi_report" TargetMode="External"/><Relationship Id="rId23" Type="http://schemas.openxmlformats.org/officeDocument/2006/relationships/hyperlink" Target="https://parlinfo.aph.gov.au/parlInfo/download/committees/reportsen/RB000290/toc_pdf/Issuesrelatedtomenopauseandperimenopause.pdf" TargetMode="External"/><Relationship Id="rId28" Type="http://schemas.openxmlformats.org/officeDocument/2006/relationships/hyperlink" Target="https://hub.menopause.org.au/Play?pId=3e78e142-22e8-418d-a744-99fa9f86e32a" TargetMode="External"/><Relationship Id="rId36" Type="http://schemas.openxmlformats.org/officeDocument/2006/relationships/hyperlink" Target="https://hub.menopause.org.au/Play?pId=3e78e142-22e8-418d-a744-99fa9f86e32a" TargetMode="External"/><Relationship Id="rId49"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parlinfo.aph.gov.au/parlInfo/download/committees/reportsen/RB000290/toc_pdf/Issuesrelatedtomenopauseandperimenopause.pdf" TargetMode="External"/><Relationship Id="rId31" Type="http://schemas.openxmlformats.org/officeDocument/2006/relationships/hyperlink" Target="https://parlinfo.aph.gov.au/parlInfo/download/committees/reportsen/RB000290/toc_pdf/Issuesrelatedtomenopauseandperimenopause.pdf" TargetMode="External"/><Relationship Id="rId44" Type="http://schemas.openxmlformats.org/officeDocument/2006/relationships/hyperlink" Target="https://humanrights.gov.au/know-your-rights/rights-of-individuals/workplace-rights/positive-duty-sex-discrimination-act"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weareunion.org.au/i_know_i_m_worth_more_closing_the_gender_pay_gap" TargetMode="External"/><Relationship Id="rId22" Type="http://schemas.openxmlformats.org/officeDocument/2006/relationships/hyperlink" Target="chrome-extension://efaidnbmnnnibpcajpcglclefindmkaj/https:/treasury.gov.au/sites/default/files/2023-03/c2023-379612-australian_institute_of_superannuation_trustees.pdf" TargetMode="External"/><Relationship Id="rId27" Type="http://schemas.openxmlformats.org/officeDocument/2006/relationships/hyperlink" Target="https://parlinfo.aph.gov.au/parlInfo/download/committees/reportsen/RB000290/toc_pdf/Issuesrelatedtomenopauseandperimenopause.pdf" TargetMode="External"/><Relationship Id="rId30" Type="http://schemas.openxmlformats.org/officeDocument/2006/relationships/hyperlink" Target="chrome-extension://efaidnbmnnnibpcajpcglclefindmkaj/https:/treasury.gov.au/sites/default/files/2023-03/c2023-379612-australian_institute_of_superannuation_trustees.pdf" TargetMode="External"/><Relationship Id="rId35" Type="http://schemas.openxmlformats.org/officeDocument/2006/relationships/hyperlink" Target="https://parlinfo.aph.gov.au/parlInfo/download/committees/reportsen/RB000290/toc_pdf/Issuesrelatedtomenopauseandperimenopause.pdf" TargetMode="External"/><Relationship Id="rId43" Type="http://schemas.openxmlformats.org/officeDocument/2006/relationships/hyperlink" Target="https://humanrights.gov.au/our-work/sex-discrimination/positive-duty-sex-discrimination-act" TargetMode="External"/><Relationship Id="rId48" Type="http://schemas.openxmlformats.org/officeDocument/2006/relationships/hyperlink" Target="https://www.fwc.gov.au/document-view/agreements/medical-scientists-pharmacists-and-psychologists-victorian-public-sector?from=search"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weareunion.org.au/w4w_reports" TargetMode="External"/><Relationship Id="rId25" Type="http://schemas.openxmlformats.org/officeDocument/2006/relationships/hyperlink" Target="https://www.weareunion.org.au/w4w_reports" TargetMode="External"/><Relationship Id="rId33" Type="http://schemas.openxmlformats.org/officeDocument/2006/relationships/hyperlink" Target="https://www.weareunion.org.au/w4w_reports" TargetMode="External"/><Relationship Id="rId38" Type="http://schemas.openxmlformats.org/officeDocument/2006/relationships/hyperlink" Target="chrome-extension://efaidnbmnnnibpcajpcglclefindmkaj/https:/treasury.gov.au/sites/default/files/2023-03/c2023-379612-australian_institute_of_superannuation_trustees.pdf" TargetMode="External"/><Relationship Id="rId46" Type="http://schemas.openxmlformats.org/officeDocument/2006/relationships/hyperlink" Target="https://www.fwc.gov.au/document-view/agreements/tt-line-shore-based-employees-enterprise-agreement-2023?from=search" TargetMode="External"/><Relationship Id="rId20" Type="http://schemas.openxmlformats.org/officeDocument/2006/relationships/hyperlink" Target="https://hub.menopause.org.au/Play?pId=3e78e142-22e8-418d-a744-99fa9f86e32a" TargetMode="External"/><Relationship Id="rId41" Type="http://schemas.openxmlformats.org/officeDocument/2006/relationships/hyperlink" Target="https://content-v2.api.worksafe.vic.gov.au/sites/default/files/2018-06/ISBN-Consultation-guide-for-Victorian-workplaces-2017-06.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3.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4.xml><?xml version="1.0" encoding="utf-8"?>
<ds:datastoreItem xmlns:ds="http://schemas.openxmlformats.org/officeDocument/2006/customXml" ds:itemID="{1410EC69-40B8-45EE-A26A-5B3563AAA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7</Pages>
  <Words>1555</Words>
  <Characters>9039</Characters>
  <Application>Microsoft Office Word</Application>
  <DocSecurity>0</DocSecurity>
  <Lines>531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254</cp:revision>
  <dcterms:created xsi:type="dcterms:W3CDTF">2026-04-22T05:52:00Z</dcterms:created>
  <dcterms:modified xsi:type="dcterms:W3CDTF">2026-05-07T06:18:00Z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