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47" w:rsidRDefault="00F46F93" w:rsidP="002E7747">
      <w:pPr>
        <w:pStyle w:val="Title"/>
        <w:ind w:left="-540"/>
        <w:jc w:val="left"/>
      </w:pPr>
      <w:r>
        <w:rPr>
          <w:noProof/>
        </w:rPr>
        <mc:AlternateContent>
          <mc:Choice Requires="wps">
            <w:drawing>
              <wp:anchor distT="0" distB="0" distL="114300" distR="114300" simplePos="0" relativeHeight="251658240" behindDoc="0" locked="0" layoutInCell="1" allowOverlap="1">
                <wp:simplePos x="0" y="0"/>
                <wp:positionH relativeFrom="column">
                  <wp:posOffset>737235</wp:posOffset>
                </wp:positionH>
                <wp:positionV relativeFrom="paragraph">
                  <wp:posOffset>916940</wp:posOffset>
                </wp:positionV>
                <wp:extent cx="52578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72.2pt" to="472.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FQ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" strokecolor="#c00" strokeweight="2.25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851535</wp:posOffset>
                </wp:positionH>
                <wp:positionV relativeFrom="paragraph">
                  <wp:posOffset>459740</wp:posOffset>
                </wp:positionV>
                <wp:extent cx="5029200" cy="457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46F" w:rsidRPr="009B63F3" w:rsidRDefault="0022246F" w:rsidP="001A2CBE">
                            <w:pPr>
                              <w:pStyle w:val="Subtitle"/>
                              <w:rPr>
                                <w:sz w:val="22"/>
                                <w:szCs w:val="22"/>
                              </w:rPr>
                            </w:pPr>
                            <w:r w:rsidRPr="009B63F3">
                              <w:rPr>
                                <w:sz w:val="22"/>
                                <w:szCs w:val="22"/>
                              </w:rPr>
                              <w:t xml:space="preserve">COMPREHENSIVE TOBACCO PREVENTION </w:t>
                            </w:r>
                            <w:smartTag w:uri="urn:schemas-microsoft-com:office:smarttags" w:element="stockticker">
                              <w:r w:rsidRPr="009B63F3">
                                <w:rPr>
                                  <w:sz w:val="22"/>
                                  <w:szCs w:val="22"/>
                                </w:rPr>
                                <w:t>AND</w:t>
                              </w:r>
                            </w:smartTag>
                            <w:r w:rsidRPr="009B63F3">
                              <w:rPr>
                                <w:sz w:val="22"/>
                                <w:szCs w:val="22"/>
                              </w:rPr>
                              <w:t xml:space="preserve"> CESSATION PROGRAMS EFFECTIVELY REDUCE TOBACCO USE</w:t>
                            </w:r>
                          </w:p>
                          <w:p w:rsidR="0022246F" w:rsidRPr="00805D8A" w:rsidRDefault="0022246F" w:rsidP="00805D8A">
                            <w:pPr>
                              <w:pStyle w:val="Title"/>
                              <w:rPr>
                                <w:sz w:val="22"/>
                              </w:rPr>
                            </w:pPr>
                          </w:p>
                          <w:p w:rsidR="0022246F" w:rsidRPr="002E7747" w:rsidRDefault="0022246F" w:rsidP="002E77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05pt;margin-top:36.2pt;width:39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" stroked="f">
                <v:textbox>
                  <w:txbxContent>
                    <w:p w:rsidR="0022246F" w:rsidRPr="009B63F3" w:rsidRDefault="0022246F" w:rsidP="001A2CBE">
                      <w:pPr>
                        <w:pStyle w:val="Subtitle"/>
                        <w:rPr>
                          <w:sz w:val="22"/>
                          <w:szCs w:val="22"/>
                        </w:rPr>
                      </w:pPr>
                      <w:r w:rsidRPr="009B63F3">
                        <w:rPr>
                          <w:sz w:val="22"/>
                          <w:szCs w:val="22"/>
                        </w:rPr>
                        <w:t xml:space="preserve">COMPREHENSIVE TOBACCO PREVENTION </w:t>
                      </w:r>
                      <w:smartTag w:uri="urn:schemas-microsoft-com:office:smarttags" w:element="stockticker">
                        <w:r w:rsidRPr="009B63F3">
                          <w:rPr>
                            <w:sz w:val="22"/>
                            <w:szCs w:val="22"/>
                          </w:rPr>
                          <w:t>AND</w:t>
                        </w:r>
                      </w:smartTag>
                      <w:r w:rsidRPr="009B63F3">
                        <w:rPr>
                          <w:sz w:val="22"/>
                          <w:szCs w:val="22"/>
                        </w:rPr>
                        <w:t xml:space="preserve"> CESSATION PROGRAMS EFFECTIVELY REDUCE TOBACCO USE</w:t>
                      </w:r>
                    </w:p>
                    <w:p w:rsidR="0022246F" w:rsidRPr="00805D8A" w:rsidRDefault="0022246F" w:rsidP="00805D8A">
                      <w:pPr>
                        <w:pStyle w:val="Title"/>
                        <w:rPr>
                          <w:sz w:val="22"/>
                        </w:rPr>
                      </w:pPr>
                    </w:p>
                    <w:p w:rsidR="0022246F" w:rsidRPr="002E7747" w:rsidRDefault="0022246F" w:rsidP="002E7747"/>
                  </w:txbxContent>
                </v:textbox>
                <w10:wrap type="square"/>
              </v:shape>
            </w:pict>
          </mc:Fallback>
        </mc:AlternateContent>
      </w:r>
      <w:r>
        <w:rPr>
          <w:noProof/>
        </w:rPr>
        <w:drawing>
          <wp:inline distT="0" distB="0" distL="0" distR="0">
            <wp:extent cx="1047750" cy="1047750"/>
            <wp:effectExtent l="0" t="0" r="0" b="0"/>
            <wp:docPr id="1" name="Picture 1" descr="Campaign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aignButt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C2798E" w:rsidRDefault="00C2798E">
      <w:pPr>
        <w:pStyle w:val="Title"/>
        <w:rPr>
          <w:sz w:val="20"/>
        </w:rPr>
      </w:pPr>
    </w:p>
    <w:p w:rsidR="001A2CBE" w:rsidRDefault="001A2CBE" w:rsidP="001A2CBE">
      <w:pPr>
        <w:rPr>
          <w:sz w:val="20"/>
        </w:rPr>
      </w:pPr>
      <w:r>
        <w:rPr>
          <w:sz w:val="20"/>
        </w:rPr>
        <w:t>Tobacco control programs play a crucial role in the prevention of many chronic conditions such as cancer, heart disease, and respiratory illness.</w:t>
      </w:r>
      <w:r w:rsidR="00D331F8">
        <w:rPr>
          <w:sz w:val="20"/>
        </w:rPr>
        <w:t xml:space="preserve"> </w:t>
      </w:r>
      <w:r>
        <w:rPr>
          <w:sz w:val="20"/>
        </w:rPr>
        <w:t>Comprehensive tobacco prevention and cessation programs prevent kids from starting to smok</w:t>
      </w:r>
      <w:r w:rsidR="008C2B4A">
        <w:rPr>
          <w:sz w:val="20"/>
        </w:rPr>
        <w:t>e</w:t>
      </w:r>
      <w:r>
        <w:rPr>
          <w:sz w:val="20"/>
        </w:rPr>
        <w:t>, help adult smokers quit, educate the public, the media and policymakers about policies that reduce tobacco use, address disparities, and serve as a counter to the ever-present tobacco industry.</w:t>
      </w:r>
    </w:p>
    <w:p w:rsidR="001A2CBE" w:rsidRPr="0055625C" w:rsidRDefault="001A2CBE" w:rsidP="001A2CBE">
      <w:pPr>
        <w:rPr>
          <w:sz w:val="16"/>
          <w:szCs w:val="16"/>
        </w:rPr>
      </w:pPr>
    </w:p>
    <w:p w:rsidR="001A2CBE" w:rsidRPr="007F61C5" w:rsidRDefault="001A2CBE" w:rsidP="001A2CBE">
      <w:pPr>
        <w:rPr>
          <w:sz w:val="20"/>
        </w:rPr>
      </w:pPr>
      <w:r w:rsidRPr="0055625C">
        <w:rPr>
          <w:sz w:val="20"/>
        </w:rPr>
        <w:t>Recommendations for state tobacco prevention and cessation programs are best summarized in the Center</w:t>
      </w:r>
      <w:r w:rsidR="006C3EC2">
        <w:rPr>
          <w:sz w:val="20"/>
        </w:rPr>
        <w:t>s</w:t>
      </w:r>
      <w:r w:rsidRPr="0055625C">
        <w:rPr>
          <w:sz w:val="20"/>
        </w:rPr>
        <w:t xml:space="preserve"> for Disease Control and Prevention’s</w:t>
      </w:r>
      <w:r w:rsidR="00371B75">
        <w:rPr>
          <w:sz w:val="20"/>
        </w:rPr>
        <w:t xml:space="preserve"> (CDC)</w:t>
      </w:r>
      <w:r>
        <w:rPr>
          <w:color w:val="FF0000"/>
          <w:sz w:val="20"/>
        </w:rPr>
        <w:t xml:space="preserve"> </w:t>
      </w:r>
      <w:r w:rsidRPr="00843401">
        <w:rPr>
          <w:i/>
          <w:sz w:val="20"/>
        </w:rPr>
        <w:t>Best Practices for Comprehensive Tobacco Control Programs</w:t>
      </w:r>
      <w:r>
        <w:rPr>
          <w:sz w:val="20"/>
        </w:rPr>
        <w:t>.</w:t>
      </w:r>
      <w:r w:rsidR="00D331F8">
        <w:rPr>
          <w:sz w:val="20"/>
        </w:rPr>
        <w:t xml:space="preserve"> </w:t>
      </w:r>
      <w:r>
        <w:rPr>
          <w:sz w:val="20"/>
        </w:rPr>
        <w:t xml:space="preserve">In this guidance document, CDC recommends that states establish tobacco control programs that are comprehensive, sustainable, and accountable and include </w:t>
      </w:r>
      <w:r w:rsidR="00485267">
        <w:rPr>
          <w:sz w:val="20"/>
        </w:rPr>
        <w:t>state and community interventions, public education interventions, cessation programs, surveillance</w:t>
      </w:r>
      <w:r>
        <w:rPr>
          <w:sz w:val="20"/>
        </w:rPr>
        <w:t xml:space="preserve"> and evaluation</w:t>
      </w:r>
      <w:r w:rsidR="00485267">
        <w:rPr>
          <w:sz w:val="20"/>
        </w:rPr>
        <w:t xml:space="preserve"> and administration and management</w:t>
      </w:r>
      <w:r>
        <w:rPr>
          <w:sz w:val="20"/>
        </w:rPr>
        <w:t>.</w:t>
      </w:r>
      <w:r>
        <w:rPr>
          <w:rStyle w:val="EndnoteReference"/>
          <w:sz w:val="20"/>
        </w:rPr>
        <w:endnoteReference w:id="1"/>
      </w:r>
      <w:r>
        <w:rPr>
          <w:sz w:val="20"/>
        </w:rPr>
        <w:t xml:space="preserve"> </w:t>
      </w:r>
    </w:p>
    <w:p w:rsidR="001A2CBE" w:rsidRPr="00C74961" w:rsidRDefault="001A2CBE" w:rsidP="001A2CBE">
      <w:pPr>
        <w:rPr>
          <w:sz w:val="20"/>
        </w:rPr>
      </w:pPr>
    </w:p>
    <w:p w:rsidR="00DD3760" w:rsidRPr="00DD3760" w:rsidRDefault="001A2CBE" w:rsidP="00DD3760">
      <w:pPr>
        <w:autoSpaceDE w:val="0"/>
        <w:autoSpaceDN w:val="0"/>
        <w:adjustRightInd w:val="0"/>
        <w:jc w:val="both"/>
        <w:rPr>
          <w:rFonts w:cs="Arial"/>
          <w:color w:val="000000"/>
          <w:sz w:val="20"/>
        </w:rPr>
      </w:pPr>
      <w:r w:rsidRPr="00DD3760">
        <w:rPr>
          <w:rFonts w:cs="Arial"/>
          <w:sz w:val="20"/>
        </w:rPr>
        <w:t xml:space="preserve">The empirical evidence regarding the effectiveness of comprehensive tobacco prevention and cessation programs is </w:t>
      </w:r>
      <w:r w:rsidR="009B7265">
        <w:rPr>
          <w:rFonts w:cs="Arial"/>
          <w:sz w:val="20"/>
        </w:rPr>
        <w:t>substantial</w:t>
      </w:r>
      <w:r w:rsidRPr="00DD3760">
        <w:rPr>
          <w:rFonts w:cs="Arial"/>
          <w:sz w:val="20"/>
        </w:rPr>
        <w:t>.</w:t>
      </w:r>
      <w:r w:rsidR="00D331F8">
        <w:rPr>
          <w:rFonts w:cs="Arial"/>
          <w:sz w:val="20"/>
        </w:rPr>
        <w:t xml:space="preserve"> </w:t>
      </w:r>
      <w:r w:rsidR="00220944" w:rsidRPr="00DD3760">
        <w:rPr>
          <w:rFonts w:cs="Arial"/>
          <w:sz w:val="20"/>
        </w:rPr>
        <w:t>There is more evidence than ever before that tobacco prevention and cessation programs work to reduce smoking, save lives and save money.</w:t>
      </w:r>
      <w:r w:rsidR="00D331F8">
        <w:rPr>
          <w:rFonts w:cs="Arial"/>
          <w:sz w:val="20"/>
        </w:rPr>
        <w:t xml:space="preserve"> </w:t>
      </w:r>
      <w:r w:rsidR="006C3EC2" w:rsidRPr="00DD3760">
        <w:rPr>
          <w:rFonts w:cs="Arial"/>
          <w:sz w:val="20"/>
        </w:rPr>
        <w:t xml:space="preserve">The 2014 Surgeon General Report, </w:t>
      </w:r>
      <w:r w:rsidR="006C3EC2" w:rsidRPr="00DD3760">
        <w:rPr>
          <w:rFonts w:cs="Arial"/>
          <w:i/>
          <w:sz w:val="20"/>
        </w:rPr>
        <w:t>The Health Consequences of Smoking – 50 Years of Progress</w:t>
      </w:r>
      <w:r w:rsidR="00B4223C" w:rsidRPr="00DD3760">
        <w:rPr>
          <w:rFonts w:cs="Arial"/>
          <w:sz w:val="20"/>
        </w:rPr>
        <w:t xml:space="preserve">, </w:t>
      </w:r>
      <w:r w:rsidR="00DD3760" w:rsidRPr="00DD3760">
        <w:rPr>
          <w:rFonts w:cs="Arial"/>
          <w:color w:val="000000"/>
          <w:sz w:val="20"/>
        </w:rPr>
        <w:t>calls fo</w:t>
      </w:r>
      <w:r w:rsidR="00DD3760">
        <w:rPr>
          <w:rFonts w:cs="Arial"/>
          <w:color w:val="000000"/>
          <w:sz w:val="20"/>
        </w:rPr>
        <w:t xml:space="preserve">r a number of specific actions, </w:t>
      </w:r>
      <w:r w:rsidR="00DD3760" w:rsidRPr="00DD3760">
        <w:rPr>
          <w:rFonts w:cs="Arial"/>
          <w:color w:val="000000"/>
          <w:sz w:val="20"/>
        </w:rPr>
        <w:t xml:space="preserve">including: </w:t>
      </w:r>
      <w:r w:rsidR="00DD3760" w:rsidRPr="00DD3760">
        <w:rPr>
          <w:rFonts w:cs="Arial"/>
          <w:bCs/>
          <w:sz w:val="20"/>
        </w:rPr>
        <w:t>“Fully funding comprehensive statewide tobacco control programs at CDC recommended levels.”</w:t>
      </w:r>
      <w:r w:rsidR="004666EF">
        <w:rPr>
          <w:rStyle w:val="EndnoteReference"/>
          <w:rFonts w:cs="Arial"/>
          <w:bCs/>
          <w:sz w:val="20"/>
        </w:rPr>
        <w:endnoteReference w:id="2"/>
      </w:r>
      <w:r w:rsidR="004666EF">
        <w:rPr>
          <w:rFonts w:cs="Arial"/>
          <w:bCs/>
          <w:sz w:val="20"/>
        </w:rPr>
        <w:t xml:space="preserve"> </w:t>
      </w:r>
      <w:r w:rsidR="00DD3760" w:rsidRPr="00DD3760">
        <w:rPr>
          <w:rFonts w:cs="Arial"/>
          <w:bCs/>
          <w:sz w:val="20"/>
        </w:rPr>
        <w:t xml:space="preserve">The report also notes that, </w:t>
      </w:r>
      <w:r w:rsidR="00291E4A" w:rsidRPr="00DD3760">
        <w:rPr>
          <w:rFonts w:cs="Arial"/>
          <w:sz w:val="20"/>
        </w:rPr>
        <w:t>“</w:t>
      </w:r>
      <w:r w:rsidR="00291E4A" w:rsidRPr="00DD3760">
        <w:rPr>
          <w:rFonts w:cs="Arial"/>
          <w:i/>
          <w:sz w:val="20"/>
        </w:rPr>
        <w:t>States that have made larger investments in com</w:t>
      </w:r>
      <w:r w:rsidR="00291E4A" w:rsidRPr="00DD3760">
        <w:rPr>
          <w:rFonts w:cs="Arial"/>
          <w:i/>
          <w:sz w:val="20"/>
        </w:rPr>
        <w:softHyphen/>
        <w:t>prehensive tobacco control programs have seen larger declines in cigarettes sa</w:t>
      </w:r>
      <w:r w:rsidR="004666EF">
        <w:rPr>
          <w:rFonts w:cs="Arial"/>
          <w:i/>
          <w:sz w:val="20"/>
        </w:rPr>
        <w:t xml:space="preserve">les than the nation as a whole, </w:t>
      </w:r>
      <w:r w:rsidR="00291E4A" w:rsidRPr="00DD3760">
        <w:rPr>
          <w:rFonts w:cs="Arial"/>
          <w:i/>
          <w:sz w:val="20"/>
        </w:rPr>
        <w:t>and the prevalence of smoking among adults and youth has declined faster, as spending for tobacco control programs has increased.”</w:t>
      </w:r>
      <w:r w:rsidR="00291E4A" w:rsidRPr="00DD3760">
        <w:rPr>
          <w:rFonts w:cs="Arial"/>
          <w:sz w:val="20"/>
        </w:rPr>
        <w:t xml:space="preserve"> </w:t>
      </w:r>
      <w:r w:rsidR="00DD3760" w:rsidRPr="00DD3760">
        <w:rPr>
          <w:rFonts w:cs="Arial"/>
          <w:sz w:val="20"/>
        </w:rPr>
        <w:t>Importantly, the Report finds that long term investment is critical. It states</w:t>
      </w:r>
      <w:r w:rsidR="00DD3760" w:rsidRPr="00DD3760">
        <w:rPr>
          <w:rFonts w:cs="Arial"/>
          <w:i/>
          <w:sz w:val="20"/>
        </w:rPr>
        <w:t xml:space="preserve">, </w:t>
      </w:r>
      <w:r w:rsidR="00291E4A" w:rsidRPr="00DD3760">
        <w:rPr>
          <w:rFonts w:cs="Arial"/>
          <w:i/>
          <w:sz w:val="20"/>
        </w:rPr>
        <w:t>“Experience also shows that the longer the states invest in comprehensive tobacco control programs, the greater and faster the impact.”</w:t>
      </w:r>
      <w:r w:rsidR="006C3EC2" w:rsidRPr="00DD3760">
        <w:rPr>
          <w:rFonts w:cs="Arial"/>
          <w:sz w:val="20"/>
        </w:rPr>
        <w:t xml:space="preserve"> </w:t>
      </w:r>
    </w:p>
    <w:p w:rsidR="00DD3760" w:rsidRDefault="00DD3760" w:rsidP="00DD3760">
      <w:pPr>
        <w:pStyle w:val="Default"/>
        <w:rPr>
          <w:rFonts w:ascii="Arial" w:hAnsi="Arial" w:cs="Arial"/>
          <w:sz w:val="20"/>
        </w:rPr>
      </w:pPr>
    </w:p>
    <w:p w:rsidR="001C1C63" w:rsidRPr="00CA4C55" w:rsidRDefault="00B720E4" w:rsidP="001C1C63">
      <w:pPr>
        <w:pStyle w:val="Default"/>
        <w:rPr>
          <w:rFonts w:ascii="Arial" w:hAnsi="Arial" w:cs="Arial"/>
          <w:sz w:val="20"/>
          <w:szCs w:val="20"/>
        </w:rPr>
      </w:pPr>
      <w:r w:rsidRPr="00CA4C55">
        <w:rPr>
          <w:rFonts w:ascii="Arial" w:hAnsi="Arial" w:cs="Arial"/>
          <w:sz w:val="20"/>
          <w:szCs w:val="20"/>
        </w:rPr>
        <w:t xml:space="preserve">In addition, the </w:t>
      </w:r>
      <w:r w:rsidRPr="00E53ABF">
        <w:rPr>
          <w:rFonts w:ascii="Arial" w:hAnsi="Arial" w:cs="Arial"/>
          <w:sz w:val="20"/>
          <w:szCs w:val="20"/>
        </w:rPr>
        <w:t>Community Preven</w:t>
      </w:r>
      <w:r w:rsidR="00FC2F14" w:rsidRPr="00E53ABF">
        <w:rPr>
          <w:rFonts w:ascii="Arial" w:hAnsi="Arial" w:cs="Arial"/>
          <w:sz w:val="20"/>
          <w:szCs w:val="20"/>
        </w:rPr>
        <w:t>t</w:t>
      </w:r>
      <w:r w:rsidRPr="00E53ABF">
        <w:rPr>
          <w:rFonts w:ascii="Arial" w:hAnsi="Arial" w:cs="Arial"/>
          <w:sz w:val="20"/>
          <w:szCs w:val="20"/>
        </w:rPr>
        <w:t>ive Services Task Force</w:t>
      </w:r>
      <w:r w:rsidR="001C1C63" w:rsidRPr="00CA4C55">
        <w:rPr>
          <w:rFonts w:ascii="Arial" w:hAnsi="Arial" w:cs="Arial"/>
          <w:sz w:val="20"/>
          <w:szCs w:val="20"/>
        </w:rPr>
        <w:t xml:space="preserve">, an independent expert advisory committee created by CDC, found “strong evidence” that </w:t>
      </w:r>
      <w:r w:rsidR="00CA4C55" w:rsidRPr="00CA4C55">
        <w:rPr>
          <w:rFonts w:ascii="Arial" w:hAnsi="Arial" w:cs="Arial"/>
          <w:sz w:val="20"/>
          <w:szCs w:val="20"/>
        </w:rPr>
        <w:t xml:space="preserve">comprehensive tobacco control programs </w:t>
      </w:r>
      <w:r w:rsidR="00CA4C55" w:rsidRPr="00CA4C55">
        <w:rPr>
          <w:rFonts w:ascii="Arial" w:hAnsi="Arial" w:cs="Arial"/>
          <w:sz w:val="20"/>
          <w:szCs w:val="20"/>
          <w:lang w:val="en"/>
        </w:rPr>
        <w:t>reduce the prevalence of tobacco use among adults and young people, reduce tobacco product consumption, increase quitting, and contribute to reductions in tobacco-related diseases and deaths.</w:t>
      </w:r>
      <w:r w:rsidR="00D331F8">
        <w:rPr>
          <w:rFonts w:ascii="Arial" w:hAnsi="Arial" w:cs="Arial"/>
          <w:sz w:val="20"/>
          <w:szCs w:val="20"/>
          <w:lang w:val="en"/>
        </w:rPr>
        <w:t xml:space="preserve"> </w:t>
      </w:r>
      <w:r w:rsidR="001C1C63" w:rsidRPr="00CA4C55">
        <w:rPr>
          <w:rFonts w:ascii="Arial" w:hAnsi="Arial" w:cs="Arial"/>
          <w:sz w:val="20"/>
          <w:szCs w:val="20"/>
        </w:rPr>
        <w:t xml:space="preserve">The evidence also indicates that </w:t>
      </w:r>
      <w:r w:rsidR="00CA4C55" w:rsidRPr="00CA4C55">
        <w:rPr>
          <w:rFonts w:ascii="Arial" w:hAnsi="Arial" w:cs="Arial"/>
          <w:sz w:val="20"/>
          <w:szCs w:val="20"/>
        </w:rPr>
        <w:t xml:space="preserve">comprehensive tobacco control programs </w:t>
      </w:r>
      <w:r w:rsidR="001C1C63" w:rsidRPr="00CA4C55">
        <w:rPr>
          <w:rFonts w:ascii="Arial" w:hAnsi="Arial" w:cs="Arial"/>
          <w:sz w:val="20"/>
          <w:szCs w:val="20"/>
          <w:lang w:val="en"/>
        </w:rPr>
        <w:t>are cost-effective, and savings from averted healthcare costs exceed intervention costs.</w:t>
      </w:r>
      <w:r w:rsidR="001C1C63" w:rsidRPr="00CA4C55">
        <w:rPr>
          <w:rFonts w:ascii="Arial" w:hAnsi="Arial" w:cs="Arial"/>
          <w:sz w:val="20"/>
          <w:szCs w:val="20"/>
          <w:vertAlign w:val="superscript"/>
        </w:rPr>
        <w:endnoteReference w:id="3"/>
      </w:r>
    </w:p>
    <w:p w:rsidR="00B720E4" w:rsidRDefault="00B720E4" w:rsidP="00DD3760">
      <w:pPr>
        <w:pStyle w:val="Default"/>
        <w:rPr>
          <w:rFonts w:ascii="Arial" w:hAnsi="Arial" w:cs="Arial"/>
          <w:sz w:val="20"/>
        </w:rPr>
      </w:pPr>
    </w:p>
    <w:p w:rsidR="00C74961" w:rsidRPr="00291E4A" w:rsidRDefault="00220944" w:rsidP="00DD3760">
      <w:pPr>
        <w:pStyle w:val="Default"/>
        <w:rPr>
          <w:rFonts w:ascii="Arial" w:hAnsi="Arial" w:cs="Arial"/>
          <w:i/>
          <w:sz w:val="20"/>
          <w:szCs w:val="20"/>
        </w:rPr>
      </w:pPr>
      <w:r w:rsidRPr="00291E4A">
        <w:rPr>
          <w:rFonts w:ascii="Arial" w:hAnsi="Arial" w:cs="Arial"/>
          <w:sz w:val="20"/>
        </w:rPr>
        <w:t>In 2007, the Institute of Medicine and the President’s Cancer Panel issued landmark reports that concluded there is overwhelming evidence that comprehensive state tobacco control programs substantially reduce tobacco use and recommended that every state fund such programs at CDC-recommended levels.</w:t>
      </w:r>
      <w:r w:rsidRPr="00291E4A">
        <w:rPr>
          <w:rStyle w:val="EndnoteReference"/>
          <w:rFonts w:ascii="Arial" w:hAnsi="Arial" w:cs="Arial"/>
          <w:sz w:val="20"/>
        </w:rPr>
        <w:endnoteReference w:id="4"/>
      </w:r>
      <w:r w:rsidR="00D331F8">
        <w:rPr>
          <w:rFonts w:ascii="Arial" w:hAnsi="Arial" w:cs="Arial"/>
          <w:sz w:val="20"/>
        </w:rPr>
        <w:t xml:space="preserve"> </w:t>
      </w:r>
      <w:r w:rsidR="00756C5A" w:rsidRPr="00291E4A">
        <w:rPr>
          <w:rFonts w:ascii="Arial" w:hAnsi="Arial" w:cs="Arial"/>
          <w:sz w:val="20"/>
        </w:rPr>
        <w:t>In addition, the 2012 annual report to the nation on cancer found that death rates from lung cancer have dropped among women and attributed this decline to “strong, long-running, comprehensive tobacco control programs.”</w:t>
      </w:r>
      <w:r w:rsidR="00756C5A" w:rsidRPr="00291E4A">
        <w:rPr>
          <w:rStyle w:val="EndnoteReference"/>
          <w:rFonts w:ascii="Arial" w:hAnsi="Arial" w:cs="Arial"/>
          <w:sz w:val="20"/>
        </w:rPr>
        <w:endnoteReference w:id="5"/>
      </w:r>
    </w:p>
    <w:p w:rsidR="00C74961" w:rsidRPr="00C74961" w:rsidRDefault="00C74961" w:rsidP="001A2CBE">
      <w:pPr>
        <w:rPr>
          <w:sz w:val="20"/>
        </w:rPr>
      </w:pPr>
    </w:p>
    <w:p w:rsidR="001A2CBE" w:rsidRPr="00CF59CB" w:rsidRDefault="00C74961" w:rsidP="001A2CBE">
      <w:pPr>
        <w:rPr>
          <w:sz w:val="20"/>
        </w:rPr>
      </w:pPr>
      <w:r>
        <w:rPr>
          <w:sz w:val="20"/>
        </w:rPr>
        <w:t>D</w:t>
      </w:r>
      <w:r w:rsidR="001A2CBE">
        <w:rPr>
          <w:sz w:val="20"/>
        </w:rPr>
        <w:t>ata from numerous states that have implemented programs consistent with CDC guidelines show significant reductions in youth and adult smoking.</w:t>
      </w:r>
      <w:r w:rsidR="00D331F8">
        <w:rPr>
          <w:sz w:val="20"/>
        </w:rPr>
        <w:t xml:space="preserve"> </w:t>
      </w:r>
      <w:r w:rsidR="001A2CBE">
        <w:rPr>
          <w:sz w:val="20"/>
        </w:rPr>
        <w:t>The most powerful evidence, however, comes from nat</w:t>
      </w:r>
      <w:r w:rsidR="001A2CBE">
        <w:rPr>
          <w:rFonts w:cs="Arial"/>
          <w:sz w:val="20"/>
        </w:rPr>
        <w:t xml:space="preserve">ional </w:t>
      </w:r>
      <w:r w:rsidR="001A2CBE" w:rsidRPr="00EA6D67">
        <w:rPr>
          <w:rFonts w:cs="Arial"/>
          <w:sz w:val="20"/>
        </w:rPr>
        <w:t xml:space="preserve">studies that </w:t>
      </w:r>
      <w:r w:rsidR="001A2CBE">
        <w:rPr>
          <w:rFonts w:cs="Arial"/>
          <w:sz w:val="20"/>
        </w:rPr>
        <w:t xml:space="preserve">look across states and </w:t>
      </w:r>
      <w:r w:rsidR="001A2CBE" w:rsidRPr="00EA6D67">
        <w:rPr>
          <w:rFonts w:cs="Arial"/>
          <w:sz w:val="20"/>
        </w:rPr>
        <w:t xml:space="preserve">control for as many of the relevant </w:t>
      </w:r>
      <w:r w:rsidR="001A2CBE">
        <w:rPr>
          <w:rFonts w:cs="Arial"/>
          <w:sz w:val="20"/>
        </w:rPr>
        <w:t xml:space="preserve">confounding factors as possible. These rigorous studies </w:t>
      </w:r>
      <w:r w:rsidR="001A2CBE" w:rsidRPr="00EA6D67">
        <w:rPr>
          <w:rFonts w:cs="Arial"/>
          <w:sz w:val="20"/>
        </w:rPr>
        <w:t xml:space="preserve">consistently show effects of </w:t>
      </w:r>
      <w:r w:rsidR="001A2CBE">
        <w:rPr>
          <w:rFonts w:cs="Arial"/>
          <w:sz w:val="20"/>
        </w:rPr>
        <w:t>t</w:t>
      </w:r>
      <w:r w:rsidR="001A2CBE" w:rsidRPr="00EA6D67">
        <w:rPr>
          <w:rFonts w:cs="Arial"/>
          <w:sz w:val="20"/>
        </w:rPr>
        <w:t>obacco prevention</w:t>
      </w:r>
      <w:r w:rsidR="001A2CBE">
        <w:rPr>
          <w:rFonts w:cs="Arial"/>
          <w:sz w:val="20"/>
        </w:rPr>
        <w:t xml:space="preserve"> and cessation</w:t>
      </w:r>
      <w:r w:rsidR="001A2CBE" w:rsidRPr="00EA6D67">
        <w:rPr>
          <w:rFonts w:cs="Arial"/>
          <w:sz w:val="20"/>
        </w:rPr>
        <w:t xml:space="preserve"> programs</w:t>
      </w:r>
      <w:r w:rsidR="001A2CBE">
        <w:rPr>
          <w:rFonts w:cs="Arial"/>
          <w:sz w:val="20"/>
        </w:rPr>
        <w:t xml:space="preserve">. </w:t>
      </w:r>
    </w:p>
    <w:p w:rsidR="001A2CBE" w:rsidRDefault="001A2CBE" w:rsidP="0017679E">
      <w:pPr>
        <w:rPr>
          <w:sz w:val="20"/>
        </w:rPr>
      </w:pPr>
    </w:p>
    <w:p w:rsidR="00F55ED0" w:rsidRPr="00F55ED0" w:rsidRDefault="009B7265" w:rsidP="0017679E">
      <w:pPr>
        <w:pStyle w:val="wordsection1"/>
        <w:numPr>
          <w:ilvl w:val="0"/>
          <w:numId w:val="25"/>
        </w:numPr>
        <w:spacing w:line="240" w:lineRule="auto"/>
        <w:rPr>
          <w:rFonts w:ascii="Arial" w:hAnsi="Arial" w:cs="Arial"/>
          <w:sz w:val="20"/>
          <w:szCs w:val="20"/>
        </w:rPr>
      </w:pPr>
      <w:r>
        <w:rPr>
          <w:rFonts w:ascii="Arial" w:eastAsia="Times New Roman" w:hAnsi="Arial"/>
          <w:color w:val="auto"/>
          <w:sz w:val="20"/>
          <w:szCs w:val="20"/>
          <w:lang w:eastAsia="en-US"/>
        </w:rPr>
        <w:t xml:space="preserve">A 2018 </w:t>
      </w:r>
      <w:r w:rsidR="00F55ED0" w:rsidRPr="007C7302">
        <w:rPr>
          <w:rFonts w:ascii="Arial" w:eastAsia="Times New Roman" w:hAnsi="Arial"/>
          <w:color w:val="auto"/>
          <w:sz w:val="20"/>
          <w:szCs w:val="20"/>
          <w:lang w:eastAsia="en-US"/>
        </w:rPr>
        <w:t>study that examined the impact of state tobacco control spending on cigarette sales found that state spending on tobacco prevention programs is significantly associated with decreased cigarette sales. The study models predict that if states spend up to 7 times their current levels they could see significant reductions in cigarette sales. The authors concluded, “fully and sustained comprehensive tobacco control programs with</w:t>
      </w:r>
      <w:r w:rsidR="00F55ED0" w:rsidRPr="00F55ED0">
        <w:rPr>
          <w:rFonts w:ascii="Arial" w:hAnsi="Arial" w:cs="Arial"/>
          <w:sz w:val="20"/>
          <w:szCs w:val="20"/>
        </w:rPr>
        <w:t xml:space="preserve"> sufficient resources could lead to significant reductions death, disease and economic consequences caused by tobacco use.”</w:t>
      </w:r>
      <w:r w:rsidR="00F55ED0">
        <w:rPr>
          <w:rStyle w:val="EndnoteReference"/>
          <w:rFonts w:ascii="Arial" w:hAnsi="Arial" w:cs="Arial"/>
          <w:sz w:val="20"/>
          <w:szCs w:val="20"/>
        </w:rPr>
        <w:endnoteReference w:id="6"/>
      </w:r>
      <w:r w:rsidR="00F55ED0" w:rsidRPr="00F55ED0">
        <w:rPr>
          <w:rFonts w:ascii="Arial" w:hAnsi="Arial" w:cs="Arial"/>
          <w:sz w:val="20"/>
          <w:szCs w:val="20"/>
        </w:rPr>
        <w:t xml:space="preserve"> </w:t>
      </w:r>
    </w:p>
    <w:p w:rsidR="00F55ED0" w:rsidRPr="00F55ED0" w:rsidRDefault="00F55ED0" w:rsidP="007C7302">
      <w:pPr>
        <w:pStyle w:val="ListParagraph"/>
        <w:rPr>
          <w:rStyle w:val="Emphasis"/>
          <w:i w:val="0"/>
          <w:iCs w:val="0"/>
          <w:sz w:val="20"/>
        </w:rPr>
      </w:pPr>
    </w:p>
    <w:p w:rsidR="007C7302" w:rsidRPr="007C7302" w:rsidRDefault="009818BD" w:rsidP="001A2CBE">
      <w:pPr>
        <w:pStyle w:val="ListParagraph"/>
        <w:numPr>
          <w:ilvl w:val="0"/>
          <w:numId w:val="25"/>
        </w:numPr>
        <w:rPr>
          <w:sz w:val="20"/>
        </w:rPr>
      </w:pPr>
      <w:r w:rsidRPr="00F55ED0">
        <w:rPr>
          <w:rStyle w:val="Emphasis"/>
          <w:rFonts w:cs="Arial"/>
          <w:i w:val="0"/>
          <w:color w:val="000000"/>
          <w:sz w:val="20"/>
        </w:rPr>
        <w:lastRenderedPageBreak/>
        <w:t>A study published in the</w:t>
      </w:r>
      <w:r w:rsidRPr="00F55ED0">
        <w:rPr>
          <w:rStyle w:val="Emphasis"/>
          <w:rFonts w:cs="Arial"/>
          <w:color w:val="000000"/>
          <w:sz w:val="20"/>
        </w:rPr>
        <w:t xml:space="preserve"> American Journal of Public Health</w:t>
      </w:r>
      <w:r w:rsidR="00F55ED0">
        <w:rPr>
          <w:rStyle w:val="Emphasis"/>
          <w:rFonts w:cs="Arial"/>
          <w:color w:val="000000"/>
          <w:sz w:val="20"/>
        </w:rPr>
        <w:t xml:space="preserve"> (AJPH)</w:t>
      </w:r>
      <w:r w:rsidRPr="00F55ED0">
        <w:rPr>
          <w:rFonts w:cs="Arial"/>
          <w:color w:val="000000"/>
          <w:sz w:val="20"/>
        </w:rPr>
        <w:t xml:space="preserve">, examined state tobacco prevention and cessation funding levels from 1995 to 2003 and found that the more states spent on these programs, the larger the declines they achieved in adult smoking, even when controlling for other factors such as increased tobacco prices. The researchers also calculated that if every state had funded their programs at the levels recommended by the </w:t>
      </w:r>
      <w:r w:rsidR="00371B75" w:rsidRPr="00F55ED0">
        <w:rPr>
          <w:rFonts w:cs="Arial"/>
          <w:color w:val="000000"/>
          <w:sz w:val="20"/>
        </w:rPr>
        <w:t>CDC</w:t>
      </w:r>
      <w:r w:rsidRPr="00F55ED0">
        <w:rPr>
          <w:rFonts w:cs="Arial"/>
          <w:color w:val="000000"/>
          <w:sz w:val="20"/>
        </w:rPr>
        <w:t xml:space="preserve"> during that period, there would have been between 2.2 million and 7.1 million fewer smokers in the United States by 2003.</w:t>
      </w:r>
      <w:r w:rsidRPr="002223F7">
        <w:rPr>
          <w:rStyle w:val="EndnoteReference"/>
          <w:rFonts w:cs="Arial"/>
          <w:color w:val="000000"/>
          <w:sz w:val="20"/>
        </w:rPr>
        <w:endnoteReference w:id="7"/>
      </w:r>
      <w:r w:rsidR="00D331F8" w:rsidRPr="00F55ED0">
        <w:rPr>
          <w:rFonts w:cs="Arial"/>
          <w:color w:val="000000"/>
          <w:sz w:val="20"/>
        </w:rPr>
        <w:t xml:space="preserve"> </w:t>
      </w:r>
      <w:r w:rsidRPr="00F55ED0">
        <w:rPr>
          <w:rFonts w:cs="Arial"/>
          <w:color w:val="000000"/>
          <w:sz w:val="20"/>
        </w:rPr>
        <w:t>The Campaign for Tobacco-Free Kids estimates that such smoking declines would have saved between 700,000 and 2.2 million lives as well as between $20 billion and $67 billion in health care costs.</w:t>
      </w:r>
    </w:p>
    <w:p w:rsidR="007C7302" w:rsidRPr="007C7302" w:rsidRDefault="007C7302" w:rsidP="007C7302">
      <w:pPr>
        <w:pStyle w:val="ListParagraph"/>
        <w:rPr>
          <w:rFonts w:cs="Arial"/>
          <w:color w:val="000000"/>
          <w:sz w:val="20"/>
        </w:rPr>
      </w:pPr>
    </w:p>
    <w:p w:rsidR="001A2CBE" w:rsidRPr="007C7302" w:rsidRDefault="009818BD" w:rsidP="007C7302">
      <w:pPr>
        <w:pStyle w:val="ListParagraph"/>
        <w:numPr>
          <w:ilvl w:val="0"/>
          <w:numId w:val="25"/>
        </w:numPr>
        <w:rPr>
          <w:sz w:val="20"/>
        </w:rPr>
      </w:pPr>
      <w:r w:rsidRPr="007C7302">
        <w:rPr>
          <w:rFonts w:cs="Arial"/>
          <w:color w:val="000000"/>
          <w:sz w:val="20"/>
        </w:rPr>
        <w:t xml:space="preserve">The </w:t>
      </w:r>
      <w:r w:rsidR="00F55ED0" w:rsidRPr="007C7302">
        <w:rPr>
          <w:rFonts w:cs="Arial"/>
          <w:i/>
          <w:color w:val="000000"/>
          <w:sz w:val="20"/>
        </w:rPr>
        <w:t>AJPH</w:t>
      </w:r>
      <w:r w:rsidR="00F55ED0" w:rsidRPr="007C7302">
        <w:rPr>
          <w:rFonts w:cs="Arial"/>
          <w:color w:val="000000"/>
          <w:sz w:val="20"/>
        </w:rPr>
        <w:t xml:space="preserve"> </w:t>
      </w:r>
      <w:r w:rsidRPr="007C7302">
        <w:rPr>
          <w:rFonts w:cs="Arial"/>
          <w:color w:val="000000"/>
          <w:sz w:val="20"/>
        </w:rPr>
        <w:t xml:space="preserve">study described above adds to earlier research, using similar methods, which demonstrated the same type of relationship between program spending and youth smoking declines. </w:t>
      </w:r>
      <w:r w:rsidR="007C7302">
        <w:rPr>
          <w:rFonts w:cs="Arial"/>
          <w:color w:val="000000"/>
          <w:sz w:val="20"/>
        </w:rPr>
        <w:t xml:space="preserve"> </w:t>
      </w:r>
      <w:r w:rsidR="001A2CBE" w:rsidRPr="007C7302">
        <w:rPr>
          <w:sz w:val="20"/>
        </w:rPr>
        <w:t xml:space="preserve">A 2005 study concluded that if every state had spent the minimum amount recommended by the CDC for tobacco prevention, youth smoking rates nationally would have been between three and </w:t>
      </w:r>
      <w:r w:rsidR="00521479" w:rsidRPr="007C7302">
        <w:rPr>
          <w:sz w:val="20"/>
        </w:rPr>
        <w:t>14 percent</w:t>
      </w:r>
      <w:r w:rsidR="001A2CBE" w:rsidRPr="007C7302">
        <w:rPr>
          <w:sz w:val="20"/>
        </w:rPr>
        <w:t xml:space="preserve"> lower during the study period, from 1991 to 2000.</w:t>
      </w:r>
      <w:r w:rsidR="00D331F8" w:rsidRPr="007C7302">
        <w:rPr>
          <w:sz w:val="20"/>
        </w:rPr>
        <w:t xml:space="preserve"> </w:t>
      </w:r>
      <w:r w:rsidR="001A2CBE" w:rsidRPr="007C7302">
        <w:rPr>
          <w:sz w:val="20"/>
        </w:rPr>
        <w:t>Further, if every state funded tobacco prevention at CDC minimum levels, states would prevent nearly two million kids alive today from becoming smokers, save more than 600,000 of them from premature, smoking-caused deaths, and save $23.4 billion in long-term, smoking-related health care costs.</w:t>
      </w:r>
      <w:r w:rsidR="001A2CBE" w:rsidRPr="002223F7">
        <w:rPr>
          <w:rStyle w:val="EndnoteReference"/>
          <w:sz w:val="20"/>
        </w:rPr>
        <w:endnoteReference w:id="8"/>
      </w:r>
      <w:r w:rsidR="001A2CBE" w:rsidRPr="007C7302">
        <w:rPr>
          <w:sz w:val="20"/>
        </w:rPr>
        <w:t xml:space="preserve"> </w:t>
      </w:r>
    </w:p>
    <w:p w:rsidR="001A2CBE" w:rsidRPr="002223F7" w:rsidRDefault="001A2CBE" w:rsidP="001A2CBE">
      <w:pPr>
        <w:rPr>
          <w:sz w:val="20"/>
        </w:rPr>
      </w:pPr>
    </w:p>
    <w:p w:rsidR="001A2CBE" w:rsidRPr="00F55ED0" w:rsidRDefault="001A2CBE" w:rsidP="00F55ED0">
      <w:pPr>
        <w:pStyle w:val="ListParagraph"/>
        <w:numPr>
          <w:ilvl w:val="0"/>
          <w:numId w:val="24"/>
        </w:numPr>
        <w:rPr>
          <w:sz w:val="20"/>
        </w:rPr>
      </w:pPr>
      <w:r w:rsidRPr="00F55ED0">
        <w:rPr>
          <w:sz w:val="20"/>
        </w:rPr>
        <w:t xml:space="preserve">A 2003 study published in the </w:t>
      </w:r>
      <w:r w:rsidRPr="00F55ED0">
        <w:rPr>
          <w:i/>
          <w:sz w:val="20"/>
        </w:rPr>
        <w:t>Journal of Health Economics</w:t>
      </w:r>
      <w:r w:rsidRPr="00F55ED0">
        <w:rPr>
          <w:sz w:val="20"/>
        </w:rPr>
        <w:t xml:space="preserve"> found that states with the best funded and most sustained tobacco prevention programs during the 1990s – Arizona, California, Massachusetts and Oregon – reduced cigarette sales more than twice as much as the country as a whole (43</w:t>
      </w:r>
      <w:r w:rsidR="00521479" w:rsidRPr="00F55ED0">
        <w:rPr>
          <w:sz w:val="20"/>
        </w:rPr>
        <w:t xml:space="preserve"> percent</w:t>
      </w:r>
      <w:r w:rsidRPr="00F55ED0">
        <w:rPr>
          <w:sz w:val="20"/>
        </w:rPr>
        <w:t xml:space="preserve"> compared to 20</w:t>
      </w:r>
      <w:r w:rsidR="00521479" w:rsidRPr="00F55ED0">
        <w:rPr>
          <w:sz w:val="20"/>
        </w:rPr>
        <w:t xml:space="preserve"> percent</w:t>
      </w:r>
      <w:r w:rsidRPr="00F55ED0">
        <w:rPr>
          <w:sz w:val="20"/>
        </w:rPr>
        <w:t>).</w:t>
      </w:r>
      <w:r w:rsidR="00D331F8" w:rsidRPr="00F55ED0">
        <w:rPr>
          <w:sz w:val="20"/>
        </w:rPr>
        <w:t xml:space="preserve"> </w:t>
      </w:r>
      <w:r w:rsidRPr="00F55ED0">
        <w:rPr>
          <w:sz w:val="20"/>
        </w:rPr>
        <w:t>This study, the first to compare cigarette sales data from all the states and to isolate the impact of tobacco control program expenditures from other factors that affect cigarette sales, demonstrates that the more states spend on tobacco prevention, the greater the reductions in smoking, and the longer states invest in such programs, the larger the impact. The study concludes that cigarette sales would have declined by 18</w:t>
      </w:r>
      <w:r w:rsidR="00521479" w:rsidRPr="00F55ED0">
        <w:rPr>
          <w:sz w:val="20"/>
        </w:rPr>
        <w:t xml:space="preserve"> percent instead of nine percent</w:t>
      </w:r>
      <w:r w:rsidRPr="00F55ED0">
        <w:rPr>
          <w:sz w:val="20"/>
        </w:rPr>
        <w:t xml:space="preserve"> between 1994 and 2000 had all states fully funded tobacco prevention programs.</w:t>
      </w:r>
      <w:r w:rsidRPr="002223F7">
        <w:rPr>
          <w:rStyle w:val="EndnoteReference"/>
          <w:sz w:val="20"/>
        </w:rPr>
        <w:endnoteReference w:id="9"/>
      </w:r>
      <w:r w:rsidRPr="00F55ED0">
        <w:rPr>
          <w:sz w:val="20"/>
        </w:rPr>
        <w:t xml:space="preserve"> </w:t>
      </w:r>
    </w:p>
    <w:p w:rsidR="001A2CBE" w:rsidRPr="00056034" w:rsidRDefault="001A2CBE" w:rsidP="001A2CBE">
      <w:pPr>
        <w:rPr>
          <w:sz w:val="20"/>
        </w:rPr>
      </w:pPr>
    </w:p>
    <w:p w:rsidR="00056034" w:rsidRPr="00F55ED0" w:rsidRDefault="00056034" w:rsidP="00F55ED0">
      <w:pPr>
        <w:pStyle w:val="ListParagraph"/>
        <w:numPr>
          <w:ilvl w:val="0"/>
          <w:numId w:val="24"/>
        </w:numPr>
        <w:rPr>
          <w:sz w:val="20"/>
        </w:rPr>
      </w:pPr>
      <w:r w:rsidRPr="00F55ED0">
        <w:rPr>
          <w:sz w:val="20"/>
        </w:rPr>
        <w:t xml:space="preserve">A 2013 study </w:t>
      </w:r>
      <w:r w:rsidRPr="00F55ED0">
        <w:rPr>
          <w:rFonts w:cs="Arial"/>
          <w:color w:val="000000"/>
          <w:sz w:val="20"/>
        </w:rPr>
        <w:t xml:space="preserve">published in the </w:t>
      </w:r>
      <w:r w:rsidRPr="00F55ED0">
        <w:rPr>
          <w:rFonts w:cs="Arial"/>
          <w:i/>
          <w:color w:val="000000"/>
          <w:sz w:val="20"/>
        </w:rPr>
        <w:t>American Journal of Public Health</w:t>
      </w:r>
      <w:r w:rsidR="00610621" w:rsidRPr="00F55ED0">
        <w:rPr>
          <w:rFonts w:cs="Arial"/>
          <w:i/>
          <w:color w:val="000000"/>
          <w:sz w:val="20"/>
        </w:rPr>
        <w:t xml:space="preserve">, </w:t>
      </w:r>
      <w:r w:rsidR="00610621" w:rsidRPr="00F55ED0">
        <w:rPr>
          <w:rFonts w:cs="Arial"/>
          <w:color w:val="000000"/>
          <w:sz w:val="20"/>
        </w:rPr>
        <w:t>which examined the impact of</w:t>
      </w:r>
      <w:r w:rsidR="00610621" w:rsidRPr="00F55ED0">
        <w:rPr>
          <w:rFonts w:cs="Arial"/>
          <w:i/>
          <w:color w:val="000000"/>
          <w:sz w:val="20"/>
        </w:rPr>
        <w:t xml:space="preserve"> </w:t>
      </w:r>
      <w:r w:rsidR="00610621" w:rsidRPr="00F55ED0">
        <w:rPr>
          <w:sz w:val="20"/>
        </w:rPr>
        <w:t>well-funded tobacco prevention programs, higher cigarette taxes and smoke-free air laws, found that each of these tobacco control policies contributed to declines in youth smoking between 2002 and 2008.</w:t>
      </w:r>
      <w:r w:rsidR="00D331F8" w:rsidRPr="00F55ED0">
        <w:rPr>
          <w:sz w:val="20"/>
        </w:rPr>
        <w:t xml:space="preserve"> </w:t>
      </w:r>
      <w:r w:rsidRPr="00F55ED0">
        <w:rPr>
          <w:sz w:val="20"/>
        </w:rPr>
        <w:t xml:space="preserve">The study also found that states could achieve far greater gains if they more fully implemented these proven strategies. For example, the study found that a doubling of </w:t>
      </w:r>
      <w:r w:rsidR="00610621" w:rsidRPr="00F55ED0">
        <w:rPr>
          <w:sz w:val="20"/>
        </w:rPr>
        <w:t xml:space="preserve">cumulative funding for tobacco prevention programs </w:t>
      </w:r>
      <w:r w:rsidRPr="00F55ED0">
        <w:rPr>
          <w:sz w:val="20"/>
        </w:rPr>
        <w:t>would r</w:t>
      </w:r>
      <w:r w:rsidR="00610621" w:rsidRPr="00F55ED0">
        <w:rPr>
          <w:sz w:val="20"/>
        </w:rPr>
        <w:t>educe current youth smoking by 4 percent.</w:t>
      </w:r>
      <w:r w:rsidR="00610621">
        <w:rPr>
          <w:rStyle w:val="EndnoteReference"/>
          <w:sz w:val="20"/>
        </w:rPr>
        <w:endnoteReference w:id="10"/>
      </w:r>
      <w:r w:rsidR="00610621" w:rsidRPr="00F55ED0">
        <w:rPr>
          <w:sz w:val="20"/>
        </w:rPr>
        <w:t xml:space="preserve"> </w:t>
      </w:r>
    </w:p>
    <w:p w:rsidR="00610621" w:rsidRDefault="00610621" w:rsidP="001A2CBE">
      <w:pPr>
        <w:rPr>
          <w:rFonts w:cs="Arial"/>
          <w:i/>
          <w:color w:val="000000"/>
          <w:sz w:val="20"/>
        </w:rPr>
      </w:pPr>
    </w:p>
    <w:p w:rsidR="001A2CBE" w:rsidRPr="002223F7" w:rsidRDefault="00056034" w:rsidP="001A2CBE">
      <w:pPr>
        <w:rPr>
          <w:rFonts w:cs="Arial"/>
          <w:sz w:val="20"/>
        </w:rPr>
      </w:pPr>
      <w:r>
        <w:rPr>
          <w:rFonts w:cs="Arial"/>
          <w:color w:val="000000"/>
          <w:sz w:val="20"/>
        </w:rPr>
        <w:t xml:space="preserve">An earlier </w:t>
      </w:r>
      <w:r w:rsidR="001A2CBE" w:rsidRPr="002223F7">
        <w:rPr>
          <w:rFonts w:cs="Arial"/>
          <w:color w:val="000000"/>
          <w:sz w:val="20"/>
        </w:rPr>
        <w:t>study</w:t>
      </w:r>
      <w:r>
        <w:rPr>
          <w:rFonts w:cs="Arial"/>
          <w:color w:val="000000"/>
          <w:sz w:val="20"/>
        </w:rPr>
        <w:t xml:space="preserve">, </w:t>
      </w:r>
      <w:r w:rsidR="001A2CBE" w:rsidRPr="002223F7">
        <w:rPr>
          <w:rFonts w:cs="Arial"/>
          <w:color w:val="000000"/>
          <w:sz w:val="20"/>
        </w:rPr>
        <w:t xml:space="preserve">published in the </w:t>
      </w:r>
      <w:r w:rsidR="001A2CBE" w:rsidRPr="002223F7">
        <w:rPr>
          <w:rFonts w:cs="Arial"/>
          <w:i/>
          <w:color w:val="000000"/>
          <w:sz w:val="20"/>
        </w:rPr>
        <w:t>American Journal of Health Promotion</w:t>
      </w:r>
      <w:r w:rsidR="001A2CBE" w:rsidRPr="002223F7">
        <w:rPr>
          <w:rFonts w:cs="Arial"/>
          <w:color w:val="000000"/>
          <w:sz w:val="20"/>
        </w:rPr>
        <w:t xml:space="preserve"> provides further evidence of the effectiveness of comprehensive tobacco control programs and tobacco control policies.</w:t>
      </w:r>
      <w:r w:rsidR="00D331F8">
        <w:rPr>
          <w:rFonts w:cs="Arial"/>
          <w:color w:val="000000"/>
          <w:sz w:val="20"/>
        </w:rPr>
        <w:t xml:space="preserve"> </w:t>
      </w:r>
      <w:r w:rsidR="001A2CBE" w:rsidRPr="002223F7">
        <w:rPr>
          <w:rFonts w:cs="Arial"/>
          <w:sz w:val="20"/>
        </w:rPr>
        <w:t>The study’s findings suggest that well-funded tobacco control programs combined with strong tobacco control policies increase cessation rates.</w:t>
      </w:r>
      <w:r w:rsidR="00D331F8">
        <w:rPr>
          <w:rFonts w:ascii="Times New Roman" w:hAnsi="Times New Roman"/>
          <w:szCs w:val="24"/>
        </w:rPr>
        <w:t xml:space="preserve"> </w:t>
      </w:r>
      <w:r w:rsidR="001A2CBE" w:rsidRPr="002223F7">
        <w:rPr>
          <w:rFonts w:cs="Arial"/>
          <w:sz w:val="20"/>
        </w:rPr>
        <w:t>Quit rates in communities that experienced both policy and programmatic interventions were higher than quit rates in communities that had only experienced policy interventions (excise tax increases or secondhand smoke regulations). This finding supports the claim that state-based tobacco control programs can accelerate adult cessation rates in the population and have an effect beyond that predicted by tobacco-control policies alone.</w:t>
      </w:r>
      <w:r w:rsidR="001A2CBE" w:rsidRPr="002223F7">
        <w:rPr>
          <w:rStyle w:val="EndnoteReference"/>
          <w:rFonts w:cs="Arial"/>
          <w:sz w:val="20"/>
        </w:rPr>
        <w:endnoteReference w:id="11"/>
      </w:r>
      <w:r w:rsidR="00D331F8">
        <w:rPr>
          <w:rFonts w:cs="Arial"/>
          <w:sz w:val="20"/>
        </w:rPr>
        <w:t xml:space="preserve"> </w:t>
      </w:r>
    </w:p>
    <w:p w:rsidR="001A2CBE" w:rsidRPr="002223F7" w:rsidRDefault="001A2CBE">
      <w:pPr>
        <w:rPr>
          <w:sz w:val="20"/>
        </w:rPr>
      </w:pPr>
    </w:p>
    <w:p w:rsidR="00C2798E" w:rsidRPr="002223F7" w:rsidRDefault="001A2CBE">
      <w:pPr>
        <w:rPr>
          <w:sz w:val="20"/>
        </w:rPr>
      </w:pPr>
      <w:r w:rsidRPr="002223F7">
        <w:rPr>
          <w:sz w:val="20"/>
        </w:rPr>
        <w:t>Data from numerous states provide additional evidence of the effectiveness of comprehensive tobacco prevention and cessation programs.</w:t>
      </w:r>
      <w:r w:rsidR="00D331F8">
        <w:rPr>
          <w:sz w:val="20"/>
        </w:rPr>
        <w:t xml:space="preserve"> </w:t>
      </w:r>
      <w:r w:rsidRPr="002223F7">
        <w:rPr>
          <w:sz w:val="20"/>
        </w:rPr>
        <w:t>S</w:t>
      </w:r>
      <w:r w:rsidR="00C2798E" w:rsidRPr="002223F7">
        <w:rPr>
          <w:sz w:val="20"/>
        </w:rPr>
        <w:t xml:space="preserve">tates that have implemented comprehensive </w:t>
      </w:r>
      <w:r w:rsidRPr="002223F7">
        <w:rPr>
          <w:sz w:val="20"/>
        </w:rPr>
        <w:t xml:space="preserve">programs </w:t>
      </w:r>
      <w:r w:rsidR="00C2798E" w:rsidRPr="002223F7">
        <w:rPr>
          <w:sz w:val="20"/>
        </w:rPr>
        <w:t>have achieved significant reductions in tobacco use among both adults and youth.</w:t>
      </w:r>
      <w:r w:rsidR="00D331F8">
        <w:rPr>
          <w:sz w:val="20"/>
        </w:rPr>
        <w:t xml:space="preserve"> </w:t>
      </w:r>
      <w:r w:rsidR="00C2798E" w:rsidRPr="002223F7">
        <w:rPr>
          <w:sz w:val="20"/>
        </w:rPr>
        <w:t>The experiences in states from around the country who have invested in comprehensive prevention programs establish the following key points:</w:t>
      </w:r>
    </w:p>
    <w:p w:rsidR="00C2798E" w:rsidRPr="002223F7" w:rsidRDefault="00C2798E">
      <w:pPr>
        <w:rPr>
          <w:sz w:val="16"/>
          <w:szCs w:val="16"/>
        </w:rPr>
      </w:pPr>
    </w:p>
    <w:p w:rsidR="00C2798E" w:rsidRPr="002223F7" w:rsidRDefault="00C2798E">
      <w:pPr>
        <w:numPr>
          <w:ilvl w:val="0"/>
          <w:numId w:val="8"/>
        </w:numPr>
        <w:rPr>
          <w:sz w:val="20"/>
        </w:rPr>
      </w:pPr>
      <w:r w:rsidRPr="002223F7">
        <w:rPr>
          <w:sz w:val="20"/>
        </w:rPr>
        <w:t xml:space="preserve">When adequately funded, comprehensive state tobacco prevention programs quickly and substantially reduce tobacco use, save lives, and cut smoking-caused costs. </w:t>
      </w:r>
    </w:p>
    <w:p w:rsidR="00C2798E" w:rsidRPr="002223F7" w:rsidRDefault="00C2798E">
      <w:pPr>
        <w:ind w:left="720"/>
        <w:rPr>
          <w:sz w:val="16"/>
          <w:szCs w:val="16"/>
        </w:rPr>
      </w:pPr>
    </w:p>
    <w:p w:rsidR="00C2798E" w:rsidRPr="002223F7" w:rsidRDefault="00C2798E">
      <w:pPr>
        <w:numPr>
          <w:ilvl w:val="0"/>
          <w:numId w:val="8"/>
        </w:numPr>
        <w:rPr>
          <w:sz w:val="20"/>
        </w:rPr>
      </w:pPr>
      <w:r w:rsidRPr="002223F7">
        <w:rPr>
          <w:sz w:val="20"/>
        </w:rPr>
        <w:t>State tobacco prevention programs must be insulated against the inevitable attempts by the tobacco industry to reduce program funding and otherwise interfere with the programs</w:t>
      </w:r>
      <w:r w:rsidR="00843401" w:rsidRPr="002223F7">
        <w:rPr>
          <w:sz w:val="20"/>
        </w:rPr>
        <w:t>’</w:t>
      </w:r>
      <w:r w:rsidRPr="002223F7">
        <w:rPr>
          <w:sz w:val="20"/>
        </w:rPr>
        <w:t xml:space="preserve"> successful operation.</w:t>
      </w:r>
    </w:p>
    <w:p w:rsidR="00C2798E" w:rsidRPr="002223F7" w:rsidRDefault="00C2798E">
      <w:pPr>
        <w:ind w:left="720"/>
        <w:rPr>
          <w:sz w:val="16"/>
          <w:szCs w:val="16"/>
        </w:rPr>
      </w:pPr>
    </w:p>
    <w:p w:rsidR="00C2798E" w:rsidRPr="002223F7" w:rsidRDefault="00C2798E">
      <w:pPr>
        <w:numPr>
          <w:ilvl w:val="0"/>
          <w:numId w:val="8"/>
        </w:numPr>
        <w:rPr>
          <w:sz w:val="20"/>
        </w:rPr>
      </w:pPr>
      <w:r w:rsidRPr="002223F7">
        <w:rPr>
          <w:sz w:val="20"/>
        </w:rPr>
        <w:t>The programs</w:t>
      </w:r>
      <w:r w:rsidR="00843401" w:rsidRPr="002223F7">
        <w:rPr>
          <w:sz w:val="20"/>
        </w:rPr>
        <w:t>’</w:t>
      </w:r>
      <w:r w:rsidRPr="002223F7">
        <w:rPr>
          <w:sz w:val="20"/>
        </w:rPr>
        <w:t xml:space="preserve"> funding must be sustained over time both to protect initial tobacco use reductions and to achieve further cuts.</w:t>
      </w:r>
    </w:p>
    <w:p w:rsidR="00C2798E" w:rsidRPr="002223F7" w:rsidRDefault="00C2798E">
      <w:pPr>
        <w:rPr>
          <w:sz w:val="16"/>
          <w:szCs w:val="16"/>
        </w:rPr>
      </w:pPr>
    </w:p>
    <w:p w:rsidR="00C2798E" w:rsidRPr="002223F7" w:rsidRDefault="00C2798E">
      <w:pPr>
        <w:numPr>
          <w:ilvl w:val="0"/>
          <w:numId w:val="8"/>
        </w:numPr>
        <w:rPr>
          <w:sz w:val="20"/>
        </w:rPr>
      </w:pPr>
      <w:r w:rsidRPr="002223F7">
        <w:rPr>
          <w:sz w:val="20"/>
        </w:rPr>
        <w:t>When program funding is cut, progress in reducing tobacco use erodes, and the state suffers from higher levels of smoking and more smoking-caused deaths, disease, and costs.</w:t>
      </w:r>
    </w:p>
    <w:p w:rsidR="009E0349" w:rsidRPr="002223F7" w:rsidRDefault="009E0349">
      <w:pPr>
        <w:pStyle w:val="EndnoteText"/>
        <w:rPr>
          <w:snapToGrid/>
        </w:rPr>
      </w:pPr>
    </w:p>
    <w:p w:rsidR="00C2798E" w:rsidRPr="002223F7" w:rsidRDefault="00C2798E">
      <w:pPr>
        <w:pStyle w:val="BodyText2"/>
      </w:pPr>
      <w:r w:rsidRPr="002223F7">
        <w:t>Unfortunately, many states faced with budget difficulties have recently made the penny-wise but pound-foolish decision to slash the funding of even the most effective tobacco control programs, which will cost lives and money.</w:t>
      </w:r>
      <w:r w:rsidRPr="002223F7">
        <w:rPr>
          <w:rStyle w:val="FootnoteReference"/>
        </w:rPr>
        <w:footnoteReference w:id="1"/>
      </w:r>
      <w:r w:rsidRPr="002223F7">
        <w:t xml:space="preserve"> </w:t>
      </w:r>
    </w:p>
    <w:p w:rsidR="00233FC7" w:rsidRPr="002223F7" w:rsidRDefault="00233FC7" w:rsidP="00233FC7"/>
    <w:p w:rsidR="00C2798E" w:rsidRPr="002223F7" w:rsidRDefault="00C2798E">
      <w:pPr>
        <w:pStyle w:val="Heading1"/>
        <w:rPr>
          <w:b w:val="0"/>
          <w:sz w:val="20"/>
          <w:u w:val="none"/>
        </w:rPr>
      </w:pPr>
      <w:r w:rsidRPr="002223F7">
        <w:rPr>
          <w:sz w:val="20"/>
          <w:u w:val="none"/>
        </w:rPr>
        <w:t xml:space="preserve">Program Success – </w:t>
      </w:r>
      <w:smartTag w:uri="urn:schemas-microsoft-com:office:smarttags" w:element="place">
        <w:smartTag w:uri="urn:schemas-microsoft-com:office:smarttags" w:element="State">
          <w:r w:rsidRPr="002223F7">
            <w:rPr>
              <w:sz w:val="20"/>
              <w:u w:val="none"/>
            </w:rPr>
            <w:t>California</w:t>
          </w:r>
        </w:smartTag>
      </w:smartTag>
    </w:p>
    <w:p w:rsidR="00C2798E" w:rsidRPr="002223F7" w:rsidRDefault="00C2798E">
      <w:pPr>
        <w:rPr>
          <w:sz w:val="20"/>
        </w:rPr>
      </w:pPr>
    </w:p>
    <w:p w:rsidR="00C2798E" w:rsidRPr="002223F7" w:rsidRDefault="00C2798E">
      <w:r w:rsidRPr="002223F7">
        <w:rPr>
          <w:sz w:val="20"/>
        </w:rPr>
        <w:t xml:space="preserve">In 1988, </w:t>
      </w:r>
      <w:smartTag w:uri="urn:schemas-microsoft-com:office:smarttags" w:element="place">
        <w:smartTag w:uri="urn:schemas-microsoft-com:office:smarttags" w:element="State">
          <w:r w:rsidRPr="002223F7">
            <w:rPr>
              <w:sz w:val="20"/>
            </w:rPr>
            <w:t>California</w:t>
          </w:r>
        </w:smartTag>
      </w:smartTag>
      <w:r w:rsidRPr="002223F7">
        <w:rPr>
          <w:sz w:val="20"/>
        </w:rPr>
        <w:t xml:space="preserve"> voters approved Proposition 99, a ballot initiative that increased state cigarette taxes by 25 cents per pack, with 20</w:t>
      </w:r>
      <w:r w:rsidR="00521479" w:rsidRPr="002223F7">
        <w:rPr>
          <w:sz w:val="20"/>
        </w:rPr>
        <w:t xml:space="preserve"> percent</w:t>
      </w:r>
      <w:r w:rsidRPr="002223F7">
        <w:rPr>
          <w:sz w:val="20"/>
        </w:rPr>
        <w:t xml:space="preserve"> of the new revenues (over $100 million per year) earmarked for health education against tobacco use.</w:t>
      </w:r>
      <w:r w:rsidR="00D331F8">
        <w:rPr>
          <w:sz w:val="20"/>
        </w:rPr>
        <w:t xml:space="preserve"> </w:t>
      </w:r>
      <w:r w:rsidRPr="002223F7">
        <w:rPr>
          <w:sz w:val="20"/>
        </w:rPr>
        <w:t>California launched its new Tobacco Control Program in Spring 1990.</w:t>
      </w:r>
      <w:r w:rsidR="00D331F8">
        <w:rPr>
          <w:sz w:val="20"/>
        </w:rPr>
        <w:t xml:space="preserve"> </w:t>
      </w:r>
      <w:r w:rsidRPr="002223F7">
        <w:rPr>
          <w:sz w:val="20"/>
        </w:rPr>
        <w:t xml:space="preserve">Despite increased levels of tobacco marketing and promotion, a major cigarette price cut in 1993, tobacco company interference with the program, and periodic cuts in funding, the program has still reduced tobacco use </w:t>
      </w:r>
      <w:r w:rsidR="00805D8A" w:rsidRPr="002223F7">
        <w:rPr>
          <w:sz w:val="20"/>
        </w:rPr>
        <w:t>and its attendant devastation</w:t>
      </w:r>
      <w:r w:rsidR="00805D8A" w:rsidRPr="002223F7">
        <w:t xml:space="preserve"> </w:t>
      </w:r>
      <w:r w:rsidRPr="002223F7">
        <w:rPr>
          <w:sz w:val="20"/>
        </w:rPr>
        <w:t>substantially.</w:t>
      </w:r>
    </w:p>
    <w:p w:rsidR="00EC43AB" w:rsidRPr="002223F7" w:rsidRDefault="00EC43AB" w:rsidP="00EC43AB">
      <w:pPr>
        <w:rPr>
          <w:sz w:val="20"/>
        </w:rPr>
      </w:pPr>
    </w:p>
    <w:p w:rsidR="00EC43AB" w:rsidRPr="00D4129F" w:rsidRDefault="00EC43AB" w:rsidP="00371B75">
      <w:pPr>
        <w:numPr>
          <w:ilvl w:val="0"/>
          <w:numId w:val="16"/>
        </w:numPr>
        <w:ind w:right="-90"/>
        <w:rPr>
          <w:sz w:val="20"/>
        </w:rPr>
      </w:pPr>
      <w:smartTag w:uri="urn:schemas-microsoft-com:office:smarttags" w:element="place">
        <w:smartTag w:uri="urn:schemas-microsoft-com:office:smarttags" w:element="State">
          <w:r w:rsidRPr="00D4129F">
            <w:rPr>
              <w:sz w:val="20"/>
            </w:rPr>
            <w:t>California</w:t>
          </w:r>
        </w:smartTag>
      </w:smartTag>
      <w:r w:rsidRPr="00D4129F">
        <w:rPr>
          <w:sz w:val="20"/>
        </w:rPr>
        <w:t>’s comprehensive approach has reduced adult smoking significantly.</w:t>
      </w:r>
      <w:r w:rsidR="00D331F8" w:rsidRPr="00D4129F">
        <w:rPr>
          <w:sz w:val="20"/>
        </w:rPr>
        <w:t xml:space="preserve"> </w:t>
      </w:r>
      <w:r w:rsidRPr="00D4129F">
        <w:rPr>
          <w:sz w:val="20"/>
        </w:rPr>
        <w:t>A</w:t>
      </w:r>
      <w:r w:rsidRPr="00D4129F">
        <w:rPr>
          <w:rFonts w:cs="Arial"/>
          <w:sz w:val="20"/>
        </w:rPr>
        <w:t xml:space="preserve">dult smoking declined by </w:t>
      </w:r>
      <w:r w:rsidR="00355D63" w:rsidRPr="00D4129F">
        <w:rPr>
          <w:rFonts w:cs="Arial"/>
          <w:sz w:val="20"/>
        </w:rPr>
        <w:t>4</w:t>
      </w:r>
      <w:r w:rsidR="004C2536" w:rsidRPr="00D4129F">
        <w:rPr>
          <w:rFonts w:cs="Arial"/>
          <w:sz w:val="20"/>
        </w:rPr>
        <w:t>9</w:t>
      </w:r>
      <w:r w:rsidRPr="00D4129F">
        <w:rPr>
          <w:rFonts w:cs="Arial"/>
          <w:sz w:val="20"/>
        </w:rPr>
        <w:t xml:space="preserve"> percent from 1988 to 20</w:t>
      </w:r>
      <w:r w:rsidR="00850E9B" w:rsidRPr="00D4129F">
        <w:rPr>
          <w:rFonts w:cs="Arial"/>
          <w:sz w:val="20"/>
        </w:rPr>
        <w:t>1</w:t>
      </w:r>
      <w:r w:rsidR="00D4129F" w:rsidRPr="00D4129F">
        <w:rPr>
          <w:rFonts w:cs="Arial"/>
          <w:sz w:val="20"/>
        </w:rPr>
        <w:t>1</w:t>
      </w:r>
      <w:r w:rsidRPr="00D4129F">
        <w:rPr>
          <w:rFonts w:cs="Arial"/>
          <w:sz w:val="20"/>
        </w:rPr>
        <w:t>, from 2</w:t>
      </w:r>
      <w:r w:rsidR="004C2536" w:rsidRPr="00D4129F">
        <w:rPr>
          <w:rFonts w:cs="Arial"/>
          <w:sz w:val="20"/>
        </w:rPr>
        <w:t>3</w:t>
      </w:r>
      <w:r w:rsidR="004967E5" w:rsidRPr="00D4129F">
        <w:rPr>
          <w:rFonts w:cs="Arial"/>
          <w:sz w:val="20"/>
        </w:rPr>
        <w:t>.7</w:t>
      </w:r>
      <w:r w:rsidRPr="00D4129F">
        <w:rPr>
          <w:rFonts w:cs="Arial"/>
          <w:sz w:val="20"/>
        </w:rPr>
        <w:t xml:space="preserve"> percent to </w:t>
      </w:r>
      <w:r w:rsidR="00D4129F" w:rsidRPr="00D4129F">
        <w:rPr>
          <w:rFonts w:cs="Arial"/>
          <w:sz w:val="20"/>
        </w:rPr>
        <w:t>12.0</w:t>
      </w:r>
      <w:r w:rsidRPr="00D4129F">
        <w:rPr>
          <w:rFonts w:cs="Arial"/>
          <w:sz w:val="20"/>
        </w:rPr>
        <w:t xml:space="preserve"> percent.</w:t>
      </w:r>
      <w:r w:rsidRPr="00D4129F">
        <w:rPr>
          <w:rStyle w:val="EndnoteReference"/>
          <w:sz w:val="20"/>
        </w:rPr>
        <w:endnoteReference w:id="12"/>
      </w:r>
      <w:r w:rsidR="00D331F8" w:rsidRPr="00D4129F">
        <w:rPr>
          <w:rFonts w:cs="Arial"/>
          <w:sz w:val="20"/>
        </w:rPr>
        <w:t xml:space="preserve"> </w:t>
      </w:r>
      <w:r w:rsidR="00EE408C">
        <w:rPr>
          <w:rStyle w:val="FootnoteReference"/>
          <w:sz w:val="20"/>
        </w:rPr>
        <w:footnoteReference w:id="2"/>
      </w:r>
    </w:p>
    <w:p w:rsidR="00B879AA" w:rsidRPr="001B54BA" w:rsidRDefault="00B879AA" w:rsidP="00B879AA">
      <w:pPr>
        <w:rPr>
          <w:sz w:val="16"/>
          <w:szCs w:val="16"/>
        </w:rPr>
      </w:pPr>
    </w:p>
    <w:p w:rsidR="00B879AA" w:rsidRPr="000608C2" w:rsidRDefault="00B879AA" w:rsidP="00B879AA">
      <w:pPr>
        <w:numPr>
          <w:ilvl w:val="0"/>
          <w:numId w:val="4"/>
        </w:numPr>
        <w:rPr>
          <w:sz w:val="20"/>
        </w:rPr>
      </w:pPr>
      <w:r w:rsidRPr="000608C2">
        <w:rPr>
          <w:sz w:val="20"/>
        </w:rPr>
        <w:t xml:space="preserve">Between 2000 and </w:t>
      </w:r>
      <w:r w:rsidR="000608C2" w:rsidRPr="000608C2">
        <w:rPr>
          <w:sz w:val="20"/>
        </w:rPr>
        <w:t>201</w:t>
      </w:r>
      <w:r w:rsidR="00E04118">
        <w:rPr>
          <w:sz w:val="20"/>
        </w:rPr>
        <w:t>6</w:t>
      </w:r>
      <w:r w:rsidRPr="000608C2">
        <w:rPr>
          <w:sz w:val="20"/>
        </w:rPr>
        <w:t xml:space="preserve">, smoking prevalence among high school students decreased by </w:t>
      </w:r>
      <w:r w:rsidR="00E04118">
        <w:rPr>
          <w:sz w:val="20"/>
        </w:rPr>
        <w:t xml:space="preserve">80 </w:t>
      </w:r>
      <w:r w:rsidRPr="000608C2">
        <w:rPr>
          <w:sz w:val="20"/>
        </w:rPr>
        <w:t>pe</w:t>
      </w:r>
      <w:r w:rsidR="000D6D77" w:rsidRPr="000608C2">
        <w:rPr>
          <w:sz w:val="20"/>
        </w:rPr>
        <w:t xml:space="preserve">rcent, from 21.6 percent to </w:t>
      </w:r>
      <w:r w:rsidR="00E04118">
        <w:rPr>
          <w:sz w:val="20"/>
        </w:rPr>
        <w:t>4.3</w:t>
      </w:r>
      <w:r w:rsidRPr="000608C2">
        <w:rPr>
          <w:sz w:val="20"/>
        </w:rPr>
        <w:t xml:space="preserve"> percent.</w:t>
      </w:r>
      <w:r w:rsidRPr="000608C2">
        <w:rPr>
          <w:rStyle w:val="EndnoteReference"/>
          <w:sz w:val="20"/>
        </w:rPr>
        <w:endnoteReference w:id="13"/>
      </w:r>
      <w:r w:rsidRPr="000608C2">
        <w:t xml:space="preserve"> </w:t>
      </w:r>
    </w:p>
    <w:p w:rsidR="00642ABB" w:rsidRPr="001B54BA" w:rsidRDefault="00642ABB" w:rsidP="00642ABB">
      <w:pPr>
        <w:ind w:left="360"/>
        <w:rPr>
          <w:rFonts w:cs="Arial"/>
          <w:sz w:val="16"/>
          <w:szCs w:val="16"/>
        </w:rPr>
      </w:pPr>
    </w:p>
    <w:p w:rsidR="00043FEF" w:rsidRPr="00A00BCE" w:rsidRDefault="00043FEF" w:rsidP="00A00BCE">
      <w:pPr>
        <w:numPr>
          <w:ilvl w:val="0"/>
          <w:numId w:val="4"/>
        </w:numPr>
        <w:rPr>
          <w:sz w:val="20"/>
        </w:rPr>
      </w:pPr>
      <w:r w:rsidRPr="003E26B2">
        <w:rPr>
          <w:sz w:val="20"/>
        </w:rPr>
        <w:t xml:space="preserve">A 2013 study published in </w:t>
      </w:r>
      <w:r w:rsidRPr="003E26B2">
        <w:rPr>
          <w:i/>
          <w:iCs/>
          <w:sz w:val="20"/>
        </w:rPr>
        <w:t xml:space="preserve">PLOS ONE </w:t>
      </w:r>
      <w:r w:rsidRPr="003E26B2">
        <w:rPr>
          <w:sz w:val="20"/>
        </w:rPr>
        <w:t xml:space="preserve">found </w:t>
      </w:r>
      <w:r w:rsidR="00A00BCE" w:rsidRPr="00043FEF">
        <w:rPr>
          <w:sz w:val="20"/>
        </w:rPr>
        <w:t>that California's program helped reduce the number of cigarette packs sold by approximately 6.8 billion. According to the study's authors, the new research shows that tobacco control program funding is directly tied to reductions in smoking rates and cigarette consumption per smoker, generating significant savings in health care expenditures.</w:t>
      </w:r>
      <w:r w:rsidR="00D331F8">
        <w:rPr>
          <w:sz w:val="20"/>
        </w:rPr>
        <w:t xml:space="preserve"> </w:t>
      </w:r>
      <w:r w:rsidR="00A00BCE">
        <w:rPr>
          <w:sz w:val="20"/>
        </w:rPr>
        <w:t xml:space="preserve">In fact, the study found that </w:t>
      </w:r>
      <w:r w:rsidRPr="00A00BCE">
        <w:rPr>
          <w:sz w:val="20"/>
        </w:rPr>
        <w:t>that between 1989 and 2008 California’s</w:t>
      </w:r>
      <w:r w:rsidRPr="00A00BCE">
        <w:rPr>
          <w:i/>
          <w:iCs/>
          <w:sz w:val="20"/>
        </w:rPr>
        <w:t xml:space="preserve"> </w:t>
      </w:r>
      <w:r w:rsidRPr="00A00BCE">
        <w:rPr>
          <w:sz w:val="20"/>
        </w:rPr>
        <w:t>tobacco control program reduced health care costs by $134 billion, far more than the $2.4 billion spent on the program</w:t>
      </w:r>
      <w:r w:rsidR="00A00BCE">
        <w:rPr>
          <w:sz w:val="20"/>
        </w:rPr>
        <w:t>.</w:t>
      </w:r>
      <w:r>
        <w:rPr>
          <w:rStyle w:val="EndnoteReference"/>
          <w:sz w:val="20"/>
        </w:rPr>
        <w:endnoteReference w:id="14"/>
      </w:r>
    </w:p>
    <w:p w:rsidR="00043FEF" w:rsidRPr="001B54BA" w:rsidRDefault="00043FEF" w:rsidP="00043FEF">
      <w:pPr>
        <w:pStyle w:val="ListParagraph"/>
        <w:ind w:left="0"/>
        <w:rPr>
          <w:rFonts w:cs="Arial"/>
          <w:sz w:val="16"/>
          <w:szCs w:val="16"/>
        </w:rPr>
      </w:pPr>
    </w:p>
    <w:p w:rsidR="00642ABB" w:rsidRPr="005E2330" w:rsidRDefault="00642ABB" w:rsidP="00B879AA">
      <w:pPr>
        <w:numPr>
          <w:ilvl w:val="0"/>
          <w:numId w:val="4"/>
        </w:numPr>
        <w:rPr>
          <w:rFonts w:cs="Arial"/>
          <w:sz w:val="20"/>
        </w:rPr>
      </w:pPr>
      <w:r w:rsidRPr="00642ABB">
        <w:rPr>
          <w:rFonts w:cs="Arial"/>
          <w:sz w:val="20"/>
        </w:rPr>
        <w:t xml:space="preserve">A </w:t>
      </w:r>
      <w:r w:rsidRPr="005E2330">
        <w:rPr>
          <w:rFonts w:cs="Arial"/>
          <w:sz w:val="20"/>
        </w:rPr>
        <w:t xml:space="preserve">recent study in the </w:t>
      </w:r>
      <w:r w:rsidRPr="005E2330">
        <w:rPr>
          <w:rFonts w:cs="Arial"/>
          <w:i/>
          <w:sz w:val="20"/>
        </w:rPr>
        <w:t>Journal of the American Medical Association</w:t>
      </w:r>
      <w:r w:rsidRPr="005E2330">
        <w:rPr>
          <w:rFonts w:cs="Arial"/>
          <w:sz w:val="20"/>
        </w:rPr>
        <w:t xml:space="preserve"> demonstrates that California reduced overall smoking and high intensity smoking much faster than the rest of the country.</w:t>
      </w:r>
      <w:r w:rsidR="00D331F8" w:rsidRPr="005E2330">
        <w:rPr>
          <w:rFonts w:cs="Arial"/>
          <w:sz w:val="20"/>
        </w:rPr>
        <w:t xml:space="preserve"> </w:t>
      </w:r>
      <w:r w:rsidRPr="005E2330">
        <w:rPr>
          <w:rFonts w:cs="Arial"/>
          <w:sz w:val="20"/>
        </w:rPr>
        <w:t>Researchers suggest that the Tobacco Control Program’s focus on changing social norms has both reduced initiation and increased cessation.</w:t>
      </w:r>
      <w:r w:rsidRPr="005E2330">
        <w:rPr>
          <w:rStyle w:val="EndnoteReference"/>
          <w:rFonts w:cs="Arial"/>
          <w:sz w:val="20"/>
        </w:rPr>
        <w:endnoteReference w:id="15"/>
      </w:r>
      <w:r w:rsidRPr="005E2330">
        <w:rPr>
          <w:rFonts w:cs="Arial"/>
          <w:sz w:val="20"/>
        </w:rPr>
        <w:t xml:space="preserve"> </w:t>
      </w:r>
    </w:p>
    <w:p w:rsidR="00805D8A" w:rsidRPr="002223F7" w:rsidRDefault="00805D8A" w:rsidP="00805D8A">
      <w:pPr>
        <w:rPr>
          <w:sz w:val="16"/>
          <w:szCs w:val="16"/>
        </w:rPr>
      </w:pPr>
    </w:p>
    <w:p w:rsidR="00280F6C" w:rsidRPr="002223F7" w:rsidRDefault="00C2798E" w:rsidP="00280F6C">
      <w:pPr>
        <w:numPr>
          <w:ilvl w:val="0"/>
          <w:numId w:val="3"/>
        </w:numPr>
        <w:rPr>
          <w:sz w:val="20"/>
        </w:rPr>
      </w:pPr>
      <w:r w:rsidRPr="002223F7">
        <w:rPr>
          <w:sz w:val="20"/>
        </w:rPr>
        <w:t xml:space="preserve">In the 10 years following the passage of Proposition 99, adult smoking in </w:t>
      </w:r>
      <w:smartTag w:uri="urn:schemas-microsoft-com:office:smarttags" w:element="place">
        <w:smartTag w:uri="urn:schemas-microsoft-com:office:smarttags" w:element="State">
          <w:r w:rsidRPr="002223F7">
            <w:rPr>
              <w:sz w:val="20"/>
            </w:rPr>
            <w:t>California</w:t>
          </w:r>
        </w:smartTag>
      </w:smartTag>
      <w:r w:rsidRPr="002223F7">
        <w:rPr>
          <w:sz w:val="20"/>
        </w:rPr>
        <w:t xml:space="preserve"> declined at twice the rate it declined in the previous decade.</w:t>
      </w:r>
      <w:r w:rsidRPr="002223F7">
        <w:rPr>
          <w:rStyle w:val="EndnoteReference"/>
          <w:sz w:val="20"/>
        </w:rPr>
        <w:endnoteReference w:id="16"/>
      </w:r>
    </w:p>
    <w:p w:rsidR="00280F6C" w:rsidRPr="001B54BA" w:rsidRDefault="00280F6C" w:rsidP="00280F6C">
      <w:pPr>
        <w:rPr>
          <w:sz w:val="16"/>
          <w:szCs w:val="16"/>
        </w:rPr>
      </w:pPr>
    </w:p>
    <w:p w:rsidR="00C2798E" w:rsidRPr="00522950" w:rsidRDefault="00D66180">
      <w:pPr>
        <w:numPr>
          <w:ilvl w:val="0"/>
          <w:numId w:val="13"/>
        </w:numPr>
        <w:autoSpaceDE w:val="0"/>
        <w:autoSpaceDN w:val="0"/>
        <w:adjustRightInd w:val="0"/>
        <w:rPr>
          <w:sz w:val="20"/>
        </w:rPr>
      </w:pPr>
      <w:r>
        <w:rPr>
          <w:sz w:val="20"/>
        </w:rPr>
        <w:t>California has reduced l</w:t>
      </w:r>
      <w:r w:rsidR="00673DA7" w:rsidRPr="00522950">
        <w:rPr>
          <w:sz w:val="20"/>
        </w:rPr>
        <w:t xml:space="preserve">ung </w:t>
      </w:r>
      <w:r>
        <w:rPr>
          <w:sz w:val="20"/>
        </w:rPr>
        <w:t xml:space="preserve">and bronchus </w:t>
      </w:r>
      <w:r w:rsidR="00673DA7" w:rsidRPr="00522950">
        <w:rPr>
          <w:sz w:val="20"/>
        </w:rPr>
        <w:t xml:space="preserve">cancer rates </w:t>
      </w:r>
      <w:r>
        <w:rPr>
          <w:sz w:val="20"/>
        </w:rPr>
        <w:t xml:space="preserve">twice as fast as the rest of the United </w:t>
      </w:r>
      <w:r w:rsidRPr="00E95052">
        <w:rPr>
          <w:sz w:val="20"/>
        </w:rPr>
        <w:t>States.</w:t>
      </w:r>
      <w:r w:rsidR="00673DA7" w:rsidRPr="00E95052">
        <w:rPr>
          <w:rStyle w:val="EndnoteReference"/>
          <w:sz w:val="20"/>
        </w:rPr>
        <w:endnoteReference w:id="17"/>
      </w:r>
      <w:r w:rsidR="00D331F8">
        <w:rPr>
          <w:sz w:val="20"/>
        </w:rPr>
        <w:t xml:space="preserve"> </w:t>
      </w:r>
      <w:r w:rsidR="0022246F">
        <w:rPr>
          <w:sz w:val="20"/>
        </w:rPr>
        <w:t>By 2013, lung cancer death rate in California was 28 percent lower than the rest of the country.</w:t>
      </w:r>
      <w:r w:rsidR="0022246F">
        <w:rPr>
          <w:rStyle w:val="EndnoteReference"/>
          <w:sz w:val="20"/>
        </w:rPr>
        <w:endnoteReference w:id="18"/>
      </w:r>
      <w:r w:rsidR="0022246F">
        <w:rPr>
          <w:sz w:val="20"/>
        </w:rPr>
        <w:t xml:space="preserve">  </w:t>
      </w:r>
      <w:r w:rsidR="00BC3437" w:rsidRPr="00522950">
        <w:rPr>
          <w:sz w:val="20"/>
        </w:rPr>
        <w:t xml:space="preserve">Researchers have associated the declines in lung cancer rates with the efforts of </w:t>
      </w:r>
      <w:r w:rsidR="00C2798E" w:rsidRPr="00522950">
        <w:rPr>
          <w:sz w:val="20"/>
        </w:rPr>
        <w:t>California’s program.</w:t>
      </w:r>
      <w:r w:rsidR="00C2798E" w:rsidRPr="00522950">
        <w:rPr>
          <w:rStyle w:val="EndnoteReference"/>
          <w:sz w:val="20"/>
        </w:rPr>
        <w:endnoteReference w:id="19"/>
      </w:r>
    </w:p>
    <w:p w:rsidR="00C2798E" w:rsidRPr="002223F7" w:rsidRDefault="00C2798E">
      <w:pPr>
        <w:pStyle w:val="EndnoteText"/>
      </w:pPr>
    </w:p>
    <w:p w:rsidR="00C2798E" w:rsidRDefault="00C2798E">
      <w:pPr>
        <w:rPr>
          <w:sz w:val="20"/>
        </w:rPr>
      </w:pPr>
      <w:r w:rsidRPr="002223F7">
        <w:rPr>
          <w:sz w:val="20"/>
        </w:rPr>
        <w:t xml:space="preserve">The </w:t>
      </w:r>
      <w:smartTag w:uri="urn:schemas-microsoft-com:office:smarttags" w:element="place">
        <w:smartTag w:uri="urn:schemas-microsoft-com:office:smarttags" w:element="State">
          <w:r w:rsidRPr="002223F7">
            <w:rPr>
              <w:sz w:val="20"/>
            </w:rPr>
            <w:t>California</w:t>
          </w:r>
        </w:smartTag>
      </w:smartTag>
      <w:r w:rsidRPr="002223F7">
        <w:rPr>
          <w:sz w:val="20"/>
        </w:rPr>
        <w:t xml:space="preserve"> tobacco control program produced much larger smoking reductions in the early years, when it was funded at its highest levels, than during subsequent years, when the state cut its funding.</w:t>
      </w:r>
      <w:r w:rsidR="00D331F8">
        <w:rPr>
          <w:sz w:val="20"/>
        </w:rPr>
        <w:t xml:space="preserve"> </w:t>
      </w:r>
      <w:proofErr w:type="gramStart"/>
      <w:r w:rsidRPr="002223F7">
        <w:rPr>
          <w:sz w:val="20"/>
        </w:rPr>
        <w:t xml:space="preserve">For example, when California cut the program’s funding in the </w:t>
      </w:r>
      <w:proofErr w:type="spellStart"/>
      <w:r w:rsidRPr="002223F7">
        <w:rPr>
          <w:sz w:val="20"/>
        </w:rPr>
        <w:t>mid 1990s</w:t>
      </w:r>
      <w:proofErr w:type="spellEnd"/>
      <w:r w:rsidRPr="002223F7">
        <w:rPr>
          <w:sz w:val="20"/>
        </w:rPr>
        <w:t>, its progress in reducing adult and youth smoking rates stalled, but it got back on track when program funding was partially restored.</w:t>
      </w:r>
      <w:proofErr w:type="gramEnd"/>
      <w:r w:rsidRPr="002223F7">
        <w:rPr>
          <w:rStyle w:val="EndnoteReference"/>
          <w:sz w:val="20"/>
        </w:rPr>
        <w:endnoteReference w:id="20"/>
      </w:r>
      <w:r w:rsidR="00D331F8">
        <w:rPr>
          <w:sz w:val="20"/>
        </w:rPr>
        <w:t xml:space="preserve"> </w:t>
      </w:r>
      <w:r w:rsidR="001B71E5">
        <w:rPr>
          <w:sz w:val="20"/>
        </w:rPr>
        <w:t>In 2016, Cal</w:t>
      </w:r>
      <w:r w:rsidR="00D14BAA">
        <w:rPr>
          <w:sz w:val="20"/>
        </w:rPr>
        <w:t xml:space="preserve">ifornia voters approved a $2.00 per </w:t>
      </w:r>
      <w:r w:rsidR="001B71E5">
        <w:rPr>
          <w:sz w:val="20"/>
        </w:rPr>
        <w:t xml:space="preserve">pack cigarette tax </w:t>
      </w:r>
      <w:r w:rsidR="00E54FA9">
        <w:rPr>
          <w:sz w:val="20"/>
        </w:rPr>
        <w:t xml:space="preserve">increase </w:t>
      </w:r>
      <w:r w:rsidR="001B71E5">
        <w:rPr>
          <w:sz w:val="20"/>
        </w:rPr>
        <w:t>that allo</w:t>
      </w:r>
      <w:r w:rsidR="00D14BAA">
        <w:rPr>
          <w:sz w:val="20"/>
        </w:rPr>
        <w:t>cates</w:t>
      </w:r>
      <w:r w:rsidR="00620F10">
        <w:rPr>
          <w:sz w:val="20"/>
        </w:rPr>
        <w:t xml:space="preserve"> </w:t>
      </w:r>
      <w:r w:rsidR="00D14BAA">
        <w:rPr>
          <w:sz w:val="20"/>
        </w:rPr>
        <w:t>13</w:t>
      </w:r>
      <w:r w:rsidR="00754599">
        <w:rPr>
          <w:sz w:val="20"/>
        </w:rPr>
        <w:t xml:space="preserve"> percent</w:t>
      </w:r>
      <w:r w:rsidR="00620F10">
        <w:rPr>
          <w:sz w:val="20"/>
        </w:rPr>
        <w:t xml:space="preserve"> of </w:t>
      </w:r>
      <w:r w:rsidR="00D14BAA">
        <w:rPr>
          <w:sz w:val="20"/>
        </w:rPr>
        <w:t xml:space="preserve">tax </w:t>
      </w:r>
      <w:r w:rsidR="00620F10">
        <w:rPr>
          <w:sz w:val="20"/>
        </w:rPr>
        <w:lastRenderedPageBreak/>
        <w:t>revenue</w:t>
      </w:r>
      <w:r w:rsidR="000778E3">
        <w:rPr>
          <w:sz w:val="20"/>
        </w:rPr>
        <w:t>, after implementation costs,</w:t>
      </w:r>
      <w:r w:rsidR="00620F10">
        <w:rPr>
          <w:sz w:val="20"/>
        </w:rPr>
        <w:t xml:space="preserve"> </w:t>
      </w:r>
      <w:r w:rsidR="00D14BAA">
        <w:rPr>
          <w:sz w:val="20"/>
        </w:rPr>
        <w:t>to comprehensive tobacco prevention and control funds, dramatically increasing tobacco control funds for the state beginning in 2017.</w:t>
      </w:r>
    </w:p>
    <w:p w:rsidR="000D6D77" w:rsidRDefault="000D6D77">
      <w:pPr>
        <w:rPr>
          <w:sz w:val="20"/>
        </w:rPr>
      </w:pPr>
    </w:p>
    <w:p w:rsidR="000D6D77" w:rsidRPr="002223F7" w:rsidRDefault="000D6D77" w:rsidP="000D6D77">
      <w:pPr>
        <w:pStyle w:val="Heading1"/>
        <w:rPr>
          <w:b w:val="0"/>
          <w:sz w:val="20"/>
          <w:u w:val="none"/>
        </w:rPr>
      </w:pPr>
      <w:r w:rsidRPr="002223F7">
        <w:rPr>
          <w:sz w:val="20"/>
          <w:u w:val="none"/>
        </w:rPr>
        <w:t xml:space="preserve">Program Success – </w:t>
      </w:r>
      <w:smartTag w:uri="urn:schemas-microsoft-com:office:smarttags" w:element="place">
        <w:smartTag w:uri="urn:schemas-microsoft-com:office:smarttags" w:element="State">
          <w:r w:rsidRPr="002223F7">
            <w:rPr>
              <w:sz w:val="20"/>
              <w:u w:val="none"/>
            </w:rPr>
            <w:t>New York</w:t>
          </w:r>
        </w:smartTag>
      </w:smartTag>
    </w:p>
    <w:p w:rsidR="000D6D77" w:rsidRPr="002223F7" w:rsidRDefault="000D6D77" w:rsidP="000D6D77">
      <w:pPr>
        <w:pStyle w:val="Heading1"/>
        <w:rPr>
          <w:sz w:val="20"/>
        </w:rPr>
      </w:pPr>
    </w:p>
    <w:p w:rsidR="000D6D77" w:rsidRDefault="000D6D77" w:rsidP="000D6D77">
      <w:pPr>
        <w:rPr>
          <w:rFonts w:cs="Arial"/>
          <w:color w:val="000000"/>
          <w:sz w:val="20"/>
        </w:rPr>
      </w:pPr>
      <w:smartTag w:uri="urn:schemas-microsoft-com:office:smarttags" w:element="place">
        <w:smartTag w:uri="urn:schemas-microsoft-com:office:smarttags" w:element="State">
          <w:r w:rsidRPr="002223F7">
            <w:rPr>
              <w:rFonts w:cs="Arial"/>
              <w:color w:val="000000"/>
              <w:sz w:val="20"/>
            </w:rPr>
            <w:t>New York</w:t>
          </w:r>
        </w:smartTag>
      </w:smartTag>
      <w:r w:rsidRPr="002223F7">
        <w:rPr>
          <w:rFonts w:cs="Arial"/>
          <w:color w:val="000000"/>
          <w:sz w:val="20"/>
        </w:rPr>
        <w:t xml:space="preserve"> began implementing a comprehensive state tobacco control program in 2000 with funds from the Master Settlement Agreement and revenue from the state cigarette tax.</w:t>
      </w:r>
      <w:r w:rsidR="00D331F8">
        <w:rPr>
          <w:rFonts w:cs="Arial"/>
          <w:color w:val="000000"/>
          <w:sz w:val="20"/>
        </w:rPr>
        <w:t xml:space="preserve"> </w:t>
      </w:r>
      <w:r w:rsidRPr="002223F7">
        <w:rPr>
          <w:rFonts w:cs="Arial"/>
          <w:color w:val="000000"/>
          <w:sz w:val="20"/>
        </w:rPr>
        <w:t xml:space="preserve">As the data below demonstrate, </w:t>
      </w:r>
      <w:smartTag w:uri="urn:schemas-microsoft-com:office:smarttags" w:element="place">
        <w:smartTag w:uri="urn:schemas-microsoft-com:office:smarttags" w:element="State">
          <w:r w:rsidRPr="002223F7">
            <w:rPr>
              <w:rFonts w:cs="Arial"/>
              <w:color w:val="000000"/>
              <w:sz w:val="20"/>
            </w:rPr>
            <w:t>New York</w:t>
          </w:r>
        </w:smartTag>
      </w:smartTag>
      <w:r w:rsidRPr="002223F7">
        <w:rPr>
          <w:rFonts w:cs="Arial"/>
          <w:color w:val="000000"/>
          <w:sz w:val="20"/>
        </w:rPr>
        <w:t>’s comprehensive approach is working.</w:t>
      </w:r>
      <w:r w:rsidR="00D331F8">
        <w:rPr>
          <w:rFonts w:cs="Arial"/>
          <w:color w:val="000000"/>
          <w:sz w:val="20"/>
        </w:rPr>
        <w:t xml:space="preserve"> </w:t>
      </w:r>
      <w:r w:rsidRPr="002223F7">
        <w:rPr>
          <w:rFonts w:cs="Arial"/>
          <w:color w:val="000000"/>
          <w:sz w:val="20"/>
        </w:rPr>
        <w:t>While declines in youth smoking nationally have slowed, New York’s rates continue to decline steadily.</w:t>
      </w:r>
      <w:r w:rsidR="00D331F8">
        <w:rPr>
          <w:rFonts w:cs="Arial"/>
          <w:color w:val="000000"/>
          <w:sz w:val="20"/>
        </w:rPr>
        <w:t xml:space="preserve"> </w:t>
      </w:r>
      <w:r>
        <w:rPr>
          <w:rFonts w:cs="Arial"/>
          <w:color w:val="000000"/>
          <w:sz w:val="20"/>
        </w:rPr>
        <w:t>New York has also seen a decline in adult smoking, some of which is the result of the state’s success in preventing youth from starting to smoke.</w:t>
      </w:r>
      <w:r w:rsidR="00D331F8">
        <w:rPr>
          <w:rFonts w:cs="Arial"/>
          <w:color w:val="000000"/>
          <w:sz w:val="20"/>
        </w:rPr>
        <w:t xml:space="preserve"> </w:t>
      </w:r>
    </w:p>
    <w:p w:rsidR="000D6D77" w:rsidRPr="00013BB2" w:rsidRDefault="000D6D77" w:rsidP="000D6D77">
      <w:pPr>
        <w:rPr>
          <w:rFonts w:cs="Arial"/>
          <w:color w:val="000000"/>
          <w:sz w:val="20"/>
        </w:rPr>
      </w:pPr>
    </w:p>
    <w:p w:rsidR="000D6D77" w:rsidRPr="001B71E5" w:rsidRDefault="000D6D77" w:rsidP="000D6D77">
      <w:pPr>
        <w:pStyle w:val="BodyText2"/>
        <w:numPr>
          <w:ilvl w:val="0"/>
          <w:numId w:val="15"/>
        </w:numPr>
      </w:pPr>
      <w:r w:rsidRPr="001B71E5">
        <w:t xml:space="preserve">Between </w:t>
      </w:r>
      <w:r w:rsidR="001B71E5" w:rsidRPr="001B71E5">
        <w:t>2000</w:t>
      </w:r>
      <w:r w:rsidRPr="001B71E5">
        <w:t xml:space="preserve"> and 201</w:t>
      </w:r>
      <w:r w:rsidR="001B71E5" w:rsidRPr="001B71E5">
        <w:t>6</w:t>
      </w:r>
      <w:r w:rsidRPr="001B71E5">
        <w:t xml:space="preserve">, smoking among </w:t>
      </w:r>
      <w:r w:rsidR="001B54BA" w:rsidRPr="001B71E5">
        <w:t>high</w:t>
      </w:r>
      <w:r w:rsidRPr="001B71E5">
        <w:t xml:space="preserve"> school students declined</w:t>
      </w:r>
      <w:r w:rsidR="001B71E5" w:rsidRPr="001B71E5">
        <w:t xml:space="preserve"> by 84</w:t>
      </w:r>
      <w:r w:rsidR="00FE3A88" w:rsidRPr="001B71E5">
        <w:t xml:space="preserve"> percent</w:t>
      </w:r>
      <w:r w:rsidRPr="001B71E5">
        <w:t xml:space="preserve">, (from </w:t>
      </w:r>
      <w:r w:rsidR="001B71E5" w:rsidRPr="001B71E5">
        <w:t>27.1</w:t>
      </w:r>
      <w:r w:rsidRPr="001B71E5">
        <w:t xml:space="preserve">% to </w:t>
      </w:r>
      <w:r w:rsidR="001B71E5" w:rsidRPr="001B71E5">
        <w:t>4.3</w:t>
      </w:r>
      <w:r w:rsidR="001B54BA" w:rsidRPr="001B71E5">
        <w:t>%)</w:t>
      </w:r>
      <w:r w:rsidRPr="001B71E5">
        <w:t>.</w:t>
      </w:r>
      <w:r w:rsidRPr="001B71E5">
        <w:rPr>
          <w:rStyle w:val="EndnoteReference"/>
        </w:rPr>
        <w:endnoteReference w:id="21"/>
      </w:r>
      <w:r w:rsidR="00D331F8" w:rsidRPr="001B71E5">
        <w:t xml:space="preserve"> </w:t>
      </w:r>
    </w:p>
    <w:p w:rsidR="000D6D77" w:rsidRPr="001B54BA" w:rsidRDefault="000D6D77" w:rsidP="000D6D77">
      <w:pPr>
        <w:pStyle w:val="BodyText2"/>
        <w:ind w:left="360"/>
        <w:rPr>
          <w:sz w:val="16"/>
          <w:szCs w:val="16"/>
        </w:rPr>
      </w:pPr>
    </w:p>
    <w:p w:rsidR="00856E16" w:rsidRPr="00B001AF" w:rsidRDefault="000D6D77" w:rsidP="00A76422">
      <w:pPr>
        <w:pStyle w:val="BodyText2"/>
        <w:numPr>
          <w:ilvl w:val="0"/>
          <w:numId w:val="15"/>
        </w:numPr>
      </w:pPr>
      <w:r w:rsidRPr="00B001AF">
        <w:t>Between 20</w:t>
      </w:r>
      <w:r w:rsidR="00B001AF" w:rsidRPr="00B001AF">
        <w:t xml:space="preserve">00 </w:t>
      </w:r>
      <w:r w:rsidRPr="00B001AF">
        <w:t>and 20</w:t>
      </w:r>
      <w:r w:rsidR="00B001AF" w:rsidRPr="00B001AF">
        <w:t>10</w:t>
      </w:r>
      <w:r w:rsidRPr="00B001AF">
        <w:t xml:space="preserve">, adult smoking declined by </w:t>
      </w:r>
      <w:r w:rsidR="00B001AF" w:rsidRPr="00B001AF">
        <w:t>28.2</w:t>
      </w:r>
      <w:r w:rsidRPr="00B001AF">
        <w:t xml:space="preserve"> percent among all adults, from </w:t>
      </w:r>
      <w:r w:rsidR="00B001AF" w:rsidRPr="00B001AF">
        <w:t>21.6</w:t>
      </w:r>
      <w:r w:rsidRPr="00B001AF">
        <w:t xml:space="preserve"> percent to </w:t>
      </w:r>
      <w:r w:rsidR="00B001AF" w:rsidRPr="00B001AF">
        <w:t>15.5 percent. According to the New York State Department of Health, a significant portion of this decline is attributable to youth prevention strategies a</w:t>
      </w:r>
      <w:r w:rsidRPr="00B001AF">
        <w:t xml:space="preserve">nd </w:t>
      </w:r>
      <w:r w:rsidR="00B001AF" w:rsidRPr="00B001AF">
        <w:t>their subsequent impact on smoking among young adults.</w:t>
      </w:r>
      <w:r w:rsidRPr="00B001AF">
        <w:t xml:space="preserve"> </w:t>
      </w:r>
      <w:r w:rsidR="005E2330">
        <w:t>More recent data show that adult smoking continued to decline b</w:t>
      </w:r>
      <w:r w:rsidR="005E2330" w:rsidRPr="00B001AF">
        <w:t>etween 20</w:t>
      </w:r>
      <w:r w:rsidR="005E2330">
        <w:t>11</w:t>
      </w:r>
      <w:r w:rsidR="005E2330" w:rsidRPr="00B001AF">
        <w:t xml:space="preserve"> and 201</w:t>
      </w:r>
      <w:r w:rsidR="005E2330">
        <w:t>7 and is now down to 14.1 percent.</w:t>
      </w:r>
      <w:r w:rsidR="005E2330" w:rsidRPr="005E2330">
        <w:rPr>
          <w:rStyle w:val="EndnoteReference"/>
        </w:rPr>
        <w:t xml:space="preserve"> </w:t>
      </w:r>
      <w:r w:rsidR="005E2330" w:rsidRPr="00B001AF">
        <w:rPr>
          <w:rStyle w:val="EndnoteReference"/>
        </w:rPr>
        <w:endnoteReference w:id="22"/>
      </w:r>
      <w:r w:rsidR="005E2330" w:rsidRPr="00B001AF">
        <w:rPr>
          <w:rStyle w:val="FootnoteReference"/>
        </w:rPr>
        <w:footnoteReference w:id="3"/>
      </w:r>
      <w:r w:rsidR="005E2330" w:rsidRPr="00B001AF">
        <w:t xml:space="preserve"> </w:t>
      </w:r>
      <w:r w:rsidR="005E2330">
        <w:t xml:space="preserve"> </w:t>
      </w:r>
    </w:p>
    <w:p w:rsidR="00FC2F14" w:rsidRDefault="00FC2F14" w:rsidP="006D0F53">
      <w:pPr>
        <w:rPr>
          <w:b/>
          <w:sz w:val="20"/>
        </w:rPr>
      </w:pPr>
    </w:p>
    <w:p w:rsidR="00FC2F14" w:rsidRDefault="00FC2F14" w:rsidP="00FC2F14">
      <w:pPr>
        <w:rPr>
          <w:b/>
          <w:sz w:val="20"/>
        </w:rPr>
      </w:pPr>
      <w:r w:rsidRPr="002223F7">
        <w:rPr>
          <w:b/>
          <w:sz w:val="20"/>
        </w:rPr>
        <w:t>Program Success –</w:t>
      </w:r>
      <w:r>
        <w:rPr>
          <w:b/>
          <w:sz w:val="20"/>
        </w:rPr>
        <w:t xml:space="preserve"> Florida</w:t>
      </w:r>
    </w:p>
    <w:p w:rsidR="00FC2F14" w:rsidRDefault="00FC2F14" w:rsidP="00FC2F14">
      <w:pPr>
        <w:rPr>
          <w:rFonts w:cs="Arial"/>
          <w:sz w:val="20"/>
        </w:rPr>
      </w:pPr>
    </w:p>
    <w:p w:rsidR="00FC2F14" w:rsidRDefault="00FC2F14" w:rsidP="00FC2F14">
      <w:pPr>
        <w:rPr>
          <w:rFonts w:cs="Arial"/>
          <w:sz w:val="20"/>
        </w:rPr>
      </w:pPr>
      <w:r w:rsidRPr="00CA6287">
        <w:rPr>
          <w:rFonts w:cs="Arial"/>
          <w:sz w:val="20"/>
        </w:rPr>
        <w:t>In 2006, Florida voters overwhelmingly approved a Constitutional Amendment to allocate a percentage of funds from the tobacco Master Settlement Agreement to a statewide tobacco prevention and cessation prog</w:t>
      </w:r>
      <w:r>
        <w:rPr>
          <w:rFonts w:cs="Arial"/>
          <w:sz w:val="20"/>
        </w:rPr>
        <w:t>ram. Tobacco Free Florida (TFF) is a statewide program</w:t>
      </w:r>
      <w:r w:rsidR="00D331F8">
        <w:rPr>
          <w:rFonts w:cs="Arial"/>
          <w:sz w:val="20"/>
        </w:rPr>
        <w:t xml:space="preserve"> </w:t>
      </w:r>
      <w:r>
        <w:rPr>
          <w:rFonts w:cs="Arial"/>
          <w:sz w:val="20"/>
        </w:rPr>
        <w:t>that focuses on youth prevention and helping smokers quit.</w:t>
      </w:r>
      <w:r w:rsidR="00D331F8">
        <w:rPr>
          <w:rFonts w:cs="Arial"/>
          <w:sz w:val="20"/>
        </w:rPr>
        <w:t xml:space="preserve"> </w:t>
      </w:r>
      <w:r w:rsidRPr="00CA6287">
        <w:rPr>
          <w:rFonts w:cs="Arial"/>
          <w:sz w:val="20"/>
        </w:rPr>
        <w:t>Based on Best Practices from the Centers for Disease Control and Prevention (CDC), TFF combines a public awareness media campaign with community-based interventions and help and encouragement for smokers to quit.</w:t>
      </w:r>
      <w:r w:rsidR="00D331F8">
        <w:rPr>
          <w:rFonts w:cs="Arial"/>
          <w:sz w:val="20"/>
        </w:rPr>
        <w:t xml:space="preserve"> </w:t>
      </w:r>
      <w:r w:rsidRPr="00CA6287">
        <w:rPr>
          <w:rFonts w:cs="Arial"/>
          <w:sz w:val="20"/>
        </w:rPr>
        <w:t>Like other states that have implemented programs consistent with CDC Best Practices, Florida has experienced significant reductions in youth and adult smoking.</w:t>
      </w:r>
      <w:r w:rsidR="00D331F8">
        <w:rPr>
          <w:rFonts w:cs="Arial"/>
          <w:sz w:val="20"/>
        </w:rPr>
        <w:t xml:space="preserve"> </w:t>
      </w:r>
      <w:r w:rsidRPr="00CA6287">
        <w:rPr>
          <w:rFonts w:cs="Arial"/>
          <w:sz w:val="20"/>
        </w:rPr>
        <w:t>Since TFF began receiving funding in 200</w:t>
      </w:r>
      <w:r>
        <w:rPr>
          <w:rFonts w:cs="Arial"/>
          <w:sz w:val="20"/>
        </w:rPr>
        <w:t>7</w:t>
      </w:r>
      <w:r w:rsidRPr="00CA6287">
        <w:rPr>
          <w:rFonts w:cs="Arial"/>
          <w:sz w:val="20"/>
        </w:rPr>
        <w:t>, it has had a dramatic impa</w:t>
      </w:r>
      <w:r>
        <w:rPr>
          <w:rFonts w:cs="Arial"/>
          <w:sz w:val="20"/>
        </w:rPr>
        <w:t>ct on the health of Floridians:</w:t>
      </w:r>
    </w:p>
    <w:p w:rsidR="00FC2F14" w:rsidRPr="00CA6287" w:rsidRDefault="00FC2F14" w:rsidP="00FC2F14">
      <w:pPr>
        <w:rPr>
          <w:rFonts w:cs="Arial"/>
          <w:sz w:val="20"/>
        </w:rPr>
      </w:pPr>
    </w:p>
    <w:p w:rsidR="00FC2F14" w:rsidRPr="008018B2" w:rsidRDefault="00FC2F14" w:rsidP="00FC2F14">
      <w:pPr>
        <w:pStyle w:val="ListParagraph"/>
        <w:numPr>
          <w:ilvl w:val="0"/>
          <w:numId w:val="22"/>
        </w:numPr>
        <w:rPr>
          <w:rFonts w:cs="Arial"/>
          <w:sz w:val="20"/>
        </w:rPr>
      </w:pPr>
      <w:r w:rsidRPr="008018B2">
        <w:rPr>
          <w:rFonts w:cs="Arial"/>
          <w:sz w:val="20"/>
        </w:rPr>
        <w:t>Adult</w:t>
      </w:r>
      <w:r w:rsidR="00A350C4">
        <w:rPr>
          <w:rFonts w:cs="Arial"/>
          <w:sz w:val="20"/>
        </w:rPr>
        <w:t xml:space="preserve"> smoking </w:t>
      </w:r>
      <w:r w:rsidRPr="008018B2">
        <w:rPr>
          <w:rFonts w:cs="Arial"/>
          <w:sz w:val="20"/>
        </w:rPr>
        <w:t xml:space="preserve">rates have declined by </w:t>
      </w:r>
      <w:r w:rsidR="005E2330">
        <w:rPr>
          <w:rFonts w:cs="Arial"/>
          <w:sz w:val="20"/>
        </w:rPr>
        <w:t>16.</w:t>
      </w:r>
      <w:r w:rsidR="000228C0">
        <w:rPr>
          <w:rFonts w:cs="Arial"/>
          <w:sz w:val="20"/>
        </w:rPr>
        <w:t>6</w:t>
      </w:r>
      <w:r w:rsidR="005E2330">
        <w:rPr>
          <w:rFonts w:cs="Arial"/>
          <w:sz w:val="20"/>
        </w:rPr>
        <w:t xml:space="preserve"> percent</w:t>
      </w:r>
      <w:r w:rsidRPr="008018B2">
        <w:rPr>
          <w:rFonts w:cs="Arial"/>
          <w:sz w:val="20"/>
        </w:rPr>
        <w:t xml:space="preserve">, from </w:t>
      </w:r>
      <w:r w:rsidR="00E04118">
        <w:rPr>
          <w:rFonts w:cs="Arial"/>
          <w:sz w:val="20"/>
        </w:rPr>
        <w:t>19.3</w:t>
      </w:r>
      <w:r w:rsidRPr="008018B2">
        <w:rPr>
          <w:rFonts w:cs="Arial"/>
          <w:sz w:val="20"/>
        </w:rPr>
        <w:t xml:space="preserve"> percent </w:t>
      </w:r>
      <w:r w:rsidR="002C3788">
        <w:rPr>
          <w:rFonts w:cs="Arial"/>
          <w:sz w:val="20"/>
        </w:rPr>
        <w:t xml:space="preserve">in </w:t>
      </w:r>
      <w:r w:rsidR="00E04118">
        <w:rPr>
          <w:rFonts w:cs="Arial"/>
          <w:sz w:val="20"/>
        </w:rPr>
        <w:t>2011</w:t>
      </w:r>
      <w:r w:rsidR="002C3788">
        <w:rPr>
          <w:rFonts w:cs="Arial"/>
          <w:sz w:val="20"/>
        </w:rPr>
        <w:t xml:space="preserve"> </w:t>
      </w:r>
      <w:r w:rsidRPr="008018B2">
        <w:rPr>
          <w:rFonts w:cs="Arial"/>
          <w:sz w:val="20"/>
        </w:rPr>
        <w:t xml:space="preserve">to </w:t>
      </w:r>
      <w:r w:rsidR="005E2330">
        <w:rPr>
          <w:rFonts w:cs="Arial"/>
          <w:sz w:val="20"/>
        </w:rPr>
        <w:t>16.1</w:t>
      </w:r>
      <w:r w:rsidRPr="008018B2">
        <w:rPr>
          <w:rFonts w:cs="Arial"/>
          <w:sz w:val="20"/>
        </w:rPr>
        <w:t xml:space="preserve"> percent</w:t>
      </w:r>
      <w:r w:rsidR="002C3788">
        <w:rPr>
          <w:rFonts w:cs="Arial"/>
          <w:sz w:val="20"/>
        </w:rPr>
        <w:t xml:space="preserve"> in 201</w:t>
      </w:r>
      <w:r w:rsidR="005E2330">
        <w:rPr>
          <w:rFonts w:cs="Arial"/>
          <w:sz w:val="20"/>
        </w:rPr>
        <w:t>7</w:t>
      </w:r>
      <w:r w:rsidR="002C3788">
        <w:rPr>
          <w:rFonts w:cs="Arial"/>
          <w:sz w:val="20"/>
        </w:rPr>
        <w:t>.</w:t>
      </w:r>
      <w:r w:rsidR="008018B2">
        <w:rPr>
          <w:rStyle w:val="EndnoteReference"/>
          <w:rFonts w:cs="Arial"/>
          <w:sz w:val="20"/>
        </w:rPr>
        <w:endnoteReference w:id="23"/>
      </w:r>
      <w:r w:rsidR="00A350C4" w:rsidRPr="00A350C4">
        <w:rPr>
          <w:rFonts w:cs="Arial"/>
          <w:sz w:val="20"/>
          <w:vertAlign w:val="superscript"/>
        </w:rPr>
        <w:t>*</w:t>
      </w:r>
      <w:r w:rsidRPr="008018B2">
        <w:rPr>
          <w:rFonts w:cs="Arial"/>
          <w:sz w:val="20"/>
        </w:rPr>
        <w:t xml:space="preserve"> </w:t>
      </w:r>
    </w:p>
    <w:p w:rsidR="00FC2F14" w:rsidRPr="001B54BA" w:rsidRDefault="00FC2F14" w:rsidP="00FC2F14">
      <w:pPr>
        <w:pStyle w:val="ListParagraph"/>
        <w:rPr>
          <w:rFonts w:cs="Arial"/>
          <w:sz w:val="16"/>
          <w:szCs w:val="16"/>
          <w:highlight w:val="yellow"/>
        </w:rPr>
      </w:pPr>
    </w:p>
    <w:p w:rsidR="00FC2F14" w:rsidRPr="008018B2" w:rsidRDefault="00FC2F14" w:rsidP="00FC2F14">
      <w:pPr>
        <w:pStyle w:val="ListParagraph"/>
        <w:numPr>
          <w:ilvl w:val="0"/>
          <w:numId w:val="22"/>
        </w:numPr>
        <w:rPr>
          <w:rFonts w:cs="Arial"/>
          <w:sz w:val="20"/>
        </w:rPr>
      </w:pPr>
      <w:r w:rsidRPr="008018B2">
        <w:rPr>
          <w:rFonts w:cs="Arial"/>
          <w:sz w:val="20"/>
        </w:rPr>
        <w:t>High school smoking rates have declined by</w:t>
      </w:r>
      <w:r w:rsidR="00FA087E">
        <w:rPr>
          <w:rFonts w:cs="Arial"/>
          <w:sz w:val="20"/>
        </w:rPr>
        <w:t xml:space="preserve"> three-quarters</w:t>
      </w:r>
      <w:r w:rsidRPr="008018B2">
        <w:rPr>
          <w:rFonts w:cs="Arial"/>
          <w:sz w:val="20"/>
        </w:rPr>
        <w:t xml:space="preserve">, from 15.5 percent </w:t>
      </w:r>
      <w:r w:rsidR="008553E6">
        <w:rPr>
          <w:rFonts w:cs="Arial"/>
          <w:sz w:val="20"/>
        </w:rPr>
        <w:t xml:space="preserve">in 2006 </w:t>
      </w:r>
      <w:r w:rsidRPr="008018B2">
        <w:rPr>
          <w:rFonts w:cs="Arial"/>
          <w:sz w:val="20"/>
        </w:rPr>
        <w:t xml:space="preserve">to </w:t>
      </w:r>
      <w:r w:rsidR="00FA087E">
        <w:rPr>
          <w:rFonts w:cs="Arial"/>
          <w:sz w:val="20"/>
        </w:rPr>
        <w:t>3.6</w:t>
      </w:r>
      <w:r w:rsidRPr="008018B2">
        <w:rPr>
          <w:rFonts w:cs="Arial"/>
          <w:sz w:val="20"/>
        </w:rPr>
        <w:t xml:space="preserve"> percent</w:t>
      </w:r>
      <w:r w:rsidR="008553E6">
        <w:rPr>
          <w:rFonts w:cs="Arial"/>
          <w:sz w:val="20"/>
        </w:rPr>
        <w:t xml:space="preserve"> in </w:t>
      </w:r>
      <w:r w:rsidR="00A26FBD">
        <w:rPr>
          <w:rFonts w:cs="Arial"/>
          <w:sz w:val="20"/>
        </w:rPr>
        <w:t>201</w:t>
      </w:r>
      <w:r w:rsidR="00FA087E">
        <w:rPr>
          <w:rFonts w:cs="Arial"/>
          <w:sz w:val="20"/>
        </w:rPr>
        <w:t>8</w:t>
      </w:r>
      <w:r w:rsidRPr="008018B2">
        <w:rPr>
          <w:rFonts w:cs="Arial"/>
          <w:sz w:val="20"/>
        </w:rPr>
        <w:t>.</w:t>
      </w:r>
      <w:r w:rsidR="00D331F8">
        <w:rPr>
          <w:rFonts w:cs="Arial"/>
          <w:sz w:val="20"/>
        </w:rPr>
        <w:t xml:space="preserve"> </w:t>
      </w:r>
      <w:r w:rsidRPr="008018B2">
        <w:rPr>
          <w:rFonts w:cs="Arial"/>
          <w:sz w:val="20"/>
        </w:rPr>
        <w:t xml:space="preserve">Middle school smoking rates have declined by </w:t>
      </w:r>
      <w:r w:rsidR="00FA087E">
        <w:rPr>
          <w:rFonts w:cs="Arial"/>
          <w:sz w:val="20"/>
        </w:rPr>
        <w:t>eighty percent</w:t>
      </w:r>
      <w:r w:rsidR="008018B2" w:rsidRPr="008018B2">
        <w:rPr>
          <w:rFonts w:cs="Arial"/>
          <w:sz w:val="20"/>
        </w:rPr>
        <w:t>,</w:t>
      </w:r>
      <w:r w:rsidR="00E95052">
        <w:rPr>
          <w:rFonts w:cs="Arial"/>
          <w:sz w:val="20"/>
        </w:rPr>
        <w:t xml:space="preserve"> </w:t>
      </w:r>
      <w:r w:rsidR="008018B2" w:rsidRPr="008018B2">
        <w:rPr>
          <w:rFonts w:cs="Arial"/>
          <w:sz w:val="20"/>
        </w:rPr>
        <w:t>from 6.6 percent</w:t>
      </w:r>
      <w:r w:rsidRPr="008018B2">
        <w:rPr>
          <w:rFonts w:cs="Arial"/>
          <w:sz w:val="20"/>
        </w:rPr>
        <w:t xml:space="preserve"> to </w:t>
      </w:r>
      <w:r w:rsidR="00E95052">
        <w:rPr>
          <w:rFonts w:cs="Arial"/>
          <w:sz w:val="20"/>
        </w:rPr>
        <w:t>1.</w:t>
      </w:r>
      <w:r w:rsidR="00FA087E">
        <w:rPr>
          <w:rFonts w:cs="Arial"/>
          <w:sz w:val="20"/>
        </w:rPr>
        <w:t>3</w:t>
      </w:r>
      <w:r w:rsidRPr="008018B2">
        <w:rPr>
          <w:rFonts w:cs="Arial"/>
          <w:sz w:val="20"/>
        </w:rPr>
        <w:t xml:space="preserve"> percent</w:t>
      </w:r>
      <w:r w:rsidR="001B54BA">
        <w:rPr>
          <w:rFonts w:cs="Arial"/>
          <w:sz w:val="20"/>
        </w:rPr>
        <w:t>, over this same time period</w:t>
      </w:r>
      <w:r w:rsidRPr="008018B2">
        <w:rPr>
          <w:rFonts w:cs="Arial"/>
          <w:sz w:val="20"/>
        </w:rPr>
        <w:t>.</w:t>
      </w:r>
      <w:r w:rsidR="008018B2" w:rsidRPr="008018B2">
        <w:rPr>
          <w:rStyle w:val="EndnoteReference"/>
          <w:rFonts w:cs="Arial"/>
          <w:sz w:val="20"/>
        </w:rPr>
        <w:endnoteReference w:id="24"/>
      </w:r>
      <w:r w:rsidR="00D331F8">
        <w:rPr>
          <w:rFonts w:cs="Arial"/>
          <w:sz w:val="20"/>
        </w:rPr>
        <w:t xml:space="preserve"> </w:t>
      </w:r>
    </w:p>
    <w:p w:rsidR="00FC2F14" w:rsidRDefault="00FC2F14" w:rsidP="006D0F53">
      <w:pPr>
        <w:rPr>
          <w:b/>
          <w:sz w:val="20"/>
        </w:rPr>
      </w:pPr>
    </w:p>
    <w:p w:rsidR="006D0F53" w:rsidRPr="002223F7" w:rsidRDefault="006D0F53" w:rsidP="006D0F53">
      <w:pPr>
        <w:rPr>
          <w:b/>
          <w:sz w:val="20"/>
        </w:rPr>
      </w:pPr>
      <w:r w:rsidRPr="002223F7">
        <w:rPr>
          <w:b/>
          <w:sz w:val="20"/>
        </w:rPr>
        <w:t>Program Success – Washington</w:t>
      </w:r>
    </w:p>
    <w:p w:rsidR="006D0F53" w:rsidRPr="002223F7" w:rsidRDefault="006D0F53" w:rsidP="006D0F53">
      <w:pPr>
        <w:rPr>
          <w:rFonts w:cs="Arial"/>
          <w:color w:val="000000"/>
          <w:sz w:val="20"/>
        </w:rPr>
      </w:pPr>
    </w:p>
    <w:p w:rsidR="000611E5" w:rsidRDefault="006D0F53" w:rsidP="00BC5029">
      <w:pPr>
        <w:rPr>
          <w:rFonts w:cs="Arial"/>
          <w:color w:val="000000"/>
          <w:sz w:val="20"/>
        </w:rPr>
      </w:pPr>
      <w:r w:rsidRPr="002223F7">
        <w:rPr>
          <w:rFonts w:cs="Arial"/>
          <w:color w:val="000000"/>
          <w:sz w:val="20"/>
        </w:rPr>
        <w:t>The Washington State Tobacco Prevention and Control program was implemented in 1999 after the state Legislature set aside money from the Master Settlement Agreement to create a Tobacco Prevention and Control Account.</w:t>
      </w:r>
      <w:r w:rsidR="00D331F8">
        <w:rPr>
          <w:rFonts w:cs="Arial"/>
          <w:color w:val="000000"/>
          <w:sz w:val="20"/>
        </w:rPr>
        <w:t xml:space="preserve"> </w:t>
      </w:r>
      <w:r w:rsidRPr="002223F7">
        <w:rPr>
          <w:rFonts w:cs="Arial"/>
          <w:color w:val="000000"/>
          <w:sz w:val="20"/>
        </w:rPr>
        <w:t>Tobacco prevention and control received additional funds in 2001 when the state’s voters passed a cigarette tax increase that dedicated a portion of the new revenue to tobacco prevention and cessation.</w:t>
      </w:r>
      <w:r w:rsidR="00D331F8">
        <w:rPr>
          <w:rFonts w:cs="Arial"/>
          <w:color w:val="000000"/>
          <w:sz w:val="20"/>
        </w:rPr>
        <w:t xml:space="preserve"> </w:t>
      </w:r>
    </w:p>
    <w:p w:rsidR="000611E5" w:rsidRDefault="000611E5" w:rsidP="00BC5029">
      <w:pPr>
        <w:rPr>
          <w:rFonts w:cs="Arial"/>
          <w:color w:val="000000"/>
          <w:sz w:val="20"/>
        </w:rPr>
      </w:pPr>
    </w:p>
    <w:p w:rsidR="00375245" w:rsidRPr="002079E3" w:rsidRDefault="00903F8A" w:rsidP="000611E5">
      <w:pPr>
        <w:numPr>
          <w:ilvl w:val="0"/>
          <w:numId w:val="14"/>
        </w:numPr>
        <w:rPr>
          <w:sz w:val="20"/>
        </w:rPr>
      </w:pPr>
      <w:r w:rsidRPr="002079E3">
        <w:rPr>
          <w:rFonts w:cs="Arial"/>
          <w:color w:val="000000"/>
          <w:sz w:val="20"/>
        </w:rPr>
        <w:t>Washington</w:t>
      </w:r>
      <w:r w:rsidR="000611E5" w:rsidRPr="002079E3">
        <w:rPr>
          <w:rFonts w:cs="Arial"/>
          <w:color w:val="000000"/>
          <w:sz w:val="20"/>
        </w:rPr>
        <w:t xml:space="preserve"> reduced the adult smoking rate by </w:t>
      </w:r>
      <w:r w:rsidR="005F56C8" w:rsidRPr="002079E3">
        <w:rPr>
          <w:rFonts w:cs="Arial"/>
          <w:color w:val="000000"/>
          <w:sz w:val="20"/>
        </w:rPr>
        <w:t xml:space="preserve">about </w:t>
      </w:r>
      <w:r w:rsidR="000611E5" w:rsidRPr="002079E3">
        <w:rPr>
          <w:rFonts w:cs="Arial"/>
          <w:color w:val="000000"/>
          <w:sz w:val="20"/>
        </w:rPr>
        <w:t xml:space="preserve">one-third, from 22.4 percent in 1999 to </w:t>
      </w:r>
      <w:r w:rsidR="005F56C8" w:rsidRPr="002079E3">
        <w:rPr>
          <w:rFonts w:cs="Arial"/>
          <w:color w:val="000000"/>
          <w:sz w:val="20"/>
        </w:rPr>
        <w:t>15.2</w:t>
      </w:r>
      <w:r w:rsidR="000611E5" w:rsidRPr="002079E3">
        <w:rPr>
          <w:rFonts w:cs="Arial"/>
          <w:color w:val="000000"/>
          <w:sz w:val="20"/>
        </w:rPr>
        <w:t xml:space="preserve"> percent in 20</w:t>
      </w:r>
      <w:r w:rsidR="005F56C8" w:rsidRPr="002079E3">
        <w:rPr>
          <w:rFonts w:cs="Arial"/>
          <w:color w:val="000000"/>
          <w:sz w:val="20"/>
        </w:rPr>
        <w:t>10</w:t>
      </w:r>
      <w:r w:rsidR="000611E5" w:rsidRPr="002079E3">
        <w:rPr>
          <w:rFonts w:cs="Arial"/>
          <w:color w:val="000000"/>
          <w:sz w:val="20"/>
        </w:rPr>
        <w:t>.</w:t>
      </w:r>
      <w:r w:rsidR="000611E5" w:rsidRPr="002079E3">
        <w:rPr>
          <w:rStyle w:val="EndnoteReference"/>
          <w:rFonts w:cs="Arial"/>
          <w:color w:val="000000"/>
          <w:sz w:val="20"/>
        </w:rPr>
        <w:endnoteReference w:id="25"/>
      </w:r>
      <w:r w:rsidR="001B54BA" w:rsidRPr="002079E3">
        <w:rPr>
          <w:rFonts w:cs="Arial"/>
          <w:color w:val="000000"/>
          <w:sz w:val="20"/>
          <w:vertAlign w:val="superscript"/>
        </w:rPr>
        <w:t>*</w:t>
      </w:r>
      <w:r w:rsidR="00D331F8" w:rsidRPr="002079E3">
        <w:rPr>
          <w:rFonts w:cs="Arial"/>
          <w:color w:val="000000"/>
          <w:sz w:val="20"/>
        </w:rPr>
        <w:t xml:space="preserve"> </w:t>
      </w:r>
    </w:p>
    <w:p w:rsidR="001B54BA" w:rsidRPr="001B54BA" w:rsidRDefault="001B54BA" w:rsidP="001B54BA">
      <w:pPr>
        <w:ind w:left="720"/>
        <w:rPr>
          <w:sz w:val="16"/>
          <w:szCs w:val="16"/>
        </w:rPr>
      </w:pPr>
    </w:p>
    <w:p w:rsidR="000611E5" w:rsidRPr="00682459" w:rsidRDefault="000611E5" w:rsidP="000611E5">
      <w:pPr>
        <w:numPr>
          <w:ilvl w:val="0"/>
          <w:numId w:val="14"/>
        </w:numPr>
        <w:rPr>
          <w:sz w:val="20"/>
        </w:rPr>
      </w:pPr>
      <w:r w:rsidRPr="00BC5029">
        <w:rPr>
          <w:rFonts w:cs="Arial"/>
          <w:color w:val="000000"/>
          <w:sz w:val="20"/>
        </w:rPr>
        <w:t>Washington's tobacc</w:t>
      </w:r>
      <w:r w:rsidR="00AC0567">
        <w:rPr>
          <w:rFonts w:cs="Arial"/>
          <w:color w:val="000000"/>
          <w:sz w:val="20"/>
        </w:rPr>
        <w:t>o prevention efforts have cut</w:t>
      </w:r>
      <w:r w:rsidRPr="00BC5029">
        <w:rPr>
          <w:rFonts w:cs="Arial"/>
          <w:color w:val="000000"/>
          <w:sz w:val="20"/>
        </w:rPr>
        <w:t xml:space="preserve"> youth smoking rates </w:t>
      </w:r>
      <w:r w:rsidR="00375245">
        <w:rPr>
          <w:rFonts w:cs="Arial"/>
          <w:color w:val="000000"/>
          <w:sz w:val="20"/>
        </w:rPr>
        <w:t xml:space="preserve">by well over half, from </w:t>
      </w:r>
      <w:r w:rsidR="006D0ED3">
        <w:rPr>
          <w:rFonts w:cs="Arial"/>
          <w:color w:val="000000"/>
          <w:sz w:val="20"/>
        </w:rPr>
        <w:t xml:space="preserve">19.8 </w:t>
      </w:r>
      <w:r w:rsidR="00375245">
        <w:rPr>
          <w:rFonts w:cs="Arial"/>
          <w:color w:val="000000"/>
          <w:sz w:val="20"/>
        </w:rPr>
        <w:t>percent of 10</w:t>
      </w:r>
      <w:r w:rsidR="00375245" w:rsidRPr="006D0ED3">
        <w:rPr>
          <w:rFonts w:cs="Arial"/>
          <w:color w:val="000000"/>
          <w:sz w:val="20"/>
          <w:vertAlign w:val="superscript"/>
        </w:rPr>
        <w:t>th</w:t>
      </w:r>
      <w:r w:rsidR="00375245">
        <w:rPr>
          <w:rFonts w:cs="Arial"/>
          <w:color w:val="000000"/>
          <w:sz w:val="20"/>
        </w:rPr>
        <w:t xml:space="preserve"> graders in 2000 to just </w:t>
      </w:r>
      <w:r w:rsidR="00E04118">
        <w:rPr>
          <w:rFonts w:cs="Arial"/>
          <w:color w:val="000000"/>
          <w:sz w:val="20"/>
        </w:rPr>
        <w:t>6.3 percent in 2016</w:t>
      </w:r>
      <w:r w:rsidRPr="00BC5029">
        <w:rPr>
          <w:rFonts w:cs="Arial"/>
          <w:color w:val="000000"/>
          <w:sz w:val="20"/>
        </w:rPr>
        <w:t>.</w:t>
      </w:r>
      <w:r>
        <w:rPr>
          <w:rStyle w:val="EndnoteReference"/>
          <w:bCs/>
          <w:sz w:val="20"/>
        </w:rPr>
        <w:endnoteReference w:id="26"/>
      </w:r>
      <w:r w:rsidR="00D331F8">
        <w:rPr>
          <w:rFonts w:cs="Arial"/>
          <w:color w:val="000000"/>
          <w:sz w:val="20"/>
        </w:rPr>
        <w:t xml:space="preserve"> </w:t>
      </w:r>
    </w:p>
    <w:p w:rsidR="000611E5" w:rsidRPr="00C84628" w:rsidRDefault="000611E5" w:rsidP="00BC5029">
      <w:pPr>
        <w:rPr>
          <w:rFonts w:cs="Arial"/>
          <w:color w:val="000000"/>
          <w:sz w:val="20"/>
        </w:rPr>
      </w:pPr>
    </w:p>
    <w:p w:rsidR="000611E5" w:rsidRPr="00C84628" w:rsidRDefault="009D1D72" w:rsidP="000611E5">
      <w:pPr>
        <w:rPr>
          <w:rFonts w:cs="Arial"/>
          <w:color w:val="000000"/>
          <w:sz w:val="20"/>
        </w:rPr>
      </w:pPr>
      <w:r w:rsidRPr="00C84628">
        <w:rPr>
          <w:rFonts w:cs="Arial"/>
          <w:color w:val="000000"/>
          <w:sz w:val="20"/>
        </w:rPr>
        <w:t>According to a study</w:t>
      </w:r>
      <w:r w:rsidR="00A350C4">
        <w:rPr>
          <w:rFonts w:cs="Arial"/>
          <w:color w:val="000000"/>
          <w:sz w:val="20"/>
        </w:rPr>
        <w:t xml:space="preserve"> in the </w:t>
      </w:r>
      <w:r w:rsidR="00A350C4" w:rsidRPr="00E95052">
        <w:rPr>
          <w:rFonts w:cs="Arial"/>
          <w:i/>
          <w:color w:val="000000"/>
          <w:sz w:val="20"/>
        </w:rPr>
        <w:t>American Journal of Public Health</w:t>
      </w:r>
      <w:r w:rsidR="00682459" w:rsidRPr="00C84628">
        <w:rPr>
          <w:rFonts w:cs="Arial"/>
          <w:color w:val="000000"/>
          <w:sz w:val="20"/>
        </w:rPr>
        <w:t>,</w:t>
      </w:r>
      <w:r w:rsidRPr="00C84628">
        <w:rPr>
          <w:rFonts w:cs="Arial"/>
          <w:color w:val="000000"/>
          <w:sz w:val="20"/>
        </w:rPr>
        <w:t xml:space="preserve"> </w:t>
      </w:r>
      <w:r w:rsidR="006D0F53" w:rsidRPr="00C84628">
        <w:rPr>
          <w:rFonts w:cs="Arial"/>
          <w:color w:val="000000"/>
          <w:sz w:val="20"/>
        </w:rPr>
        <w:t>Washington’s com</w:t>
      </w:r>
      <w:r w:rsidR="00682459" w:rsidRPr="00C84628">
        <w:rPr>
          <w:rFonts w:cs="Arial"/>
          <w:color w:val="000000"/>
          <w:sz w:val="20"/>
        </w:rPr>
        <w:t>prehensive program is working</w:t>
      </w:r>
      <w:r w:rsidR="00BC5029" w:rsidRPr="00C84628">
        <w:rPr>
          <w:rFonts w:cs="Arial"/>
          <w:color w:val="000000"/>
          <w:sz w:val="20"/>
        </w:rPr>
        <w:t xml:space="preserve"> </w:t>
      </w:r>
      <w:r w:rsidR="00682459" w:rsidRPr="00C84628">
        <w:rPr>
          <w:rFonts w:cs="Arial"/>
          <w:color w:val="000000"/>
          <w:sz w:val="20"/>
        </w:rPr>
        <w:t xml:space="preserve">and is </w:t>
      </w:r>
      <w:r w:rsidR="00C84628" w:rsidRPr="00C84628">
        <w:rPr>
          <w:rFonts w:cs="Arial"/>
          <w:color w:val="000000"/>
          <w:sz w:val="20"/>
        </w:rPr>
        <w:t xml:space="preserve">not only </w:t>
      </w:r>
      <w:r w:rsidR="00682459" w:rsidRPr="00C84628">
        <w:rPr>
          <w:rFonts w:cs="Arial"/>
          <w:color w:val="000000"/>
          <w:sz w:val="20"/>
        </w:rPr>
        <w:t xml:space="preserve">responsible for fewer Washingtonians suffering and dying from tobacco-related </w:t>
      </w:r>
      <w:r w:rsidR="00682459" w:rsidRPr="00C84628">
        <w:rPr>
          <w:rFonts w:cs="Arial"/>
          <w:color w:val="000000"/>
          <w:sz w:val="20"/>
        </w:rPr>
        <w:lastRenderedPageBreak/>
        <w:t>diseases</w:t>
      </w:r>
      <w:r w:rsidR="00C84628" w:rsidRPr="00C84628">
        <w:rPr>
          <w:rFonts w:cs="Arial"/>
          <w:color w:val="000000"/>
          <w:sz w:val="20"/>
        </w:rPr>
        <w:t xml:space="preserve">, but also saving money </w:t>
      </w:r>
      <w:r w:rsidR="00C84628" w:rsidRPr="00C84628">
        <w:rPr>
          <w:sz w:val="20"/>
        </w:rPr>
        <w:t>by reducing tobacco-related health care costs.</w:t>
      </w:r>
      <w:r w:rsidR="00D331F8">
        <w:rPr>
          <w:sz w:val="20"/>
        </w:rPr>
        <w:t xml:space="preserve"> </w:t>
      </w:r>
      <w:r w:rsidR="00682459" w:rsidRPr="00C84628">
        <w:rPr>
          <w:rFonts w:cs="Arial"/>
          <w:color w:val="000000"/>
          <w:sz w:val="20"/>
        </w:rPr>
        <w:t xml:space="preserve">According to the study, the state’s comprehensive tobacco prevention and cessation program has prevented 13,000 premature deaths and </w:t>
      </w:r>
      <w:r w:rsidR="00764524" w:rsidRPr="00C84628">
        <w:rPr>
          <w:rFonts w:cs="Arial"/>
          <w:color w:val="000000"/>
          <w:sz w:val="20"/>
        </w:rPr>
        <w:t xml:space="preserve">nearly 36,000 hospitalizations, </w:t>
      </w:r>
      <w:r w:rsidR="00682459" w:rsidRPr="00C84628">
        <w:rPr>
          <w:rFonts w:cs="Arial"/>
          <w:color w:val="000000"/>
          <w:sz w:val="20"/>
        </w:rPr>
        <w:t>saving about $1.5 billion in health care costs.</w:t>
      </w:r>
      <w:r w:rsidR="00D331F8">
        <w:rPr>
          <w:rFonts w:cs="Arial"/>
          <w:color w:val="000000"/>
          <w:sz w:val="20"/>
        </w:rPr>
        <w:t xml:space="preserve"> </w:t>
      </w:r>
      <w:r w:rsidR="00682459" w:rsidRPr="00C84628">
        <w:rPr>
          <w:rFonts w:cs="Arial"/>
          <w:color w:val="000000"/>
          <w:sz w:val="20"/>
        </w:rPr>
        <w:t xml:space="preserve">The study </w:t>
      </w:r>
      <w:r w:rsidR="000611E5" w:rsidRPr="00C84628">
        <w:rPr>
          <w:rFonts w:cs="Arial"/>
          <w:color w:val="000000"/>
          <w:sz w:val="20"/>
        </w:rPr>
        <w:t>found t</w:t>
      </w:r>
      <w:r w:rsidR="00682459" w:rsidRPr="00C84628">
        <w:rPr>
          <w:rFonts w:cs="Arial"/>
          <w:color w:val="000000"/>
          <w:sz w:val="20"/>
        </w:rPr>
        <w:t>hat f</w:t>
      </w:r>
      <w:r w:rsidR="00682459" w:rsidRPr="00C84628">
        <w:rPr>
          <w:snapToGrid w:val="0"/>
          <w:sz w:val="20"/>
        </w:rPr>
        <w:t xml:space="preserve">or every dollar spent by the state on tobacco prevention in the last ten years, </w:t>
      </w:r>
      <w:r w:rsidR="000611E5" w:rsidRPr="00C84628">
        <w:rPr>
          <w:snapToGrid w:val="0"/>
          <w:sz w:val="20"/>
        </w:rPr>
        <w:t>the state saved</w:t>
      </w:r>
      <w:r w:rsidR="00C84628">
        <w:rPr>
          <w:snapToGrid w:val="0"/>
          <w:sz w:val="20"/>
        </w:rPr>
        <w:t xml:space="preserve"> more than</w:t>
      </w:r>
      <w:r w:rsidR="000611E5" w:rsidRPr="00C84628">
        <w:rPr>
          <w:snapToGrid w:val="0"/>
          <w:sz w:val="20"/>
        </w:rPr>
        <w:t xml:space="preserve"> $5 in reduced hospitalization costs.</w:t>
      </w:r>
      <w:r w:rsidR="000611E5" w:rsidRPr="00C84628">
        <w:rPr>
          <w:rStyle w:val="EndnoteReference"/>
          <w:snapToGrid w:val="0"/>
          <w:sz w:val="20"/>
        </w:rPr>
        <w:t xml:space="preserve"> </w:t>
      </w:r>
      <w:r w:rsidR="000611E5" w:rsidRPr="00C84628">
        <w:rPr>
          <w:rStyle w:val="EndnoteReference"/>
          <w:snapToGrid w:val="0"/>
          <w:sz w:val="20"/>
        </w:rPr>
        <w:endnoteReference w:id="27"/>
      </w:r>
      <w:r w:rsidR="000611E5" w:rsidRPr="00C84628">
        <w:rPr>
          <w:snapToGrid w:val="0"/>
          <w:sz w:val="20"/>
        </w:rPr>
        <w:t xml:space="preserve"> </w:t>
      </w:r>
    </w:p>
    <w:p w:rsidR="000611E5" w:rsidRPr="00B2453F" w:rsidRDefault="000611E5" w:rsidP="00BC5029">
      <w:pPr>
        <w:rPr>
          <w:rFonts w:cs="Arial"/>
          <w:color w:val="000000"/>
          <w:sz w:val="20"/>
        </w:rPr>
      </w:pPr>
    </w:p>
    <w:p w:rsidR="00682459" w:rsidRPr="00BC5029" w:rsidRDefault="002C2A1A" w:rsidP="002C2A1A">
      <w:pPr>
        <w:rPr>
          <w:sz w:val="20"/>
        </w:rPr>
      </w:pPr>
      <w:r>
        <w:rPr>
          <w:rFonts w:cs="Arial"/>
          <w:color w:val="000000"/>
          <w:sz w:val="20"/>
        </w:rPr>
        <w:t xml:space="preserve">An earlier study </w:t>
      </w:r>
      <w:r w:rsidR="00682459">
        <w:rPr>
          <w:sz w:val="20"/>
        </w:rPr>
        <w:t xml:space="preserve">in </w:t>
      </w:r>
      <w:r w:rsidR="00682459" w:rsidRPr="002223F7">
        <w:rPr>
          <w:rFonts w:cs="Arial"/>
          <w:color w:val="000000"/>
          <w:sz w:val="20"/>
        </w:rPr>
        <w:t xml:space="preserve">CDC’s peer-reviewed journal, </w:t>
      </w:r>
      <w:r w:rsidR="00682459" w:rsidRPr="002223F7">
        <w:rPr>
          <w:rFonts w:cs="Arial"/>
          <w:i/>
          <w:color w:val="000000"/>
          <w:sz w:val="20"/>
        </w:rPr>
        <w:t>Preventing Chronic Disease</w:t>
      </w:r>
      <w:r w:rsidR="00682459" w:rsidRPr="002223F7">
        <w:rPr>
          <w:rFonts w:cs="Arial"/>
          <w:color w:val="000000"/>
          <w:sz w:val="20"/>
        </w:rPr>
        <w:t xml:space="preserve">, </w:t>
      </w:r>
      <w:r w:rsidR="00682459">
        <w:rPr>
          <w:rFonts w:cs="Arial"/>
          <w:color w:val="000000"/>
          <w:sz w:val="20"/>
        </w:rPr>
        <w:t xml:space="preserve">found that </w:t>
      </w:r>
      <w:r w:rsidR="00682459" w:rsidRPr="002223F7">
        <w:rPr>
          <w:rFonts w:cs="Arial"/>
          <w:color w:val="000000"/>
          <w:sz w:val="20"/>
        </w:rPr>
        <w:t>although Washington made progress in implementing tobacco control policies between 1990 and 2000, smoking prevalence did not decline significantly until after substantial investment was made in the state’s comprehensive tobacco control program.</w:t>
      </w:r>
      <w:r w:rsidR="00682459" w:rsidRPr="002223F7">
        <w:rPr>
          <w:rStyle w:val="EndnoteReference"/>
          <w:rFonts w:cs="Arial"/>
          <w:color w:val="000000"/>
          <w:sz w:val="20"/>
        </w:rPr>
        <w:endnoteReference w:id="28"/>
      </w:r>
    </w:p>
    <w:p w:rsidR="00DB4341" w:rsidRDefault="00DB4341" w:rsidP="00DB4341">
      <w:pPr>
        <w:rPr>
          <w:rFonts w:cs="Arial"/>
          <w:sz w:val="20"/>
        </w:rPr>
      </w:pPr>
    </w:p>
    <w:p w:rsidR="00DB4341" w:rsidRDefault="00DB4341" w:rsidP="00DB4341">
      <w:pPr>
        <w:rPr>
          <w:b/>
          <w:sz w:val="20"/>
        </w:rPr>
      </w:pPr>
      <w:r w:rsidRPr="002E7747">
        <w:rPr>
          <w:b/>
          <w:sz w:val="20"/>
        </w:rPr>
        <w:t xml:space="preserve">Program Success – </w:t>
      </w:r>
      <w:r>
        <w:rPr>
          <w:b/>
          <w:sz w:val="20"/>
        </w:rPr>
        <w:t>North Dakota</w:t>
      </w:r>
    </w:p>
    <w:p w:rsidR="00DB4341" w:rsidRDefault="00DB4341" w:rsidP="00DB4341">
      <w:pPr>
        <w:rPr>
          <w:b/>
          <w:sz w:val="20"/>
        </w:rPr>
      </w:pPr>
    </w:p>
    <w:p w:rsidR="00DB4341" w:rsidRPr="00DB4341" w:rsidRDefault="00DB4341" w:rsidP="00DB4341">
      <w:pPr>
        <w:rPr>
          <w:rFonts w:cs="Arial"/>
          <w:sz w:val="20"/>
        </w:rPr>
      </w:pPr>
      <w:r w:rsidRPr="00DB4341">
        <w:rPr>
          <w:rFonts w:cs="Arial"/>
          <w:sz w:val="20"/>
        </w:rPr>
        <w:t>On November 4, 2008, North Dakota voters approved a ballot measure to allocate some of the state’s tobacco settlement to the state's tobacco prevention and cessation program at the CDC-recommended level.</w:t>
      </w:r>
      <w:r w:rsidR="00D331F8">
        <w:rPr>
          <w:rFonts w:cs="Arial"/>
          <w:sz w:val="20"/>
        </w:rPr>
        <w:t xml:space="preserve"> </w:t>
      </w:r>
      <w:r>
        <w:rPr>
          <w:rFonts w:cs="Arial"/>
          <w:sz w:val="20"/>
        </w:rPr>
        <w:t xml:space="preserve">Since the program was implemented with higher funding levels, North Dakota </w:t>
      </w:r>
      <w:r>
        <w:rPr>
          <w:rFonts w:cs="Arial"/>
          <w:color w:val="000000"/>
          <w:sz w:val="20"/>
        </w:rPr>
        <w:t xml:space="preserve">has reduced </w:t>
      </w:r>
      <w:r>
        <w:rPr>
          <w:sz w:val="20"/>
        </w:rPr>
        <w:t>tobacco use among both children and adults.</w:t>
      </w:r>
      <w:r w:rsidR="00D14BAA">
        <w:rPr>
          <w:sz w:val="20"/>
        </w:rPr>
        <w:t xml:space="preserve"> Unfortunately, in 2017, the North Dakota legislature voted to close the state’s Center for Tobacco Prevention &amp; Control Policy, the agency formed as a result of the 2008 ballot measure. The program was shifted back under the purview of the Department of Health and funding for tobacco control has been drastically cut.</w:t>
      </w:r>
    </w:p>
    <w:p w:rsidR="00DB4341" w:rsidRPr="002E7747" w:rsidRDefault="00DB4341" w:rsidP="00DB4341">
      <w:pPr>
        <w:rPr>
          <w:sz w:val="20"/>
        </w:rPr>
      </w:pPr>
    </w:p>
    <w:p w:rsidR="00991B99" w:rsidRDefault="00C27788" w:rsidP="00DB4341">
      <w:pPr>
        <w:numPr>
          <w:ilvl w:val="0"/>
          <w:numId w:val="10"/>
        </w:numPr>
        <w:rPr>
          <w:rFonts w:cs="Arial"/>
          <w:sz w:val="20"/>
        </w:rPr>
      </w:pPr>
      <w:r w:rsidRPr="002F39D6">
        <w:rPr>
          <w:rFonts w:cs="Arial"/>
          <w:sz w:val="20"/>
        </w:rPr>
        <w:t>From 2009 to 201</w:t>
      </w:r>
      <w:r w:rsidR="00903F8A">
        <w:rPr>
          <w:rFonts w:cs="Arial"/>
          <w:sz w:val="20"/>
        </w:rPr>
        <w:t>7</w:t>
      </w:r>
      <w:r w:rsidRPr="002F39D6">
        <w:rPr>
          <w:rFonts w:cs="Arial"/>
          <w:sz w:val="20"/>
        </w:rPr>
        <w:t xml:space="preserve">, </w:t>
      </w:r>
      <w:r w:rsidR="00DB4341" w:rsidRPr="002F39D6">
        <w:rPr>
          <w:rFonts w:cs="Arial"/>
          <w:sz w:val="20"/>
        </w:rPr>
        <w:t xml:space="preserve">smoking among North Dakota’s high school students fell </w:t>
      </w:r>
      <w:r w:rsidR="00375245">
        <w:rPr>
          <w:rFonts w:cs="Arial"/>
          <w:sz w:val="20"/>
        </w:rPr>
        <w:t xml:space="preserve">by </w:t>
      </w:r>
      <w:r w:rsidR="00903F8A">
        <w:rPr>
          <w:rFonts w:cs="Arial"/>
          <w:sz w:val="20"/>
        </w:rPr>
        <w:t>43.7 percent</w:t>
      </w:r>
      <w:r w:rsidR="00DB4341" w:rsidRPr="002F39D6">
        <w:rPr>
          <w:rFonts w:cs="Arial"/>
          <w:sz w:val="20"/>
        </w:rPr>
        <w:t xml:space="preserve">, from 22.4 percent to </w:t>
      </w:r>
      <w:r w:rsidR="00903F8A">
        <w:rPr>
          <w:rFonts w:cs="Arial"/>
          <w:sz w:val="20"/>
        </w:rPr>
        <w:t>12.6</w:t>
      </w:r>
      <w:r w:rsidR="00375245" w:rsidRPr="002F39D6">
        <w:rPr>
          <w:rFonts w:cs="Arial"/>
          <w:sz w:val="20"/>
        </w:rPr>
        <w:t xml:space="preserve"> </w:t>
      </w:r>
      <w:r w:rsidR="00DB4341" w:rsidRPr="002F39D6">
        <w:rPr>
          <w:rFonts w:cs="Arial"/>
          <w:sz w:val="20"/>
        </w:rPr>
        <w:t>percent.</w:t>
      </w:r>
      <w:r w:rsidR="00FA1195" w:rsidRPr="002F39D6">
        <w:rPr>
          <w:rStyle w:val="EndnoteReference"/>
          <w:rFonts w:cs="Arial"/>
          <w:sz w:val="20"/>
        </w:rPr>
        <w:endnoteReference w:id="29"/>
      </w:r>
    </w:p>
    <w:p w:rsidR="00991B99" w:rsidRPr="001B54BA" w:rsidRDefault="00991B99" w:rsidP="00991B99">
      <w:pPr>
        <w:ind w:left="720"/>
        <w:rPr>
          <w:rFonts w:cs="Arial"/>
          <w:sz w:val="16"/>
          <w:szCs w:val="16"/>
        </w:rPr>
      </w:pPr>
    </w:p>
    <w:p w:rsidR="00DB4341" w:rsidRPr="00162972" w:rsidRDefault="00DB4341" w:rsidP="00DB4341">
      <w:pPr>
        <w:numPr>
          <w:ilvl w:val="0"/>
          <w:numId w:val="10"/>
        </w:numPr>
        <w:rPr>
          <w:rFonts w:cs="Arial"/>
          <w:sz w:val="20"/>
        </w:rPr>
      </w:pPr>
      <w:r>
        <w:rPr>
          <w:rFonts w:cs="Arial"/>
          <w:sz w:val="20"/>
        </w:rPr>
        <w:t xml:space="preserve">Adult smoking declined from </w:t>
      </w:r>
      <w:r w:rsidR="00A350C4">
        <w:rPr>
          <w:rFonts w:cs="Arial"/>
          <w:sz w:val="20"/>
        </w:rPr>
        <w:t>21.9</w:t>
      </w:r>
      <w:r>
        <w:rPr>
          <w:rFonts w:cs="Arial"/>
          <w:sz w:val="20"/>
        </w:rPr>
        <w:t xml:space="preserve"> percent </w:t>
      </w:r>
      <w:r w:rsidR="00FA1195">
        <w:rPr>
          <w:rFonts w:cs="Arial"/>
          <w:sz w:val="20"/>
        </w:rPr>
        <w:t>in 20</w:t>
      </w:r>
      <w:r w:rsidR="00A350C4">
        <w:rPr>
          <w:rFonts w:cs="Arial"/>
          <w:sz w:val="20"/>
        </w:rPr>
        <w:t>11</w:t>
      </w:r>
      <w:r w:rsidR="00FA1195">
        <w:rPr>
          <w:rFonts w:cs="Arial"/>
          <w:sz w:val="20"/>
        </w:rPr>
        <w:t xml:space="preserve"> </w:t>
      </w:r>
      <w:r>
        <w:rPr>
          <w:rFonts w:cs="Arial"/>
          <w:sz w:val="20"/>
        </w:rPr>
        <w:t xml:space="preserve">to </w:t>
      </w:r>
      <w:r w:rsidR="00903F8A">
        <w:rPr>
          <w:rFonts w:cs="Arial"/>
          <w:sz w:val="20"/>
        </w:rPr>
        <w:t>18.3</w:t>
      </w:r>
      <w:r>
        <w:rPr>
          <w:rFonts w:cs="Arial"/>
          <w:sz w:val="20"/>
        </w:rPr>
        <w:t xml:space="preserve"> percent</w:t>
      </w:r>
      <w:r w:rsidR="001B71E5">
        <w:rPr>
          <w:rFonts w:cs="Arial"/>
          <w:sz w:val="20"/>
        </w:rPr>
        <w:t xml:space="preserve"> in 201</w:t>
      </w:r>
      <w:r w:rsidR="00903F8A">
        <w:rPr>
          <w:rFonts w:cs="Arial"/>
          <w:sz w:val="20"/>
        </w:rPr>
        <w:t>7</w:t>
      </w:r>
      <w:r>
        <w:rPr>
          <w:rFonts w:cs="Arial"/>
          <w:sz w:val="20"/>
        </w:rPr>
        <w:t>.</w:t>
      </w:r>
      <w:r w:rsidR="00FA1195">
        <w:rPr>
          <w:rStyle w:val="EndnoteReference"/>
          <w:rFonts w:cs="Arial"/>
          <w:sz w:val="20"/>
        </w:rPr>
        <w:endnoteReference w:id="30"/>
      </w:r>
      <w:bookmarkStart w:id="0" w:name="_GoBack"/>
      <w:bookmarkEnd w:id="0"/>
      <w:r>
        <w:rPr>
          <w:rFonts w:cs="Arial"/>
          <w:sz w:val="20"/>
        </w:rPr>
        <w:t xml:space="preserve"> </w:t>
      </w:r>
    </w:p>
    <w:p w:rsidR="006D0F53" w:rsidRDefault="006D0F53" w:rsidP="006D0F53">
      <w:pPr>
        <w:rPr>
          <w:rFonts w:cs="Arial"/>
          <w:sz w:val="20"/>
        </w:rPr>
      </w:pPr>
    </w:p>
    <w:p w:rsidR="006D0F53" w:rsidRPr="002E7747" w:rsidRDefault="000863D9" w:rsidP="006D0F53">
      <w:pPr>
        <w:rPr>
          <w:sz w:val="20"/>
        </w:rPr>
      </w:pPr>
      <w:r>
        <w:rPr>
          <w:b/>
          <w:sz w:val="20"/>
        </w:rPr>
        <w:t>Program Success –</w:t>
      </w:r>
      <w:r w:rsidR="006D0F53" w:rsidRPr="002E7747">
        <w:rPr>
          <w:b/>
          <w:sz w:val="20"/>
        </w:rPr>
        <w:t xml:space="preserve"> Massachusetts</w:t>
      </w:r>
    </w:p>
    <w:p w:rsidR="006D0F53" w:rsidRPr="00233FC7" w:rsidRDefault="006D0F53" w:rsidP="006D0F53">
      <w:pPr>
        <w:rPr>
          <w:sz w:val="16"/>
          <w:szCs w:val="16"/>
        </w:rPr>
      </w:pPr>
    </w:p>
    <w:p w:rsidR="006D0F53" w:rsidRDefault="006D0F53" w:rsidP="006D0F53">
      <w:pPr>
        <w:rPr>
          <w:sz w:val="20"/>
        </w:rPr>
      </w:pPr>
      <w:r>
        <w:rPr>
          <w:sz w:val="20"/>
        </w:rPr>
        <w:t xml:space="preserve">In 1992, </w:t>
      </w:r>
      <w:smartTag w:uri="urn:schemas-microsoft-com:office:smarttags" w:element="place">
        <w:smartTag w:uri="urn:schemas-microsoft-com:office:smarttags" w:element="State">
          <w:r>
            <w:rPr>
              <w:sz w:val="20"/>
            </w:rPr>
            <w:t>Massachusetts</w:t>
          </w:r>
        </w:smartTag>
      </w:smartTag>
      <w:r>
        <w:rPr>
          <w:sz w:val="20"/>
        </w:rPr>
        <w:t xml:space="preserve"> voters approved a referendum that increased the state cigarette tax by 25 cents per pack.</w:t>
      </w:r>
      <w:r w:rsidR="00D331F8">
        <w:rPr>
          <w:sz w:val="20"/>
        </w:rPr>
        <w:t xml:space="preserve"> </w:t>
      </w:r>
      <w:r>
        <w:rPr>
          <w:sz w:val="20"/>
        </w:rPr>
        <w:t>Part of the new tax revenues was used to fund the Massachusetts Tobacco Control Progr</w:t>
      </w:r>
      <w:r w:rsidR="00843401">
        <w:rPr>
          <w:sz w:val="20"/>
        </w:rPr>
        <w:t>am (MTCP), which began in 1993.</w:t>
      </w:r>
      <w:r w:rsidR="00D331F8">
        <w:rPr>
          <w:sz w:val="20"/>
        </w:rPr>
        <w:t xml:space="preserve"> </w:t>
      </w:r>
      <w:r>
        <w:rPr>
          <w:sz w:val="20"/>
        </w:rPr>
        <w:t>As in California, the program achieved considerable success until its funding was cut by more than 90</w:t>
      </w:r>
      <w:r w:rsidR="00521479">
        <w:rPr>
          <w:sz w:val="20"/>
        </w:rPr>
        <w:t xml:space="preserve"> percent</w:t>
      </w:r>
      <w:r>
        <w:rPr>
          <w:sz w:val="20"/>
        </w:rPr>
        <w:t xml:space="preserve"> in 2003.</w:t>
      </w:r>
      <w:r w:rsidR="00D331F8">
        <w:rPr>
          <w:sz w:val="20"/>
        </w:rPr>
        <w:t xml:space="preserve"> </w:t>
      </w:r>
      <w:r>
        <w:rPr>
          <w:sz w:val="20"/>
        </w:rPr>
        <w:t xml:space="preserve">Data demonstrate </w:t>
      </w:r>
      <w:r w:rsidR="00C80F8D">
        <w:rPr>
          <w:sz w:val="20"/>
        </w:rPr>
        <w:t xml:space="preserve">that the program was </w:t>
      </w:r>
      <w:r>
        <w:rPr>
          <w:sz w:val="20"/>
        </w:rPr>
        <w:t>success</w:t>
      </w:r>
      <w:r w:rsidR="00C80F8D">
        <w:rPr>
          <w:sz w:val="20"/>
        </w:rPr>
        <w:t>ful</w:t>
      </w:r>
      <w:r>
        <w:rPr>
          <w:sz w:val="20"/>
        </w:rPr>
        <w:t xml:space="preserve"> in reducing tobacco use among both children and adults. </w:t>
      </w:r>
    </w:p>
    <w:p w:rsidR="006D0F53" w:rsidRDefault="006D0F53" w:rsidP="006D0F53">
      <w:pPr>
        <w:rPr>
          <w:sz w:val="20"/>
        </w:rPr>
      </w:pPr>
    </w:p>
    <w:p w:rsidR="006D0F53" w:rsidRDefault="006D0F53" w:rsidP="006D0F53">
      <w:pPr>
        <w:numPr>
          <w:ilvl w:val="0"/>
          <w:numId w:val="2"/>
        </w:numPr>
        <w:rPr>
          <w:sz w:val="20"/>
        </w:rPr>
      </w:pPr>
      <w:smartTag w:uri="urn:schemas-microsoft-com:office:smarttags" w:element="State">
        <w:r>
          <w:rPr>
            <w:sz w:val="20"/>
          </w:rPr>
          <w:t>Massachusetts</w:t>
        </w:r>
      </w:smartTag>
      <w:r>
        <w:rPr>
          <w:sz w:val="20"/>
        </w:rPr>
        <w:t xml:space="preserve"> cigarette consumption declined by 36</w:t>
      </w:r>
      <w:r w:rsidR="00521479">
        <w:rPr>
          <w:sz w:val="20"/>
        </w:rPr>
        <w:t xml:space="preserve"> percent</w:t>
      </w:r>
      <w:r>
        <w:rPr>
          <w:sz w:val="20"/>
        </w:rPr>
        <w:t xml:space="preserve"> between 1992 and 2000, compared to a decrease of just 16</w:t>
      </w:r>
      <w:r w:rsidR="00521479">
        <w:rPr>
          <w:sz w:val="20"/>
        </w:rPr>
        <w:t xml:space="preserve"> percent</w:t>
      </w:r>
      <w:r>
        <w:rPr>
          <w:sz w:val="20"/>
        </w:rPr>
        <w:t xml:space="preserve"> in the rest of the country (excluding </w:t>
      </w:r>
      <w:smartTag w:uri="urn:schemas-microsoft-com:office:smarttags" w:element="place">
        <w:smartTag w:uri="urn:schemas-microsoft-com:office:smarttags" w:element="State">
          <w:r>
            <w:rPr>
              <w:sz w:val="20"/>
            </w:rPr>
            <w:t>California</w:t>
          </w:r>
        </w:smartTag>
      </w:smartTag>
      <w:r>
        <w:rPr>
          <w:sz w:val="20"/>
        </w:rPr>
        <w:t>).</w:t>
      </w:r>
      <w:r>
        <w:rPr>
          <w:rStyle w:val="EndnoteReference"/>
          <w:sz w:val="20"/>
        </w:rPr>
        <w:endnoteReference w:id="31"/>
      </w:r>
    </w:p>
    <w:p w:rsidR="006D0F53" w:rsidRPr="00233FC7" w:rsidRDefault="006D0F53" w:rsidP="006D0F53">
      <w:pPr>
        <w:rPr>
          <w:sz w:val="16"/>
          <w:szCs w:val="16"/>
        </w:rPr>
      </w:pPr>
    </w:p>
    <w:p w:rsidR="006D0F53" w:rsidRDefault="006D0F53" w:rsidP="006D0F53">
      <w:pPr>
        <w:numPr>
          <w:ilvl w:val="0"/>
          <w:numId w:val="6"/>
        </w:numPr>
        <w:rPr>
          <w:sz w:val="20"/>
        </w:rPr>
      </w:pPr>
      <w:r>
        <w:rPr>
          <w:sz w:val="20"/>
        </w:rPr>
        <w:t xml:space="preserve">From 1995 to 2001, current smoking among </w:t>
      </w:r>
      <w:smartTag w:uri="urn:schemas-microsoft-com:office:smarttags" w:element="place">
        <w:smartTag w:uri="urn:schemas-microsoft-com:office:smarttags" w:element="State">
          <w:r>
            <w:rPr>
              <w:sz w:val="20"/>
            </w:rPr>
            <w:t>Massachusetts</w:t>
          </w:r>
        </w:smartTag>
      </w:smartTag>
      <w:r>
        <w:rPr>
          <w:sz w:val="20"/>
        </w:rPr>
        <w:t xml:space="preserve"> high school students dropped by 27</w:t>
      </w:r>
      <w:r w:rsidR="006470A0">
        <w:rPr>
          <w:sz w:val="20"/>
        </w:rPr>
        <w:t>.2</w:t>
      </w:r>
      <w:r w:rsidR="00521479">
        <w:rPr>
          <w:sz w:val="20"/>
        </w:rPr>
        <w:t xml:space="preserve"> percent</w:t>
      </w:r>
      <w:r>
        <w:rPr>
          <w:sz w:val="20"/>
        </w:rPr>
        <w:t xml:space="preserve"> (from 35.7</w:t>
      </w:r>
      <w:r w:rsidR="006470A0">
        <w:rPr>
          <w:sz w:val="20"/>
        </w:rPr>
        <w:t>%</w:t>
      </w:r>
      <w:r>
        <w:rPr>
          <w:sz w:val="20"/>
        </w:rPr>
        <w:t>to 26</w:t>
      </w:r>
      <w:r w:rsidR="006470A0">
        <w:rPr>
          <w:sz w:val="20"/>
        </w:rPr>
        <w:t>%</w:t>
      </w:r>
      <w:r>
        <w:rPr>
          <w:sz w:val="20"/>
        </w:rPr>
        <w:t>), while the nationwide rate dropped by 18</w:t>
      </w:r>
      <w:r w:rsidR="006470A0">
        <w:rPr>
          <w:sz w:val="20"/>
        </w:rPr>
        <w:t>.1</w:t>
      </w:r>
      <w:r w:rsidR="00521479">
        <w:rPr>
          <w:sz w:val="20"/>
        </w:rPr>
        <w:t xml:space="preserve"> percent</w:t>
      </w:r>
      <w:r>
        <w:rPr>
          <w:sz w:val="20"/>
        </w:rPr>
        <w:t xml:space="preserve"> (34.8</w:t>
      </w:r>
      <w:r w:rsidR="006470A0">
        <w:rPr>
          <w:sz w:val="20"/>
        </w:rPr>
        <w:t>%</w:t>
      </w:r>
      <w:r>
        <w:rPr>
          <w:sz w:val="20"/>
        </w:rPr>
        <w:t>to 28.5</w:t>
      </w:r>
      <w:r w:rsidR="006470A0">
        <w:rPr>
          <w:sz w:val="20"/>
        </w:rPr>
        <w:t>%</w:t>
      </w:r>
      <w:r>
        <w:rPr>
          <w:sz w:val="20"/>
        </w:rPr>
        <w:t>)</w:t>
      </w:r>
      <w:r>
        <w:rPr>
          <w:rStyle w:val="EndnoteReference"/>
          <w:sz w:val="20"/>
        </w:rPr>
        <w:endnoteReference w:id="32"/>
      </w:r>
    </w:p>
    <w:p w:rsidR="006D0F53" w:rsidRPr="00233FC7" w:rsidRDefault="006D0F53" w:rsidP="006D0F53">
      <w:pPr>
        <w:rPr>
          <w:sz w:val="16"/>
          <w:szCs w:val="16"/>
        </w:rPr>
      </w:pPr>
    </w:p>
    <w:p w:rsidR="006D0F53" w:rsidRDefault="006D0F53" w:rsidP="006D0F53">
      <w:pPr>
        <w:numPr>
          <w:ilvl w:val="0"/>
          <w:numId w:val="5"/>
        </w:numPr>
        <w:tabs>
          <w:tab w:val="num" w:pos="1140"/>
        </w:tabs>
        <w:rPr>
          <w:sz w:val="20"/>
        </w:rPr>
      </w:pPr>
      <w:r>
        <w:rPr>
          <w:snapToGrid w:val="0"/>
          <w:sz w:val="20"/>
        </w:rPr>
        <w:t>Between 1993 and 2000, adult smoking prevalence dropped from 22.6</w:t>
      </w:r>
      <w:r w:rsidR="00521479">
        <w:rPr>
          <w:snapToGrid w:val="0"/>
          <w:sz w:val="20"/>
        </w:rPr>
        <w:t xml:space="preserve"> percent</w:t>
      </w:r>
      <w:r>
        <w:rPr>
          <w:snapToGrid w:val="0"/>
          <w:sz w:val="20"/>
        </w:rPr>
        <w:t xml:space="preserve"> to 17.9</w:t>
      </w:r>
      <w:r w:rsidR="00521479">
        <w:rPr>
          <w:snapToGrid w:val="0"/>
          <w:sz w:val="20"/>
        </w:rPr>
        <w:t xml:space="preserve"> percent</w:t>
      </w:r>
      <w:r>
        <w:rPr>
          <w:snapToGrid w:val="0"/>
          <w:sz w:val="20"/>
        </w:rPr>
        <w:t>, resulting in 228,000 fewer smokers.</w:t>
      </w:r>
      <w:r>
        <w:rPr>
          <w:rStyle w:val="EndnoteReference"/>
          <w:snapToGrid w:val="0"/>
          <w:sz w:val="20"/>
        </w:rPr>
        <w:endnoteReference w:id="33"/>
      </w:r>
      <w:r w:rsidR="00D331F8">
        <w:rPr>
          <w:snapToGrid w:val="0"/>
          <w:sz w:val="20"/>
        </w:rPr>
        <w:t xml:space="preserve"> </w:t>
      </w:r>
      <w:r>
        <w:rPr>
          <w:snapToGrid w:val="0"/>
          <w:sz w:val="20"/>
        </w:rPr>
        <w:t xml:space="preserve">Nationally, smoking prevalence dropped by just </w:t>
      </w:r>
      <w:r w:rsidR="00521479">
        <w:rPr>
          <w:snapToGrid w:val="0"/>
          <w:sz w:val="20"/>
        </w:rPr>
        <w:t>seven percent</w:t>
      </w:r>
      <w:r>
        <w:rPr>
          <w:snapToGrid w:val="0"/>
          <w:sz w:val="20"/>
        </w:rPr>
        <w:t xml:space="preserve"> over this same time period.</w:t>
      </w:r>
      <w:r>
        <w:rPr>
          <w:rStyle w:val="EndnoteReference"/>
          <w:snapToGrid w:val="0"/>
          <w:sz w:val="20"/>
        </w:rPr>
        <w:endnoteReference w:id="34"/>
      </w:r>
    </w:p>
    <w:p w:rsidR="006D0F53" w:rsidRPr="001B54BA" w:rsidRDefault="006D0F53" w:rsidP="006D0F53">
      <w:pPr>
        <w:rPr>
          <w:sz w:val="16"/>
          <w:szCs w:val="16"/>
        </w:rPr>
      </w:pPr>
    </w:p>
    <w:p w:rsidR="006D0F53" w:rsidRDefault="006D0F53" w:rsidP="006D0F53">
      <w:pPr>
        <w:numPr>
          <w:ilvl w:val="0"/>
          <w:numId w:val="7"/>
        </w:numPr>
        <w:rPr>
          <w:sz w:val="20"/>
        </w:rPr>
      </w:pPr>
      <w:r>
        <w:rPr>
          <w:sz w:val="20"/>
        </w:rPr>
        <w:t xml:space="preserve">Between 1990 and 1999, smoking among pregnant women in </w:t>
      </w:r>
      <w:smartTag w:uri="urn:schemas-microsoft-com:office:smarttags" w:element="place">
        <w:smartTag w:uri="urn:schemas-microsoft-com:office:smarttags" w:element="State">
          <w:r>
            <w:rPr>
              <w:sz w:val="20"/>
            </w:rPr>
            <w:t>Massachusetts</w:t>
          </w:r>
        </w:smartTag>
      </w:smartTag>
      <w:r>
        <w:rPr>
          <w:sz w:val="20"/>
        </w:rPr>
        <w:t xml:space="preserve"> declined by more than 50</w:t>
      </w:r>
      <w:r w:rsidR="00521479">
        <w:rPr>
          <w:sz w:val="20"/>
        </w:rPr>
        <w:t xml:space="preserve"> percent </w:t>
      </w:r>
      <w:r>
        <w:rPr>
          <w:sz w:val="20"/>
        </w:rPr>
        <w:t>(from 25</w:t>
      </w:r>
      <w:r w:rsidR="006470A0">
        <w:rPr>
          <w:sz w:val="20"/>
        </w:rPr>
        <w:t>%</w:t>
      </w:r>
      <w:r w:rsidR="006D0ED3">
        <w:rPr>
          <w:sz w:val="20"/>
        </w:rPr>
        <w:t xml:space="preserve"> </w:t>
      </w:r>
      <w:r>
        <w:rPr>
          <w:sz w:val="20"/>
        </w:rPr>
        <w:t>to 11</w:t>
      </w:r>
      <w:r w:rsidR="006470A0">
        <w:rPr>
          <w:sz w:val="20"/>
        </w:rPr>
        <w:t>%</w:t>
      </w:r>
      <w:r>
        <w:rPr>
          <w:sz w:val="20"/>
        </w:rPr>
        <w:t xml:space="preserve">). </w:t>
      </w:r>
      <w:smartTag w:uri="urn:schemas-microsoft-com:office:smarttags" w:element="State">
        <w:r>
          <w:rPr>
            <w:sz w:val="20"/>
          </w:rPr>
          <w:t>Massachusetts</w:t>
        </w:r>
      </w:smartTag>
      <w:r>
        <w:rPr>
          <w:sz w:val="20"/>
        </w:rPr>
        <w:t xml:space="preserve"> had the greatest percentage decrease of any state over the time period (the </w:t>
      </w:r>
      <w:smartTag w:uri="urn:schemas-microsoft-com:office:smarttags" w:element="place">
        <w:smartTag w:uri="urn:schemas-microsoft-com:office:smarttags" w:element="State">
          <w:r>
            <w:rPr>
              <w:sz w:val="20"/>
            </w:rPr>
            <w:t>District of Columbia</w:t>
          </w:r>
        </w:smartTag>
      </w:smartTag>
      <w:r>
        <w:rPr>
          <w:sz w:val="20"/>
        </w:rPr>
        <w:t xml:space="preserve"> had a greater percent decline).</w:t>
      </w:r>
      <w:r>
        <w:rPr>
          <w:rStyle w:val="EndnoteReference"/>
          <w:sz w:val="20"/>
        </w:rPr>
        <w:endnoteReference w:id="35"/>
      </w:r>
    </w:p>
    <w:p w:rsidR="006D0F53" w:rsidRPr="00233FC7" w:rsidRDefault="006D0F53" w:rsidP="006D0F53">
      <w:pPr>
        <w:rPr>
          <w:sz w:val="16"/>
          <w:szCs w:val="16"/>
        </w:rPr>
      </w:pPr>
    </w:p>
    <w:p w:rsidR="006D0F53" w:rsidRDefault="006D0F53" w:rsidP="006D0F53">
      <w:pPr>
        <w:rPr>
          <w:sz w:val="20"/>
        </w:rPr>
      </w:pPr>
      <w:r>
        <w:rPr>
          <w:sz w:val="20"/>
        </w:rPr>
        <w:t>Despite the considerable success achieved in Massachusetts, funding for the state’s tobacco prevention and cessation program was cut by 95</w:t>
      </w:r>
      <w:r w:rsidR="00521479">
        <w:rPr>
          <w:sz w:val="20"/>
        </w:rPr>
        <w:t xml:space="preserve"> percent</w:t>
      </w:r>
      <w:r>
        <w:rPr>
          <w:sz w:val="20"/>
        </w:rPr>
        <w:t xml:space="preserve"> </w:t>
      </w:r>
      <w:r w:rsidR="00521479">
        <w:rPr>
          <w:sz w:val="20"/>
        </w:rPr>
        <w:t>–</w:t>
      </w:r>
      <w:r>
        <w:rPr>
          <w:sz w:val="20"/>
        </w:rPr>
        <w:t xml:space="preserve"> from a high of approximately $54 million per year to just $2.5 million in FY2004, although funding for the program has increased slightly in recent years.</w:t>
      </w:r>
      <w:r w:rsidR="00D331F8">
        <w:rPr>
          <w:sz w:val="20"/>
        </w:rPr>
        <w:t xml:space="preserve"> </w:t>
      </w:r>
      <w:r>
        <w:rPr>
          <w:sz w:val="20"/>
        </w:rPr>
        <w:t>These drastic reductions in the state’s investments to prevent and reduce tobacco use will translate directly into higher smoking rates, especially among kids, and more smoking-caused disease, death, and costs.</w:t>
      </w:r>
      <w:r w:rsidR="00D331F8">
        <w:rPr>
          <w:sz w:val="20"/>
        </w:rPr>
        <w:t xml:space="preserve"> </w:t>
      </w:r>
      <w:r>
        <w:rPr>
          <w:sz w:val="20"/>
        </w:rPr>
        <w:t xml:space="preserve">In fact, a study released by the Massachusetts Association of Health Boards shows that the </w:t>
      </w:r>
      <w:smartTag w:uri="urn:schemas-microsoft-com:office:smarttags" w:element="place">
        <w:smartTag w:uri="urn:schemas-microsoft-com:office:smarttags" w:element="State">
          <w:r>
            <w:rPr>
              <w:sz w:val="20"/>
            </w:rPr>
            <w:t>Massachusetts</w:t>
          </w:r>
        </w:smartTag>
      </w:smartTag>
      <w:r>
        <w:rPr>
          <w:sz w:val="20"/>
        </w:rPr>
        <w:t xml:space="preserve"> program funding cuts </w:t>
      </w:r>
      <w:r w:rsidR="00903F8A">
        <w:rPr>
          <w:sz w:val="20"/>
        </w:rPr>
        <w:t>were</w:t>
      </w:r>
      <w:r>
        <w:rPr>
          <w:sz w:val="20"/>
        </w:rPr>
        <w:t xml:space="preserve"> followed by an alarming increase in illegal sales of tobacco products to children.</w:t>
      </w:r>
      <w:r>
        <w:rPr>
          <w:rStyle w:val="EndnoteReference"/>
          <w:sz w:val="20"/>
        </w:rPr>
        <w:endnoteReference w:id="36"/>
      </w:r>
      <w:r w:rsidR="00D331F8">
        <w:rPr>
          <w:sz w:val="20"/>
        </w:rPr>
        <w:t xml:space="preserve"> </w:t>
      </w:r>
    </w:p>
    <w:p w:rsidR="006D0F53" w:rsidRPr="00233FC7" w:rsidRDefault="006D0F53" w:rsidP="006D0F53">
      <w:pPr>
        <w:rPr>
          <w:sz w:val="16"/>
          <w:szCs w:val="16"/>
        </w:rPr>
      </w:pPr>
    </w:p>
    <w:p w:rsidR="006D0F53" w:rsidRDefault="006D0F53" w:rsidP="006D0F53">
      <w:pPr>
        <w:numPr>
          <w:ilvl w:val="0"/>
          <w:numId w:val="11"/>
        </w:numPr>
        <w:rPr>
          <w:sz w:val="20"/>
        </w:rPr>
      </w:pPr>
      <w:r>
        <w:rPr>
          <w:sz w:val="20"/>
        </w:rPr>
        <w:t xml:space="preserve">Between 2002 and 2003, </w:t>
      </w:r>
      <w:bookmarkStart w:id="1" w:name="OLE_LINK2"/>
      <w:r>
        <w:rPr>
          <w:sz w:val="20"/>
        </w:rPr>
        <w:t>cigarette sales to minors increased by 74</w:t>
      </w:r>
      <w:bookmarkEnd w:id="1"/>
      <w:r w:rsidR="00521479">
        <w:rPr>
          <w:sz w:val="20"/>
        </w:rPr>
        <w:t xml:space="preserve"> percent</w:t>
      </w:r>
      <w:r>
        <w:rPr>
          <w:sz w:val="20"/>
        </w:rPr>
        <w:t xml:space="preserve">, from </w:t>
      </w:r>
      <w:r w:rsidR="00521479">
        <w:rPr>
          <w:sz w:val="20"/>
        </w:rPr>
        <w:t>eight percent</w:t>
      </w:r>
      <w:r>
        <w:rPr>
          <w:sz w:val="20"/>
        </w:rPr>
        <w:t xml:space="preserve"> to 13.9</w:t>
      </w:r>
      <w:r w:rsidR="00521479">
        <w:rPr>
          <w:sz w:val="20"/>
        </w:rPr>
        <w:t xml:space="preserve"> percent</w:t>
      </w:r>
      <w:r>
        <w:rPr>
          <w:sz w:val="20"/>
        </w:rPr>
        <w:t xml:space="preserve"> in communities that lost a significant portion of their enforcement funding.</w:t>
      </w:r>
    </w:p>
    <w:p w:rsidR="001B54BA" w:rsidRPr="001B54BA" w:rsidRDefault="001B54BA" w:rsidP="001B54BA">
      <w:pPr>
        <w:ind w:left="360"/>
        <w:rPr>
          <w:sz w:val="20"/>
        </w:rPr>
      </w:pPr>
    </w:p>
    <w:p w:rsidR="006D0F53" w:rsidRDefault="006D0F53" w:rsidP="006D0F53">
      <w:pPr>
        <w:numPr>
          <w:ilvl w:val="0"/>
          <w:numId w:val="12"/>
        </w:numPr>
        <w:rPr>
          <w:sz w:val="20"/>
        </w:rPr>
      </w:pPr>
      <w:r>
        <w:rPr>
          <w:sz w:val="20"/>
        </w:rPr>
        <w:t>Over the same time period, cigarette sales to minors increased by 98</w:t>
      </w:r>
      <w:r w:rsidR="00521479">
        <w:rPr>
          <w:sz w:val="20"/>
        </w:rPr>
        <w:t xml:space="preserve"> percent</w:t>
      </w:r>
      <w:r>
        <w:rPr>
          <w:sz w:val="20"/>
        </w:rPr>
        <w:t xml:space="preserve"> in communities that lost all of their local enforcement funding.</w:t>
      </w:r>
      <w:r w:rsidR="00D331F8">
        <w:rPr>
          <w:sz w:val="20"/>
        </w:rPr>
        <w:t xml:space="preserve"> </w:t>
      </w:r>
    </w:p>
    <w:p w:rsidR="00A94907" w:rsidRPr="00A94907" w:rsidRDefault="00A94907" w:rsidP="00A94907">
      <w:pPr>
        <w:rPr>
          <w:sz w:val="16"/>
          <w:szCs w:val="16"/>
        </w:rPr>
      </w:pPr>
    </w:p>
    <w:p w:rsidR="00A94907" w:rsidRDefault="00A94907" w:rsidP="006D0F53">
      <w:pPr>
        <w:numPr>
          <w:ilvl w:val="0"/>
          <w:numId w:val="12"/>
        </w:numPr>
        <w:rPr>
          <w:sz w:val="20"/>
        </w:rPr>
      </w:pPr>
      <w:r>
        <w:rPr>
          <w:sz w:val="20"/>
        </w:rPr>
        <w:t>B</w:t>
      </w:r>
      <w:r w:rsidRPr="00A94907">
        <w:rPr>
          <w:sz w:val="20"/>
        </w:rPr>
        <w:t xml:space="preserve">etween 1992 and 2003, per capita cigarette consumption declined at a higher rate in </w:t>
      </w:r>
      <w:smartTag w:uri="urn:schemas-microsoft-com:office:smarttags" w:element="place">
        <w:smartTag w:uri="urn:schemas-microsoft-com:office:smarttags" w:element="State">
          <w:r w:rsidRPr="00A94907">
            <w:rPr>
              <w:sz w:val="20"/>
            </w:rPr>
            <w:t>Massachusetts</w:t>
          </w:r>
        </w:smartTag>
      </w:smartTag>
      <w:r w:rsidRPr="00A94907">
        <w:rPr>
          <w:sz w:val="20"/>
        </w:rPr>
        <w:t xml:space="preserve"> as it did in the country as a whole (47</w:t>
      </w:r>
      <w:r w:rsidR="006470A0">
        <w:rPr>
          <w:sz w:val="20"/>
        </w:rPr>
        <w:t>%</w:t>
      </w:r>
      <w:r w:rsidRPr="00A94907">
        <w:rPr>
          <w:sz w:val="20"/>
        </w:rPr>
        <w:t>v. 28</w:t>
      </w:r>
      <w:r w:rsidR="006470A0">
        <w:rPr>
          <w:sz w:val="20"/>
        </w:rPr>
        <w:t>%</w:t>
      </w:r>
      <w:r w:rsidRPr="00A94907">
        <w:rPr>
          <w:sz w:val="20"/>
        </w:rPr>
        <w:t>).</w:t>
      </w:r>
      <w:r w:rsidR="00D331F8">
        <w:rPr>
          <w:sz w:val="20"/>
        </w:rPr>
        <w:t xml:space="preserve"> </w:t>
      </w:r>
      <w:r w:rsidRPr="00A94907">
        <w:rPr>
          <w:sz w:val="20"/>
        </w:rPr>
        <w:t xml:space="preserve">However, </w:t>
      </w:r>
      <w:r w:rsidR="001C6A79">
        <w:rPr>
          <w:sz w:val="20"/>
        </w:rPr>
        <w:t>f</w:t>
      </w:r>
      <w:r w:rsidRPr="00A94907">
        <w:rPr>
          <w:sz w:val="20"/>
        </w:rPr>
        <w:t xml:space="preserve">rom 2003 to 2006, </w:t>
      </w:r>
      <w:smartTag w:uri="urn:schemas-microsoft-com:office:smarttags" w:element="State">
        <w:r w:rsidRPr="00A94907">
          <w:rPr>
            <w:sz w:val="20"/>
          </w:rPr>
          <w:t>Massachusetts</w:t>
        </w:r>
      </w:smartTag>
      <w:r w:rsidRPr="00A94907">
        <w:rPr>
          <w:sz w:val="20"/>
        </w:rPr>
        <w:t xml:space="preserve">’ per capita cigarette consumption declined a mere </w:t>
      </w:r>
      <w:r w:rsidR="00023BAD">
        <w:rPr>
          <w:sz w:val="20"/>
        </w:rPr>
        <w:t>seven</w:t>
      </w:r>
      <w:r w:rsidRPr="00A94907">
        <w:rPr>
          <w:sz w:val="20"/>
        </w:rPr>
        <w:t xml:space="preserve"> percent (from 47.5 to 44.1 packs per capita), while the </w:t>
      </w:r>
      <w:smartTag w:uri="urn:schemas-microsoft-com:office:smarttags" w:element="place">
        <w:smartTag w:uri="urn:schemas-microsoft-com:office:smarttags" w:element="country-region">
          <w:r w:rsidRPr="00A94907">
            <w:rPr>
              <w:sz w:val="20"/>
            </w:rPr>
            <w:t>U.S.</w:t>
          </w:r>
        </w:smartTag>
      </w:smartTag>
      <w:r w:rsidRPr="00A94907">
        <w:rPr>
          <w:sz w:val="20"/>
        </w:rPr>
        <w:t xml:space="preserve"> average cigarette consumption declined by </w:t>
      </w:r>
      <w:r w:rsidR="00023BAD">
        <w:rPr>
          <w:sz w:val="20"/>
        </w:rPr>
        <w:t>ten</w:t>
      </w:r>
      <w:r w:rsidRPr="00A94907">
        <w:rPr>
          <w:sz w:val="20"/>
        </w:rPr>
        <w:t xml:space="preserve"> percent (from 67.9 to 61.1 packs per capita).</w:t>
      </w:r>
      <w:r w:rsidR="00D331F8">
        <w:rPr>
          <w:sz w:val="20"/>
        </w:rPr>
        <w:t xml:space="preserve"> </w:t>
      </w:r>
      <w:r w:rsidR="001C6A79">
        <w:rPr>
          <w:sz w:val="20"/>
        </w:rPr>
        <w:t>Most recently, b</w:t>
      </w:r>
      <w:r w:rsidRPr="00A94907">
        <w:rPr>
          <w:sz w:val="20"/>
        </w:rPr>
        <w:t xml:space="preserve">etween 2005 and 2006, </w:t>
      </w:r>
      <w:smartTag w:uri="urn:schemas-microsoft-com:office:smarttags" w:element="place">
        <w:smartTag w:uri="urn:schemas-microsoft-com:office:smarttags" w:element="State">
          <w:r w:rsidRPr="00A94907">
            <w:rPr>
              <w:sz w:val="20"/>
            </w:rPr>
            <w:t>Massachusetts</w:t>
          </w:r>
        </w:smartTag>
      </w:smartTag>
      <w:r w:rsidRPr="00A94907">
        <w:rPr>
          <w:sz w:val="20"/>
        </w:rPr>
        <w:t xml:space="preserve">’ per capita cigarette consumption </w:t>
      </w:r>
      <w:r w:rsidRPr="00023BAD">
        <w:rPr>
          <w:i/>
          <w:sz w:val="20"/>
        </w:rPr>
        <w:t>increased</w:t>
      </w:r>
      <w:r w:rsidRPr="00A94907">
        <w:rPr>
          <w:sz w:val="20"/>
        </w:rPr>
        <w:t xml:space="preserve"> by 3.2 percent (from 42.7 to 44.1 packs per capita), while nationwide, per capita consumption </w:t>
      </w:r>
      <w:r w:rsidRPr="00023BAD">
        <w:rPr>
          <w:i/>
          <w:sz w:val="20"/>
        </w:rPr>
        <w:t>declined</w:t>
      </w:r>
      <w:r w:rsidRPr="00A94907">
        <w:rPr>
          <w:sz w:val="20"/>
        </w:rPr>
        <w:t xml:space="preserve"> by 3.5 percent (from 63.3 to 61.1 packs</w:t>
      </w:r>
      <w:r w:rsidR="00B7598E">
        <w:rPr>
          <w:sz w:val="20"/>
        </w:rPr>
        <w:t xml:space="preserve"> per capita</w:t>
      </w:r>
      <w:r w:rsidRPr="00A94907">
        <w:rPr>
          <w:sz w:val="20"/>
        </w:rPr>
        <w:t>).</w:t>
      </w:r>
      <w:r w:rsidR="00023BAD" w:rsidRPr="00C34405">
        <w:rPr>
          <w:rStyle w:val="EndnoteReference"/>
          <w:sz w:val="22"/>
          <w:szCs w:val="22"/>
        </w:rPr>
        <w:endnoteReference w:id="37"/>
      </w:r>
    </w:p>
    <w:p w:rsidR="004A4B75" w:rsidRDefault="004A4B75" w:rsidP="004A4B75">
      <w:pPr>
        <w:rPr>
          <w:rFonts w:cs="Arial"/>
          <w:sz w:val="20"/>
        </w:rPr>
      </w:pPr>
    </w:p>
    <w:p w:rsidR="00831432" w:rsidRDefault="00831432" w:rsidP="004A4B75">
      <w:pPr>
        <w:rPr>
          <w:rFonts w:cs="Arial"/>
          <w:sz w:val="20"/>
        </w:rPr>
      </w:pPr>
      <w:r>
        <w:rPr>
          <w:rFonts w:cs="Arial"/>
          <w:b/>
          <w:sz w:val="20"/>
        </w:rPr>
        <w:t>Program Success – Alaska</w:t>
      </w:r>
    </w:p>
    <w:p w:rsidR="00831432" w:rsidRDefault="00831432" w:rsidP="004A4B75">
      <w:pPr>
        <w:rPr>
          <w:rFonts w:cs="Arial"/>
          <w:sz w:val="20"/>
        </w:rPr>
      </w:pPr>
    </w:p>
    <w:p w:rsidR="00831432" w:rsidRDefault="00CC11C0" w:rsidP="004A4B75">
      <w:pPr>
        <w:rPr>
          <w:rFonts w:cs="Arial"/>
          <w:sz w:val="20"/>
        </w:rPr>
      </w:pPr>
      <w:r>
        <w:rPr>
          <w:rFonts w:cs="Arial"/>
          <w:sz w:val="20"/>
        </w:rPr>
        <w:t>Alaska’s tobacco cont</w:t>
      </w:r>
      <w:r w:rsidR="002C3788">
        <w:rPr>
          <w:rFonts w:cs="Arial"/>
          <w:sz w:val="20"/>
        </w:rPr>
        <w:t>rol program began in 1994, and the state</w:t>
      </w:r>
      <w:r>
        <w:rPr>
          <w:rFonts w:cs="Arial"/>
          <w:sz w:val="20"/>
        </w:rPr>
        <w:t xml:space="preserve"> made its first investment</w:t>
      </w:r>
      <w:r w:rsidR="00831432">
        <w:rPr>
          <w:rFonts w:cs="Arial"/>
          <w:sz w:val="20"/>
        </w:rPr>
        <w:t xml:space="preserve"> in tobacco prevention with funds from the Master Settlement Agreement in 1999. In the following years, Alaska increased its </w:t>
      </w:r>
      <w:r w:rsidR="00ED7EFD">
        <w:rPr>
          <w:rFonts w:cs="Arial"/>
          <w:sz w:val="20"/>
        </w:rPr>
        <w:t xml:space="preserve">annual </w:t>
      </w:r>
      <w:r w:rsidR="00831432">
        <w:rPr>
          <w:rFonts w:cs="Arial"/>
          <w:sz w:val="20"/>
        </w:rPr>
        <w:t>investment, reaching a high of $10.9 million in state funding in 2013</w:t>
      </w:r>
      <w:r w:rsidR="00F53B57">
        <w:rPr>
          <w:rFonts w:cs="Arial"/>
          <w:sz w:val="20"/>
        </w:rPr>
        <w:t>.</w:t>
      </w:r>
      <w:r w:rsidR="00ED7EFD">
        <w:rPr>
          <w:rStyle w:val="EndnoteReference"/>
          <w:rFonts w:cs="Arial"/>
          <w:sz w:val="20"/>
        </w:rPr>
        <w:endnoteReference w:id="38"/>
      </w:r>
      <w:r w:rsidR="00ED7EFD">
        <w:rPr>
          <w:rFonts w:cs="Arial"/>
          <w:sz w:val="20"/>
        </w:rPr>
        <w:t xml:space="preserve"> </w:t>
      </w:r>
      <w:r w:rsidR="00F53B57">
        <w:rPr>
          <w:rFonts w:cs="Arial"/>
          <w:sz w:val="20"/>
        </w:rPr>
        <w:t>The state’s</w:t>
      </w:r>
      <w:r>
        <w:rPr>
          <w:rFonts w:cs="Arial"/>
          <w:sz w:val="20"/>
        </w:rPr>
        <w:t xml:space="preserve"> comprehensive </w:t>
      </w:r>
      <w:r w:rsidR="00F53B57">
        <w:rPr>
          <w:rFonts w:cs="Arial"/>
          <w:sz w:val="20"/>
        </w:rPr>
        <w:t xml:space="preserve">tobacco control </w:t>
      </w:r>
      <w:r>
        <w:rPr>
          <w:rFonts w:cs="Arial"/>
          <w:sz w:val="20"/>
        </w:rPr>
        <w:t>efforts have</w:t>
      </w:r>
      <w:r w:rsidR="00ED7EFD">
        <w:rPr>
          <w:rFonts w:cs="Arial"/>
          <w:sz w:val="20"/>
        </w:rPr>
        <w:t xml:space="preserve"> led to significant reductions in youth and adult smoking rates</w:t>
      </w:r>
      <w:r w:rsidR="00753BFF">
        <w:rPr>
          <w:rFonts w:cs="Arial"/>
          <w:sz w:val="20"/>
        </w:rPr>
        <w:t>.</w:t>
      </w:r>
      <w:r w:rsidR="00ED7EFD">
        <w:rPr>
          <w:rFonts w:cs="Arial"/>
          <w:sz w:val="20"/>
        </w:rPr>
        <w:t xml:space="preserve"> </w:t>
      </w:r>
    </w:p>
    <w:p w:rsidR="00ED7EFD" w:rsidRDefault="00ED7EFD" w:rsidP="004A4B75">
      <w:pPr>
        <w:rPr>
          <w:rFonts w:cs="Arial"/>
          <w:sz w:val="20"/>
        </w:rPr>
      </w:pPr>
    </w:p>
    <w:p w:rsidR="00ED7EFD" w:rsidRPr="000228C0" w:rsidRDefault="00A350C4" w:rsidP="00CC11C0">
      <w:pPr>
        <w:numPr>
          <w:ilvl w:val="0"/>
          <w:numId w:val="23"/>
        </w:numPr>
        <w:rPr>
          <w:rFonts w:cs="Arial"/>
          <w:sz w:val="20"/>
        </w:rPr>
      </w:pPr>
      <w:r w:rsidRPr="000228C0">
        <w:rPr>
          <w:rFonts w:cs="Arial"/>
          <w:sz w:val="20"/>
        </w:rPr>
        <w:t>Between</w:t>
      </w:r>
      <w:r w:rsidR="006A1E7B" w:rsidRPr="000228C0">
        <w:rPr>
          <w:rFonts w:cs="Arial"/>
          <w:sz w:val="20"/>
        </w:rPr>
        <w:t xml:space="preserve"> </w:t>
      </w:r>
      <w:r w:rsidR="001B71E5" w:rsidRPr="000228C0">
        <w:rPr>
          <w:rFonts w:cs="Arial"/>
          <w:sz w:val="20"/>
        </w:rPr>
        <w:t>2011 and 201</w:t>
      </w:r>
      <w:r w:rsidR="00903F8A" w:rsidRPr="000228C0">
        <w:rPr>
          <w:rFonts w:cs="Arial"/>
          <w:sz w:val="20"/>
        </w:rPr>
        <w:t>7</w:t>
      </w:r>
      <w:r w:rsidR="006A1E7B" w:rsidRPr="000228C0">
        <w:rPr>
          <w:rFonts w:cs="Arial"/>
          <w:sz w:val="20"/>
        </w:rPr>
        <w:t xml:space="preserve">, adult smoking rates declined </w:t>
      </w:r>
      <w:r w:rsidRPr="000228C0">
        <w:rPr>
          <w:rFonts w:cs="Arial"/>
          <w:sz w:val="20"/>
        </w:rPr>
        <w:t xml:space="preserve">by </w:t>
      </w:r>
      <w:r w:rsidR="00903F8A" w:rsidRPr="000228C0">
        <w:rPr>
          <w:rFonts w:cs="Arial"/>
          <w:sz w:val="20"/>
        </w:rPr>
        <w:t>8.3</w:t>
      </w:r>
      <w:r w:rsidR="006A1E7B" w:rsidRPr="000228C0">
        <w:rPr>
          <w:rFonts w:cs="Arial"/>
          <w:sz w:val="20"/>
        </w:rPr>
        <w:t xml:space="preserve"> percent</w:t>
      </w:r>
      <w:r w:rsidR="00B72059" w:rsidRPr="000228C0">
        <w:rPr>
          <w:rFonts w:cs="Arial"/>
          <w:sz w:val="20"/>
        </w:rPr>
        <w:t xml:space="preserve"> (from </w:t>
      </w:r>
      <w:r w:rsidR="001B71E5" w:rsidRPr="000228C0">
        <w:rPr>
          <w:rFonts w:cs="Arial"/>
          <w:sz w:val="20"/>
        </w:rPr>
        <w:t>22.9</w:t>
      </w:r>
      <w:r w:rsidR="00B72059" w:rsidRPr="000228C0">
        <w:rPr>
          <w:rFonts w:cs="Arial"/>
          <w:sz w:val="20"/>
        </w:rPr>
        <w:t>%</w:t>
      </w:r>
      <w:r w:rsidR="006A1E7B" w:rsidRPr="000228C0">
        <w:rPr>
          <w:rFonts w:cs="Arial"/>
          <w:sz w:val="20"/>
        </w:rPr>
        <w:t xml:space="preserve"> to </w:t>
      </w:r>
      <w:r w:rsidR="00903F8A" w:rsidRPr="000228C0">
        <w:rPr>
          <w:rFonts w:cs="Arial"/>
          <w:sz w:val="20"/>
        </w:rPr>
        <w:t>21</w:t>
      </w:r>
      <w:r w:rsidR="001B71E5" w:rsidRPr="000228C0">
        <w:rPr>
          <w:rFonts w:cs="Arial"/>
          <w:sz w:val="20"/>
        </w:rPr>
        <w:t>.0</w:t>
      </w:r>
      <w:r w:rsidR="00B72059" w:rsidRPr="000228C0">
        <w:rPr>
          <w:rFonts w:cs="Arial"/>
          <w:sz w:val="20"/>
        </w:rPr>
        <w:t>%)</w:t>
      </w:r>
      <w:r w:rsidR="006A1E7B" w:rsidRPr="000228C0">
        <w:rPr>
          <w:rFonts w:cs="Arial"/>
          <w:sz w:val="20"/>
        </w:rPr>
        <w:t>.</w:t>
      </w:r>
      <w:r w:rsidR="006A1E7B" w:rsidRPr="000228C0">
        <w:rPr>
          <w:rStyle w:val="EndnoteReference"/>
          <w:rFonts w:cs="Arial"/>
          <w:sz w:val="20"/>
        </w:rPr>
        <w:endnoteReference w:id="39"/>
      </w:r>
      <w:r w:rsidR="00794917" w:rsidRPr="000228C0">
        <w:rPr>
          <w:rFonts w:cs="Arial"/>
          <w:sz w:val="20"/>
          <w:vertAlign w:val="superscript"/>
        </w:rPr>
        <w:t>*</w:t>
      </w:r>
      <w:r w:rsidR="006A1E7B" w:rsidRPr="000228C0">
        <w:rPr>
          <w:rFonts w:cs="Arial"/>
          <w:sz w:val="20"/>
        </w:rPr>
        <w:t xml:space="preserve"> </w:t>
      </w:r>
    </w:p>
    <w:p w:rsidR="00CC11C0" w:rsidRPr="001B54BA" w:rsidRDefault="00CC11C0" w:rsidP="00CC11C0">
      <w:pPr>
        <w:rPr>
          <w:rFonts w:cs="Arial"/>
          <w:sz w:val="16"/>
          <w:szCs w:val="16"/>
        </w:rPr>
      </w:pPr>
    </w:p>
    <w:p w:rsidR="00CC11C0" w:rsidRDefault="00CC11C0" w:rsidP="00CC11C0">
      <w:pPr>
        <w:numPr>
          <w:ilvl w:val="0"/>
          <w:numId w:val="23"/>
        </w:numPr>
        <w:rPr>
          <w:rFonts w:cs="Arial"/>
          <w:sz w:val="20"/>
        </w:rPr>
      </w:pPr>
      <w:r>
        <w:rPr>
          <w:rFonts w:cs="Arial"/>
          <w:sz w:val="20"/>
        </w:rPr>
        <w:t xml:space="preserve">High school youth smoking has declined </w:t>
      </w:r>
      <w:r w:rsidR="00F56802">
        <w:rPr>
          <w:rFonts w:cs="Arial"/>
          <w:sz w:val="20"/>
        </w:rPr>
        <w:t>by</w:t>
      </w:r>
      <w:r w:rsidR="00BB6939">
        <w:rPr>
          <w:rFonts w:cs="Arial"/>
          <w:sz w:val="20"/>
        </w:rPr>
        <w:t xml:space="preserve"> </w:t>
      </w:r>
      <w:r>
        <w:rPr>
          <w:rFonts w:cs="Arial"/>
          <w:sz w:val="20"/>
        </w:rPr>
        <w:t xml:space="preserve">70 percent since 1995 (from 36.5% to </w:t>
      </w:r>
      <w:r w:rsidR="00903F8A">
        <w:rPr>
          <w:rFonts w:cs="Arial"/>
          <w:sz w:val="20"/>
        </w:rPr>
        <w:t>10.9</w:t>
      </w:r>
      <w:r>
        <w:rPr>
          <w:rFonts w:cs="Arial"/>
          <w:sz w:val="20"/>
        </w:rPr>
        <w:t xml:space="preserve">% in </w:t>
      </w:r>
      <w:r w:rsidR="00903F8A">
        <w:rPr>
          <w:rFonts w:cs="Arial"/>
          <w:sz w:val="20"/>
        </w:rPr>
        <w:t>2017</w:t>
      </w:r>
      <w:r>
        <w:rPr>
          <w:rFonts w:cs="Arial"/>
          <w:sz w:val="20"/>
        </w:rPr>
        <w:t>).</w:t>
      </w:r>
      <w:r>
        <w:rPr>
          <w:rStyle w:val="EndnoteReference"/>
          <w:rFonts w:cs="Arial"/>
          <w:sz w:val="20"/>
        </w:rPr>
        <w:endnoteReference w:id="40"/>
      </w:r>
    </w:p>
    <w:p w:rsidR="00831432" w:rsidRPr="00831432" w:rsidRDefault="00831432" w:rsidP="004A4B75">
      <w:pPr>
        <w:rPr>
          <w:rFonts w:cs="Arial"/>
          <w:sz w:val="20"/>
        </w:rPr>
      </w:pPr>
    </w:p>
    <w:p w:rsidR="00C2798E" w:rsidRDefault="001A658E">
      <w:pPr>
        <w:jc w:val="right"/>
        <w:rPr>
          <w:sz w:val="18"/>
        </w:rPr>
      </w:pPr>
      <w:r>
        <w:rPr>
          <w:b/>
          <w:i/>
          <w:sz w:val="18"/>
        </w:rPr>
        <w:t>Campaign for Tobacco-Free Kids,</w:t>
      </w:r>
      <w:r w:rsidR="00C2798E">
        <w:rPr>
          <w:b/>
          <w:i/>
          <w:sz w:val="18"/>
        </w:rPr>
        <w:t xml:space="preserve"> </w:t>
      </w:r>
      <w:proofErr w:type="spellStart"/>
      <w:r w:rsidR="00142E79">
        <w:rPr>
          <w:b/>
          <w:i/>
          <w:sz w:val="18"/>
        </w:rPr>
        <w:t>Novemner</w:t>
      </w:r>
      <w:proofErr w:type="spellEnd"/>
      <w:r w:rsidR="00142E79">
        <w:rPr>
          <w:b/>
          <w:i/>
          <w:sz w:val="18"/>
        </w:rPr>
        <w:t xml:space="preserve"> 14</w:t>
      </w:r>
      <w:r w:rsidR="00E04118">
        <w:rPr>
          <w:b/>
          <w:i/>
          <w:sz w:val="18"/>
        </w:rPr>
        <w:t>, 201</w:t>
      </w:r>
      <w:r w:rsidR="00C721EA">
        <w:rPr>
          <w:b/>
          <w:i/>
          <w:sz w:val="18"/>
        </w:rPr>
        <w:t>8</w:t>
      </w:r>
      <w:r w:rsidR="00C2798E">
        <w:rPr>
          <w:b/>
          <w:i/>
          <w:sz w:val="18"/>
        </w:rPr>
        <w:t xml:space="preserve"> / </w:t>
      </w:r>
      <w:smartTag w:uri="urn:schemas-microsoft-com:office:smarttags" w:element="PersonName">
        <w:r w:rsidR="00C2798E">
          <w:rPr>
            <w:b/>
            <w:i/>
            <w:sz w:val="18"/>
          </w:rPr>
          <w:t xml:space="preserve">Meg </w:t>
        </w:r>
        <w:r w:rsidR="00485267">
          <w:rPr>
            <w:b/>
            <w:i/>
            <w:sz w:val="18"/>
          </w:rPr>
          <w:t>Riordan</w:t>
        </w:r>
      </w:smartTag>
    </w:p>
    <w:p w:rsidR="00C2798E" w:rsidRDefault="00C2798E">
      <w:pPr>
        <w:jc w:val="right"/>
        <w:rPr>
          <w:sz w:val="18"/>
        </w:rPr>
      </w:pPr>
    </w:p>
    <w:p w:rsidR="00794917" w:rsidRDefault="00794917" w:rsidP="00794917">
      <w:pPr>
        <w:rPr>
          <w:sz w:val="18"/>
        </w:rPr>
      </w:pPr>
      <w:r>
        <w:rPr>
          <w:sz w:val="18"/>
        </w:rPr>
        <w:t>*</w:t>
      </w:r>
      <w:r w:rsidRPr="00794917">
        <w:rPr>
          <w:rFonts w:cs="Arial"/>
          <w:sz w:val="18"/>
          <w:szCs w:val="18"/>
        </w:rPr>
        <w:t xml:space="preserve"> </w:t>
      </w:r>
      <w:r w:rsidRPr="00CC3100">
        <w:rPr>
          <w:rFonts w:cs="Arial"/>
          <w:sz w:val="18"/>
          <w:szCs w:val="18"/>
        </w:rPr>
        <w:t>State adult smoking rates are from the Behavioral Risk Factor Surveillance System (BRFSS). The BRFSS made changes to its methodology in 2011, so data from 2011 and after cannot be compared to data from previous years.</w:t>
      </w:r>
    </w:p>
    <w:sectPr w:rsidR="00794917">
      <w:headerReference w:type="default" r:id="rId10"/>
      <w:footerReference w:type="first" r:id="rId11"/>
      <w:footnotePr>
        <w:numFmt w:val="chicago"/>
        <w:numRestart w:val="eachPage"/>
      </w:footnotePr>
      <w:endnotePr>
        <w:numFmt w:val="decimal"/>
      </w:endnotePr>
      <w:pgSz w:w="12240" w:h="15840" w:code="1"/>
      <w:pgMar w:top="72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6F" w:rsidRDefault="0022246F">
      <w:r>
        <w:separator/>
      </w:r>
    </w:p>
  </w:endnote>
  <w:endnote w:type="continuationSeparator" w:id="0">
    <w:p w:rsidR="0022246F" w:rsidRDefault="0022246F">
      <w:r>
        <w:continuationSeparator/>
      </w:r>
    </w:p>
  </w:endnote>
  <w:endnote w:id="1">
    <w:p w:rsidR="0022246F" w:rsidRPr="00E04118" w:rsidRDefault="0022246F" w:rsidP="002E1D5E">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U.S. Centers for Disease Control and Prevention (CDC), </w:t>
      </w:r>
      <w:r w:rsidRPr="00E04118">
        <w:rPr>
          <w:rFonts w:ascii="Arial Narrow" w:hAnsi="Arial Narrow" w:cs="Arial"/>
          <w:i/>
          <w:sz w:val="18"/>
          <w:szCs w:val="18"/>
        </w:rPr>
        <w:t>Best Practices for Comprehensive Tobacco Control Programs</w:t>
      </w:r>
      <w:r w:rsidRPr="00E04118">
        <w:rPr>
          <w:rFonts w:ascii="Arial Narrow" w:hAnsi="Arial Narrow" w:cs="Arial"/>
          <w:sz w:val="18"/>
          <w:szCs w:val="18"/>
        </w:rPr>
        <w:t>, Atlanta, GA: U.S. Department of Health and Human Services (</w:t>
      </w:r>
      <w:smartTag w:uri="urn:schemas-microsoft-com:office:smarttags" w:element="stockticker">
        <w:r w:rsidRPr="00E04118">
          <w:rPr>
            <w:rFonts w:ascii="Arial Narrow" w:hAnsi="Arial Narrow" w:cs="Arial"/>
            <w:sz w:val="18"/>
            <w:szCs w:val="18"/>
          </w:rPr>
          <w:t>HHS</w:t>
        </w:r>
      </w:smartTag>
      <w:r w:rsidRPr="00E04118">
        <w:rPr>
          <w:rFonts w:ascii="Arial Narrow" w:hAnsi="Arial Narrow" w:cs="Arial"/>
          <w:sz w:val="18"/>
          <w:szCs w:val="18"/>
        </w:rPr>
        <w:t xml:space="preserve">), January 30, 2014. </w:t>
      </w:r>
      <w:hyperlink r:id="rId1" w:history="1">
        <w:r w:rsidRPr="00E04118">
          <w:rPr>
            <w:rStyle w:val="Hyperlink"/>
            <w:rFonts w:ascii="Arial Narrow" w:hAnsi="Arial Narrow" w:cs="Arial"/>
            <w:sz w:val="18"/>
            <w:szCs w:val="18"/>
          </w:rPr>
          <w:t>http://www.cdc.gov/tobacco/tobacco_control_programs/stateandcommunity/best_practices</w:t>
        </w:r>
      </w:hyperlink>
      <w:r w:rsidRPr="00E04118">
        <w:rPr>
          <w:rFonts w:ascii="Arial Narrow" w:hAnsi="Arial Narrow" w:cs="Arial"/>
          <w:sz w:val="18"/>
          <w:szCs w:val="18"/>
        </w:rPr>
        <w:t>.</w:t>
      </w:r>
    </w:p>
  </w:endnote>
  <w:endnote w:id="2">
    <w:p w:rsidR="0022246F" w:rsidRPr="00E04118" w:rsidRDefault="0022246F" w:rsidP="004666EF">
      <w:pPr>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w:t>
      </w:r>
      <w:r>
        <w:rPr>
          <w:rFonts w:ascii="Arial Narrow" w:hAnsi="Arial Narrow" w:cs="Arial"/>
          <w:color w:val="211D1E"/>
          <w:sz w:val="18"/>
          <w:szCs w:val="18"/>
        </w:rPr>
        <w:t>HHS</w:t>
      </w:r>
      <w:r w:rsidRPr="00E04118">
        <w:rPr>
          <w:rFonts w:ascii="Arial Narrow" w:hAnsi="Arial Narrow" w:cs="Arial"/>
          <w:color w:val="211D1E"/>
          <w:sz w:val="18"/>
          <w:szCs w:val="18"/>
        </w:rPr>
        <w:t xml:space="preserve">, </w:t>
      </w:r>
      <w:proofErr w:type="gramStart"/>
      <w:r w:rsidRPr="00E04118">
        <w:rPr>
          <w:rFonts w:ascii="Arial Narrow" w:hAnsi="Arial Narrow" w:cs="Arial"/>
          <w:i/>
          <w:iCs/>
          <w:color w:val="211D1E"/>
          <w:sz w:val="18"/>
          <w:szCs w:val="18"/>
        </w:rPr>
        <w:t>The</w:t>
      </w:r>
      <w:proofErr w:type="gramEnd"/>
      <w:r w:rsidRPr="00E04118">
        <w:rPr>
          <w:rFonts w:ascii="Arial Narrow" w:hAnsi="Arial Narrow" w:cs="Arial"/>
          <w:i/>
          <w:iCs/>
          <w:color w:val="211D1E"/>
          <w:sz w:val="18"/>
          <w:szCs w:val="18"/>
        </w:rPr>
        <w:t xml:space="preserve"> Health Consequences of Smoking: 50 Years of Progress. A Report of the Surgeon General, </w:t>
      </w:r>
      <w:r w:rsidRPr="00E04118">
        <w:rPr>
          <w:rFonts w:ascii="Arial Narrow" w:hAnsi="Arial Narrow" w:cs="Arial"/>
          <w:color w:val="211D1E"/>
          <w:sz w:val="18"/>
          <w:szCs w:val="18"/>
        </w:rPr>
        <w:t xml:space="preserve">Atlanta, GA: U.S. Department of Health and Human Services, Centers for Disease Control and Prevention, National Center for Chronic Disease Prevention and Health Promotion, Office on Smoking and Health, 2014. </w:t>
      </w:r>
      <w:hyperlink r:id="rId2" w:history="1">
        <w:r w:rsidRPr="00E04118">
          <w:rPr>
            <w:rStyle w:val="Hyperlink"/>
            <w:rFonts w:ascii="Arial Narrow" w:hAnsi="Arial Narrow" w:cs="Arial"/>
            <w:sz w:val="18"/>
            <w:szCs w:val="18"/>
          </w:rPr>
          <w:t>http://www.surgeongeneral.gov/library/reports/50-years-of-progress/index.html</w:t>
        </w:r>
      </w:hyperlink>
    </w:p>
  </w:endnote>
  <w:endnote w:id="3">
    <w:p w:rsidR="0022246F" w:rsidRPr="00E04118" w:rsidRDefault="0022246F" w:rsidP="001C1C63">
      <w:pPr>
        <w:pStyle w:val="EndnoteText"/>
        <w:spacing w:before="40" w:after="40"/>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The Guide to Community-Preventive Services, “Reducing tobacco use and </w:t>
      </w:r>
      <w:proofErr w:type="spellStart"/>
      <w:r w:rsidRPr="00E04118">
        <w:rPr>
          <w:rFonts w:ascii="Arial Narrow" w:hAnsi="Arial Narrow" w:cs="Arial"/>
          <w:sz w:val="18"/>
          <w:szCs w:val="18"/>
        </w:rPr>
        <w:t>secondhandsmoke</w:t>
      </w:r>
      <w:proofErr w:type="spellEnd"/>
      <w:r w:rsidRPr="00E04118">
        <w:rPr>
          <w:rFonts w:ascii="Arial Narrow" w:hAnsi="Arial Narrow" w:cs="Arial"/>
          <w:sz w:val="18"/>
          <w:szCs w:val="18"/>
        </w:rPr>
        <w:t xml:space="preserve"> exposure: comprehensive tobacco control programs,” </w:t>
      </w:r>
      <w:hyperlink r:id="rId3" w:history="1">
        <w:r w:rsidRPr="00E04118">
          <w:rPr>
            <w:rStyle w:val="Hyperlink"/>
            <w:rFonts w:ascii="Arial Narrow" w:hAnsi="Arial Narrow" w:cs="Arial"/>
            <w:sz w:val="18"/>
            <w:szCs w:val="18"/>
          </w:rPr>
          <w:t>http://www.thecommunityguide.org/tobacco/comprehensive.html</w:t>
        </w:r>
      </w:hyperlink>
      <w:r w:rsidRPr="00E04118">
        <w:rPr>
          <w:rFonts w:ascii="Arial Narrow" w:hAnsi="Arial Narrow" w:cs="Arial"/>
          <w:sz w:val="18"/>
          <w:szCs w:val="18"/>
        </w:rPr>
        <w:t>.</w:t>
      </w:r>
    </w:p>
  </w:endnote>
  <w:endnote w:id="4">
    <w:p w:rsidR="0022246F" w:rsidRPr="00E04118" w:rsidRDefault="0022246F" w:rsidP="002E1D5E">
      <w:pPr>
        <w:ind w:right="-180"/>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Institute of Medicine, </w:t>
      </w:r>
      <w:r w:rsidRPr="00E04118">
        <w:rPr>
          <w:rFonts w:ascii="Arial Narrow" w:hAnsi="Arial Narrow" w:cs="Arial"/>
          <w:i/>
          <w:sz w:val="18"/>
          <w:szCs w:val="18"/>
        </w:rPr>
        <w:t>Ending the Tobacco Problem: A Blueprint for the Nation</w:t>
      </w:r>
      <w:r w:rsidRPr="00E04118">
        <w:rPr>
          <w:rFonts w:ascii="Arial Narrow" w:hAnsi="Arial Narrow" w:cs="Arial"/>
          <w:sz w:val="18"/>
          <w:szCs w:val="18"/>
        </w:rPr>
        <w:t>, National Academy of Sciences, 2007; President’s Cancer Panel,</w:t>
      </w:r>
      <w:r w:rsidRPr="00E04118">
        <w:rPr>
          <w:rFonts w:ascii="Arial Narrow" w:hAnsi="Arial Narrow" w:cs="Arial"/>
          <w:i/>
          <w:sz w:val="18"/>
          <w:szCs w:val="18"/>
        </w:rPr>
        <w:t xml:space="preserve"> Promoting Healthy Lifestyles: Policy, Program and Personal Recommendations for Reducing Cancer Risk,</w:t>
      </w:r>
      <w:r w:rsidRPr="00E04118">
        <w:rPr>
          <w:rFonts w:ascii="Arial Narrow" w:hAnsi="Arial Narrow" w:cs="Arial"/>
          <w:sz w:val="18"/>
          <w:szCs w:val="18"/>
        </w:rPr>
        <w:t xml:space="preserve"> 2006-2007 Annual Report; See also, Institute of Medicine, </w:t>
      </w:r>
      <w:r w:rsidRPr="00E04118">
        <w:rPr>
          <w:rFonts w:ascii="Arial Narrow" w:hAnsi="Arial Narrow" w:cs="Arial"/>
          <w:i/>
          <w:sz w:val="18"/>
          <w:szCs w:val="18"/>
        </w:rPr>
        <w:t>State Programs Can Reduce Tobacco Use</w:t>
      </w:r>
      <w:r w:rsidRPr="00E04118">
        <w:rPr>
          <w:rFonts w:ascii="Arial Narrow" w:hAnsi="Arial Narrow" w:cs="Arial"/>
          <w:sz w:val="18"/>
          <w:szCs w:val="18"/>
        </w:rPr>
        <w:t xml:space="preserve">, National Academy of Sciences, 2000; </w:t>
      </w:r>
      <w:smartTag w:uri="urn:schemas-microsoft-com:office:smarttags" w:element="stockticker">
        <w:r w:rsidRPr="00E04118">
          <w:rPr>
            <w:rFonts w:ascii="Arial Narrow" w:hAnsi="Arial Narrow" w:cs="Arial"/>
            <w:sz w:val="18"/>
            <w:szCs w:val="18"/>
          </w:rPr>
          <w:t>HHS</w:t>
        </w:r>
      </w:smartTag>
      <w:r w:rsidRPr="00E04118">
        <w:rPr>
          <w:rFonts w:ascii="Arial Narrow" w:hAnsi="Arial Narrow" w:cs="Arial"/>
          <w:sz w:val="18"/>
          <w:szCs w:val="18"/>
        </w:rPr>
        <w:t xml:space="preserve">, </w:t>
      </w:r>
      <w:r w:rsidRPr="00E04118">
        <w:rPr>
          <w:rFonts w:ascii="Arial Narrow" w:hAnsi="Arial Narrow" w:cs="Arial"/>
          <w:i/>
          <w:sz w:val="18"/>
          <w:szCs w:val="18"/>
        </w:rPr>
        <w:t>Reducing Tobacco Use: A Report of the Surgeon General</w:t>
      </w:r>
      <w:r w:rsidRPr="00E04118">
        <w:rPr>
          <w:rFonts w:ascii="Arial Narrow" w:hAnsi="Arial Narrow" w:cs="Arial"/>
          <w:sz w:val="18"/>
          <w:szCs w:val="18"/>
        </w:rPr>
        <w:t>, 2000.</w:t>
      </w:r>
    </w:p>
  </w:endnote>
  <w:endnote w:id="5">
    <w:p w:rsidR="0022246F" w:rsidRPr="00F55ED0" w:rsidRDefault="0022246F">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w:t>
      </w:r>
      <w:proofErr w:type="spellStart"/>
      <w:r w:rsidRPr="00E04118">
        <w:rPr>
          <w:rFonts w:ascii="Arial Narrow" w:hAnsi="Arial Narrow" w:cs="Arial"/>
          <w:sz w:val="18"/>
          <w:szCs w:val="18"/>
        </w:rPr>
        <w:t>Eheman</w:t>
      </w:r>
      <w:proofErr w:type="spellEnd"/>
      <w:r w:rsidRPr="00E04118">
        <w:rPr>
          <w:rFonts w:ascii="Arial Narrow" w:hAnsi="Arial Narrow" w:cs="Arial"/>
          <w:sz w:val="18"/>
          <w:szCs w:val="18"/>
        </w:rPr>
        <w:t xml:space="preserve">, C., </w:t>
      </w:r>
      <w:proofErr w:type="gramStart"/>
      <w:r w:rsidRPr="00E04118">
        <w:rPr>
          <w:rFonts w:ascii="Arial Narrow" w:hAnsi="Arial Narrow" w:cs="Arial"/>
          <w:sz w:val="18"/>
          <w:szCs w:val="18"/>
        </w:rPr>
        <w:t>et</w:t>
      </w:r>
      <w:proofErr w:type="gramEnd"/>
      <w:r w:rsidRPr="00E04118">
        <w:rPr>
          <w:rFonts w:ascii="Arial Narrow" w:hAnsi="Arial Narrow" w:cs="Arial"/>
          <w:sz w:val="18"/>
          <w:szCs w:val="18"/>
        </w:rPr>
        <w:t xml:space="preserve">. al., “Annual Report to the Nation on the Status of Cancer, 1975-2008, Featuring Cancers Associated with Excess Weight and </w:t>
      </w:r>
      <w:r w:rsidRPr="00F55ED0">
        <w:rPr>
          <w:rFonts w:ascii="Arial Narrow" w:hAnsi="Arial Narrow" w:cs="Arial"/>
          <w:sz w:val="18"/>
          <w:szCs w:val="18"/>
        </w:rPr>
        <w:t xml:space="preserve">Lack of Sufficient Physical Activity,” </w:t>
      </w:r>
      <w:r w:rsidRPr="00F55ED0">
        <w:rPr>
          <w:rFonts w:ascii="Arial Narrow" w:hAnsi="Arial Narrow" w:cs="Arial"/>
          <w:i/>
          <w:sz w:val="18"/>
          <w:szCs w:val="18"/>
        </w:rPr>
        <w:t>Cancer</w:t>
      </w:r>
      <w:r w:rsidRPr="00F55ED0">
        <w:rPr>
          <w:rFonts w:ascii="Arial Narrow" w:hAnsi="Arial Narrow" w:cs="Arial"/>
          <w:sz w:val="18"/>
          <w:szCs w:val="18"/>
        </w:rPr>
        <w:t xml:space="preserve">, March, 2012. </w:t>
      </w:r>
    </w:p>
  </w:endnote>
  <w:endnote w:id="6">
    <w:p w:rsidR="0022246F" w:rsidRPr="00F55ED0" w:rsidRDefault="0022246F" w:rsidP="00F55ED0">
      <w:pPr>
        <w:pStyle w:val="wordsection1"/>
        <w:rPr>
          <w:rFonts w:ascii="Arial Narrow" w:hAnsi="Arial Narrow"/>
          <w:sz w:val="18"/>
          <w:szCs w:val="18"/>
        </w:rPr>
      </w:pPr>
      <w:r w:rsidRPr="00F55ED0">
        <w:rPr>
          <w:rStyle w:val="EndnoteReference"/>
          <w:rFonts w:ascii="Arial Narrow" w:hAnsi="Arial Narrow"/>
          <w:sz w:val="18"/>
          <w:szCs w:val="18"/>
        </w:rPr>
        <w:endnoteRef/>
      </w:r>
      <w:r w:rsidRPr="00F55ED0">
        <w:rPr>
          <w:rFonts w:ascii="Arial Narrow" w:hAnsi="Arial Narrow"/>
          <w:sz w:val="18"/>
          <w:szCs w:val="18"/>
        </w:rPr>
        <w:t xml:space="preserve"> Taurus, J et al., “State tobacco control expenditures and tax paid cigarette sales”, </w:t>
      </w:r>
      <w:proofErr w:type="spellStart"/>
      <w:r w:rsidRPr="00F55ED0">
        <w:rPr>
          <w:rFonts w:ascii="Arial Narrow" w:hAnsi="Arial Narrow"/>
          <w:i/>
          <w:sz w:val="18"/>
          <w:szCs w:val="18"/>
        </w:rPr>
        <w:t>Plos</w:t>
      </w:r>
      <w:proofErr w:type="spellEnd"/>
      <w:r w:rsidRPr="00F55ED0">
        <w:rPr>
          <w:rFonts w:ascii="Arial Narrow" w:hAnsi="Arial Narrow"/>
          <w:i/>
          <w:sz w:val="18"/>
          <w:szCs w:val="18"/>
        </w:rPr>
        <w:t xml:space="preserve"> </w:t>
      </w:r>
      <w:proofErr w:type="gramStart"/>
      <w:r w:rsidRPr="00F55ED0">
        <w:rPr>
          <w:rFonts w:ascii="Arial Narrow" w:hAnsi="Arial Narrow"/>
          <w:i/>
          <w:sz w:val="18"/>
          <w:szCs w:val="18"/>
        </w:rPr>
        <w:t>One</w:t>
      </w:r>
      <w:r w:rsidRPr="00F55ED0">
        <w:rPr>
          <w:rFonts w:ascii="Arial Narrow" w:hAnsi="Arial Narrow"/>
          <w:sz w:val="18"/>
          <w:szCs w:val="18"/>
        </w:rPr>
        <w:t xml:space="preserve"> ,</w:t>
      </w:r>
      <w:proofErr w:type="gramEnd"/>
      <w:r>
        <w:rPr>
          <w:rFonts w:ascii="Arial Narrow" w:hAnsi="Arial Narrow"/>
          <w:sz w:val="18"/>
          <w:szCs w:val="18"/>
        </w:rPr>
        <w:t xml:space="preserve"> 13(4)</w:t>
      </w:r>
      <w:r w:rsidRPr="00F55ED0">
        <w:rPr>
          <w:rFonts w:ascii="Arial Narrow" w:hAnsi="Arial Narrow"/>
          <w:sz w:val="18"/>
          <w:szCs w:val="18"/>
        </w:rPr>
        <w:t xml:space="preserve"> April 13, 2018. </w:t>
      </w:r>
    </w:p>
  </w:endnote>
  <w:endnote w:id="7">
    <w:p w:rsidR="0022246F" w:rsidRPr="00E04118" w:rsidRDefault="0022246F" w:rsidP="002E1D5E">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Farrelly, MC, et al., “</w:t>
      </w:r>
      <w:r w:rsidRPr="00E04118">
        <w:rPr>
          <w:rStyle w:val="Strong"/>
          <w:rFonts w:ascii="Arial Narrow" w:hAnsi="Arial Narrow" w:cs="Arial"/>
          <w:b w:val="0"/>
          <w:sz w:val="18"/>
          <w:szCs w:val="18"/>
        </w:rPr>
        <w:t>The Impact of Tobacco Control Programs on Adult Smoking</w:t>
      </w:r>
      <w:r w:rsidRPr="00E04118">
        <w:rPr>
          <w:rFonts w:ascii="Arial Narrow" w:hAnsi="Arial Narrow" w:cs="Arial"/>
          <w:sz w:val="18"/>
          <w:szCs w:val="18"/>
        </w:rPr>
        <w:t xml:space="preserve">,” </w:t>
      </w:r>
      <w:r w:rsidRPr="00E04118">
        <w:rPr>
          <w:rFonts w:ascii="Arial Narrow" w:hAnsi="Arial Narrow" w:cs="Arial"/>
          <w:i/>
          <w:sz w:val="18"/>
          <w:szCs w:val="18"/>
        </w:rPr>
        <w:t>American Journal of Public Health</w:t>
      </w:r>
      <w:r w:rsidRPr="00E04118">
        <w:rPr>
          <w:rFonts w:ascii="Arial Narrow" w:hAnsi="Arial Narrow" w:cs="Arial"/>
          <w:sz w:val="18"/>
          <w:szCs w:val="18"/>
        </w:rPr>
        <w:t xml:space="preserve"> 98:304-309, February 2008.</w:t>
      </w:r>
    </w:p>
  </w:endnote>
  <w:endnote w:id="8">
    <w:p w:rsidR="0022246F" w:rsidRPr="00E04118" w:rsidRDefault="0022246F" w:rsidP="002E1D5E">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Tauras, JA, et al., “State Tobacco Control Spending and Youth Smoking,” </w:t>
      </w:r>
      <w:r w:rsidRPr="00E04118">
        <w:rPr>
          <w:rFonts w:ascii="Arial Narrow" w:hAnsi="Arial Narrow" w:cs="Arial"/>
          <w:i/>
          <w:sz w:val="18"/>
          <w:szCs w:val="18"/>
        </w:rPr>
        <w:t>American Journal of Public Health</w:t>
      </w:r>
      <w:r w:rsidRPr="00E04118">
        <w:rPr>
          <w:rFonts w:ascii="Arial Narrow" w:hAnsi="Arial Narrow" w:cs="Arial"/>
          <w:sz w:val="18"/>
          <w:szCs w:val="18"/>
        </w:rPr>
        <w:t xml:space="preserve"> 95:338-344, February 2005.</w:t>
      </w:r>
    </w:p>
  </w:endnote>
  <w:endnote w:id="9">
    <w:p w:rsidR="0022246F" w:rsidRPr="00E04118" w:rsidRDefault="0022246F" w:rsidP="002E1D5E">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Farrelly, MC, et al., “The Impact of Tobacco Control Program Expenditures on Aggregate Cigarette Sales: 1981-2000,” </w:t>
      </w:r>
      <w:r w:rsidRPr="00E04118">
        <w:rPr>
          <w:rFonts w:ascii="Arial Narrow" w:hAnsi="Arial Narrow" w:cs="Arial"/>
          <w:i/>
          <w:sz w:val="18"/>
          <w:szCs w:val="18"/>
        </w:rPr>
        <w:t>Journal of Health Economics</w:t>
      </w:r>
      <w:r w:rsidRPr="00E04118">
        <w:rPr>
          <w:rFonts w:ascii="Arial Narrow" w:hAnsi="Arial Narrow" w:cs="Arial"/>
          <w:sz w:val="18"/>
          <w:szCs w:val="18"/>
        </w:rPr>
        <w:t xml:space="preserve"> 22:843-859, 2003.</w:t>
      </w:r>
    </w:p>
  </w:endnote>
  <w:endnote w:id="10">
    <w:p w:rsidR="0022246F" w:rsidRPr="00E04118" w:rsidRDefault="0022246F">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Farrelly, Matthew C., et al., “A Comprehensive Examination of the Influence of State Tobacco Control Programs and Policies on Youth Smoking,” </w:t>
      </w:r>
      <w:r w:rsidRPr="00E04118">
        <w:rPr>
          <w:rFonts w:ascii="Arial Narrow" w:hAnsi="Arial Narrow" w:cs="Arial"/>
          <w:i/>
          <w:sz w:val="18"/>
          <w:szCs w:val="18"/>
        </w:rPr>
        <w:t>American Journal of Public Health</w:t>
      </w:r>
      <w:r w:rsidRPr="00E04118">
        <w:rPr>
          <w:rFonts w:ascii="Arial Narrow" w:hAnsi="Arial Narrow" w:cs="Arial"/>
          <w:sz w:val="18"/>
          <w:szCs w:val="18"/>
        </w:rPr>
        <w:t xml:space="preserve">, January, 2012 (Published online ahead of print). </w:t>
      </w:r>
    </w:p>
  </w:endnote>
  <w:endnote w:id="11">
    <w:p w:rsidR="0022246F" w:rsidRPr="00E04118" w:rsidRDefault="0022246F" w:rsidP="002E1D5E">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Hyland, A, et al., “State and Community Tobacco-Control Programs and Smoking – Cessation Rates Among Adult Smokers: What Can We Learn From the COMMIT Intervention Cohort?” </w:t>
      </w:r>
      <w:r w:rsidRPr="00E04118">
        <w:rPr>
          <w:rFonts w:ascii="Arial Narrow" w:hAnsi="Arial Narrow" w:cs="Arial"/>
          <w:i/>
          <w:sz w:val="18"/>
          <w:szCs w:val="18"/>
        </w:rPr>
        <w:t>American Journal of Health Promotion</w:t>
      </w:r>
      <w:r w:rsidRPr="00E04118">
        <w:rPr>
          <w:rFonts w:ascii="Arial Narrow" w:hAnsi="Arial Narrow" w:cs="Arial"/>
          <w:sz w:val="18"/>
          <w:szCs w:val="18"/>
        </w:rPr>
        <w:t xml:space="preserve"> 20(4):272, April/March 2006. </w:t>
      </w:r>
    </w:p>
  </w:endnote>
  <w:endnote w:id="12">
    <w:p w:rsidR="0022246F" w:rsidRPr="00E04118" w:rsidRDefault="0022246F" w:rsidP="001B54BA">
      <w:pPr>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California Department of Public Health, </w:t>
      </w:r>
      <w:r w:rsidRPr="00E04118">
        <w:rPr>
          <w:rFonts w:ascii="Arial Narrow" w:hAnsi="Arial Narrow" w:cs="Arial"/>
          <w:bCs/>
          <w:sz w:val="18"/>
          <w:szCs w:val="18"/>
        </w:rPr>
        <w:t xml:space="preserve">State Health Officer’s Report </w:t>
      </w:r>
      <w:proofErr w:type="spellStart"/>
      <w:r w:rsidRPr="00E04118">
        <w:rPr>
          <w:rFonts w:ascii="Arial Narrow" w:hAnsi="Arial Narrow" w:cs="Arial"/>
          <w:bCs/>
          <w:sz w:val="18"/>
          <w:szCs w:val="18"/>
        </w:rPr>
        <w:t>onTobacco</w:t>
      </w:r>
      <w:proofErr w:type="spellEnd"/>
      <w:r w:rsidRPr="00E04118">
        <w:rPr>
          <w:rFonts w:ascii="Arial Narrow" w:hAnsi="Arial Narrow" w:cs="Arial"/>
          <w:bCs/>
          <w:sz w:val="18"/>
          <w:szCs w:val="18"/>
        </w:rPr>
        <w:t xml:space="preserve"> Use and Promotion in California, December 2012</w:t>
      </w:r>
      <w:r w:rsidRPr="00E04118">
        <w:rPr>
          <w:rFonts w:ascii="Arial Narrow" w:hAnsi="Arial Narrow" w:cs="Arial"/>
          <w:sz w:val="18"/>
          <w:szCs w:val="18"/>
        </w:rPr>
        <w:t xml:space="preserve"> </w:t>
      </w:r>
      <w:hyperlink r:id="rId4" w:history="1">
        <w:r w:rsidRPr="00E04118">
          <w:rPr>
            <w:rStyle w:val="Hyperlink"/>
            <w:rFonts w:ascii="Arial Narrow" w:hAnsi="Arial Narrow" w:cs="Arial"/>
            <w:bCs/>
            <w:sz w:val="18"/>
            <w:szCs w:val="18"/>
          </w:rPr>
          <w:t>http://www.cdph.ca.gov/programs/tobacco/Documents/Resources/Publications/CA%20Health%20Officers%20Report%20on%20Tobacco_FINAL_revised%2001%2002%2013.pdf</w:t>
        </w:r>
      </w:hyperlink>
      <w:r w:rsidRPr="00E04118">
        <w:rPr>
          <w:rFonts w:ascii="Arial Narrow" w:hAnsi="Arial Narrow" w:cs="Arial"/>
          <w:bCs/>
          <w:sz w:val="18"/>
          <w:szCs w:val="18"/>
        </w:rPr>
        <w:t xml:space="preserve">; </w:t>
      </w:r>
      <w:r w:rsidRPr="00E04118">
        <w:rPr>
          <w:rFonts w:ascii="Arial Narrow" w:hAnsi="Arial Narrow" w:cs="Arial"/>
          <w:sz w:val="18"/>
          <w:szCs w:val="18"/>
        </w:rPr>
        <w:t xml:space="preserve">See also, California Tobacco Control Update, 2009. </w:t>
      </w:r>
      <w:proofErr w:type="gramStart"/>
      <w:r w:rsidRPr="00E04118">
        <w:rPr>
          <w:rFonts w:ascii="Arial Narrow" w:hAnsi="Arial Narrow" w:cs="Arial"/>
          <w:sz w:val="18"/>
          <w:szCs w:val="18"/>
        </w:rPr>
        <w:t xml:space="preserve">California Department of Public Health, California Tobacco Control Program, </w:t>
      </w:r>
      <w:hyperlink r:id="rId5" w:history="1">
        <w:r w:rsidRPr="00E04118">
          <w:rPr>
            <w:rStyle w:val="Hyperlink"/>
            <w:rFonts w:ascii="Arial Narrow" w:hAnsi="Arial Narrow" w:cs="Arial"/>
            <w:sz w:val="18"/>
            <w:szCs w:val="18"/>
          </w:rPr>
          <w:t>http://www.cdph.ca.gov/programs/tobacco/Documents/CTCPUpdate2009.pdf</w:t>
        </w:r>
      </w:hyperlink>
      <w:r w:rsidRPr="00E04118">
        <w:rPr>
          <w:rFonts w:ascii="Arial Narrow" w:hAnsi="Arial Narrow" w:cs="Arial"/>
          <w:sz w:val="18"/>
          <w:szCs w:val="18"/>
        </w:rPr>
        <w:t>.</w:t>
      </w:r>
      <w:proofErr w:type="gramEnd"/>
      <w:r w:rsidRPr="00E04118">
        <w:rPr>
          <w:rFonts w:ascii="Arial Narrow" w:hAnsi="Arial Narrow" w:cs="Arial"/>
          <w:sz w:val="18"/>
          <w:szCs w:val="18"/>
        </w:rPr>
        <w:t xml:space="preserve"> State adult smoking rates are from the Behavioral Risk Factor Surveillance System (BRFSS). CA made changes to its methodology in 2012, so data from 2012 and after cannot be compared to data from previous years.</w:t>
      </w:r>
    </w:p>
  </w:endnote>
  <w:endnote w:id="13">
    <w:p w:rsidR="0022246F" w:rsidRPr="00E04118" w:rsidRDefault="0022246F" w:rsidP="002E1D5E">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w:t>
      </w:r>
      <w:proofErr w:type="gramStart"/>
      <w:r w:rsidRPr="00E04118">
        <w:rPr>
          <w:rFonts w:ascii="Arial Narrow" w:hAnsi="Arial Narrow" w:cs="Arial"/>
          <w:sz w:val="18"/>
          <w:szCs w:val="18"/>
        </w:rPr>
        <w:t>National Youth Tobacco Survey, 2000 (CA data); California Student Tobacco Survey, 2002–2016.</w:t>
      </w:r>
      <w:proofErr w:type="gramEnd"/>
    </w:p>
  </w:endnote>
  <w:endnote w:id="14">
    <w:p w:rsidR="0022246F" w:rsidRPr="00E04118" w:rsidRDefault="0022246F" w:rsidP="00043FEF">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Lightwood, J and Glantz SA, “The Effect of the California Tobacco Control Program on Smoking Prevalence, Cigarette Consumption, and Healthcare Costs: 1989-2008,” </w:t>
      </w:r>
      <w:r w:rsidRPr="00E04118">
        <w:rPr>
          <w:rFonts w:ascii="Arial Narrow" w:hAnsi="Arial Narrow" w:cs="Arial"/>
          <w:i/>
          <w:sz w:val="18"/>
          <w:szCs w:val="18"/>
        </w:rPr>
        <w:t xml:space="preserve">PLOS ONE </w:t>
      </w:r>
      <w:r w:rsidRPr="00E04118">
        <w:rPr>
          <w:rFonts w:ascii="Arial Narrow" w:hAnsi="Arial Narrow" w:cs="Arial"/>
          <w:sz w:val="18"/>
          <w:szCs w:val="18"/>
        </w:rPr>
        <w:t>8(2), February 2013.</w:t>
      </w:r>
    </w:p>
  </w:endnote>
  <w:endnote w:id="15">
    <w:p w:rsidR="0022246F" w:rsidRPr="00E04118" w:rsidRDefault="0022246F" w:rsidP="002E1D5E">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Pierce, JP, et al., “Prevalence of Heavy Smoking in California and the United States, 1965-2007,” </w:t>
      </w:r>
      <w:r w:rsidRPr="00E04118">
        <w:rPr>
          <w:rFonts w:ascii="Arial Narrow" w:hAnsi="Arial Narrow" w:cs="Arial"/>
          <w:i/>
          <w:sz w:val="18"/>
          <w:szCs w:val="18"/>
        </w:rPr>
        <w:t xml:space="preserve">Journal of the American Medical Association </w:t>
      </w:r>
      <w:r w:rsidRPr="00E04118">
        <w:rPr>
          <w:rFonts w:ascii="Arial Narrow" w:hAnsi="Arial Narrow" w:cs="Arial"/>
          <w:sz w:val="18"/>
          <w:szCs w:val="18"/>
        </w:rPr>
        <w:t>305(11), March 16, 2011</w:t>
      </w:r>
      <w:r w:rsidRPr="00E04118">
        <w:rPr>
          <w:rFonts w:ascii="Arial Narrow" w:hAnsi="Arial Narrow" w:cs="Arial"/>
          <w:i/>
          <w:sz w:val="18"/>
          <w:szCs w:val="18"/>
        </w:rPr>
        <w:t xml:space="preserve">. </w:t>
      </w:r>
    </w:p>
  </w:endnote>
  <w:endnote w:id="16">
    <w:p w:rsidR="0022246F" w:rsidRPr="00E04118" w:rsidRDefault="0022246F" w:rsidP="002E1D5E">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w:t>
      </w:r>
      <w:r w:rsidRPr="00E04118">
        <w:rPr>
          <w:rFonts w:ascii="Arial Narrow" w:hAnsi="Arial Narrow" w:cs="Arial"/>
          <w:i/>
          <w:sz w:val="18"/>
          <w:szCs w:val="18"/>
        </w:rPr>
        <w:t>California’s Tobacco Control Program: Preventing Tobacco Related Disease and Death</w:t>
      </w:r>
      <w:r w:rsidRPr="00E04118">
        <w:rPr>
          <w:rFonts w:ascii="Arial Narrow" w:hAnsi="Arial Narrow" w:cs="Arial"/>
          <w:sz w:val="18"/>
          <w:szCs w:val="18"/>
        </w:rPr>
        <w:t>; Tobacco Control Section, California Department of Health Services, April 3, 1998.</w:t>
      </w:r>
    </w:p>
  </w:endnote>
  <w:endnote w:id="17">
    <w:p w:rsidR="0022246F" w:rsidRPr="00E04118" w:rsidRDefault="0022246F">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California Department of Public Health, California Tobacco Control Program, California Tobacco Facts and Figures 201</w:t>
      </w:r>
      <w:r>
        <w:rPr>
          <w:rFonts w:ascii="Arial Narrow" w:hAnsi="Arial Narrow" w:cs="Arial"/>
          <w:sz w:val="18"/>
          <w:szCs w:val="18"/>
        </w:rPr>
        <w:t>8</w:t>
      </w:r>
      <w:r w:rsidRPr="00E04118">
        <w:rPr>
          <w:rFonts w:ascii="Arial Narrow" w:hAnsi="Arial Narrow" w:cs="Arial"/>
          <w:sz w:val="18"/>
          <w:szCs w:val="18"/>
        </w:rPr>
        <w:t>, Sacr</w:t>
      </w:r>
      <w:r>
        <w:rPr>
          <w:rFonts w:ascii="Arial Narrow" w:hAnsi="Arial Narrow" w:cs="Arial"/>
          <w:sz w:val="18"/>
          <w:szCs w:val="18"/>
        </w:rPr>
        <w:t>amento, CA 2018</w:t>
      </w:r>
      <w:r w:rsidRPr="00E04118">
        <w:rPr>
          <w:rFonts w:ascii="Arial Narrow" w:hAnsi="Arial Narrow" w:cs="Arial"/>
          <w:sz w:val="18"/>
          <w:szCs w:val="18"/>
        </w:rPr>
        <w:t xml:space="preserve">, </w:t>
      </w:r>
      <w:hyperlink r:id="rId6" w:history="1">
        <w:r w:rsidRPr="0070281F">
          <w:rPr>
            <w:rStyle w:val="Hyperlink"/>
            <w:rFonts w:ascii="Arial Narrow" w:hAnsi="Arial Narrow" w:cs="Arial"/>
            <w:sz w:val="18"/>
            <w:szCs w:val="18"/>
          </w:rPr>
          <w:t>https://www.cdph.ca.gov/Programs/CCDPHP/DCDIC/CTCB/CDPH%20Document%20Library/ResearchandEvaluation/FactsandFigures/CATobaccoFactsFigures2018_Printers.pdf</w:t>
        </w:r>
      </w:hyperlink>
    </w:p>
  </w:endnote>
  <w:endnote w:id="18">
    <w:p w:rsidR="0022246F" w:rsidRPr="00EE408C" w:rsidRDefault="0022246F">
      <w:pPr>
        <w:pStyle w:val="EndnoteText"/>
        <w:rPr>
          <w:rFonts w:ascii="Arial Narrow" w:hAnsi="Arial Narrow"/>
          <w:sz w:val="18"/>
          <w:szCs w:val="18"/>
        </w:rPr>
      </w:pPr>
      <w:r w:rsidRPr="00EE408C">
        <w:rPr>
          <w:rStyle w:val="EndnoteReference"/>
          <w:rFonts w:ascii="Arial Narrow" w:hAnsi="Arial Narrow"/>
          <w:sz w:val="18"/>
          <w:szCs w:val="18"/>
        </w:rPr>
        <w:endnoteRef/>
      </w:r>
      <w:r w:rsidRPr="00EE408C">
        <w:rPr>
          <w:rFonts w:ascii="Arial Narrow" w:hAnsi="Arial Narrow"/>
          <w:sz w:val="18"/>
          <w:szCs w:val="18"/>
        </w:rPr>
        <w:t xml:space="preserve"> </w:t>
      </w:r>
      <w:r w:rsidR="00EE408C" w:rsidRPr="00EE408C">
        <w:rPr>
          <w:rFonts w:ascii="Arial Narrow" w:hAnsi="Arial Narrow"/>
          <w:sz w:val="18"/>
          <w:szCs w:val="18"/>
        </w:rPr>
        <w:t xml:space="preserve">Pierce, JP, et al., “Trends in lung cancer and cigarette smoking: California compared </w:t>
      </w:r>
      <w:proofErr w:type="spellStart"/>
      <w:r w:rsidR="00EE408C" w:rsidRPr="00EE408C">
        <w:rPr>
          <w:rFonts w:ascii="Arial Narrow" w:hAnsi="Arial Narrow"/>
          <w:sz w:val="18"/>
          <w:szCs w:val="18"/>
        </w:rPr>
        <w:t>ot</w:t>
      </w:r>
      <w:proofErr w:type="spellEnd"/>
      <w:r w:rsidR="00EE408C" w:rsidRPr="00EE408C">
        <w:rPr>
          <w:rFonts w:ascii="Arial Narrow" w:hAnsi="Arial Narrow"/>
          <w:sz w:val="18"/>
          <w:szCs w:val="18"/>
        </w:rPr>
        <w:t xml:space="preserve"> the rest of the </w:t>
      </w:r>
      <w:proofErr w:type="spellStart"/>
      <w:r w:rsidR="00EE408C" w:rsidRPr="00EE408C">
        <w:rPr>
          <w:rFonts w:ascii="Arial Narrow" w:hAnsi="Arial Narrow"/>
          <w:sz w:val="18"/>
          <w:szCs w:val="18"/>
        </w:rPr>
        <w:t>UInited</w:t>
      </w:r>
      <w:proofErr w:type="spellEnd"/>
      <w:r w:rsidR="00EE408C" w:rsidRPr="00EE408C">
        <w:rPr>
          <w:rFonts w:ascii="Arial Narrow" w:hAnsi="Arial Narrow"/>
          <w:sz w:val="18"/>
          <w:szCs w:val="18"/>
        </w:rPr>
        <w:t xml:space="preserve"> States, </w:t>
      </w:r>
      <w:r w:rsidR="00EE408C" w:rsidRPr="00EE408C">
        <w:rPr>
          <w:rFonts w:ascii="Arial Narrow" w:hAnsi="Arial Narrow"/>
          <w:i/>
          <w:sz w:val="18"/>
          <w:szCs w:val="18"/>
        </w:rPr>
        <w:t xml:space="preserve">Cancer Prevention </w:t>
      </w:r>
      <w:proofErr w:type="gramStart"/>
      <w:r w:rsidR="00EE408C" w:rsidRPr="00EE408C">
        <w:rPr>
          <w:rFonts w:ascii="Arial Narrow" w:hAnsi="Arial Narrow"/>
          <w:i/>
          <w:sz w:val="18"/>
          <w:szCs w:val="18"/>
        </w:rPr>
        <w:t>Research</w:t>
      </w:r>
      <w:r w:rsidR="00EE408C">
        <w:rPr>
          <w:rFonts w:ascii="Arial Narrow" w:hAnsi="Arial Narrow"/>
          <w:sz w:val="18"/>
          <w:szCs w:val="18"/>
        </w:rPr>
        <w:t xml:space="preserve"> ,</w:t>
      </w:r>
      <w:proofErr w:type="gramEnd"/>
      <w:r w:rsidR="00EE408C">
        <w:rPr>
          <w:rFonts w:ascii="Arial Narrow" w:hAnsi="Arial Narrow"/>
          <w:sz w:val="18"/>
          <w:szCs w:val="18"/>
        </w:rPr>
        <w:t xml:space="preserve"> October 2018. </w:t>
      </w:r>
    </w:p>
  </w:endnote>
  <w:endnote w:id="19">
    <w:p w:rsidR="0022246F" w:rsidRPr="00E04118" w:rsidRDefault="0022246F" w:rsidP="002E1D5E">
      <w:pPr>
        <w:pStyle w:val="EndnoteText"/>
        <w:rPr>
          <w:rFonts w:ascii="Arial Narrow" w:hAnsi="Arial Narrow" w:cs="Arial"/>
          <w:sz w:val="18"/>
          <w:szCs w:val="18"/>
        </w:rPr>
      </w:pPr>
      <w:r w:rsidRPr="00EE408C">
        <w:rPr>
          <w:rStyle w:val="EndnoteReference"/>
          <w:rFonts w:ascii="Arial Narrow" w:hAnsi="Arial Narrow" w:cs="Arial"/>
          <w:sz w:val="18"/>
          <w:szCs w:val="18"/>
        </w:rPr>
        <w:endnoteRef/>
      </w:r>
      <w:r w:rsidRPr="00EE408C">
        <w:rPr>
          <w:rFonts w:ascii="Arial Narrow" w:hAnsi="Arial Narrow" w:cs="Arial"/>
          <w:sz w:val="18"/>
          <w:szCs w:val="18"/>
        </w:rPr>
        <w:t xml:space="preserve"> Pierce, J. et al., “</w:t>
      </w:r>
      <w:r w:rsidRPr="00EE408C">
        <w:rPr>
          <w:rFonts w:ascii="Arial Narrow" w:hAnsi="Arial Narrow" w:cs="Arial"/>
          <w:bCs/>
          <w:sz w:val="18"/>
          <w:szCs w:val="18"/>
        </w:rPr>
        <w:t xml:space="preserve">Forty Years of Faster Decline in Cigarette Smoking in California Explains Current Lower Lung Cancer Rates,” </w:t>
      </w:r>
      <w:r w:rsidRPr="00EE408C">
        <w:rPr>
          <w:rFonts w:ascii="Arial Narrow" w:hAnsi="Arial Narrow" w:cs="Arial"/>
          <w:bCs/>
          <w:i/>
          <w:sz w:val="18"/>
          <w:szCs w:val="18"/>
        </w:rPr>
        <w:t>Cancer</w:t>
      </w:r>
      <w:r w:rsidRPr="00E04118">
        <w:rPr>
          <w:rFonts w:ascii="Arial Narrow" w:hAnsi="Arial Narrow" w:cs="Arial"/>
          <w:bCs/>
          <w:i/>
          <w:sz w:val="18"/>
          <w:szCs w:val="18"/>
        </w:rPr>
        <w:t xml:space="preserve"> Epidemiology, Biomarkers and Prevention</w:t>
      </w:r>
      <w:r w:rsidRPr="00E04118">
        <w:rPr>
          <w:rFonts w:ascii="Arial Narrow" w:hAnsi="Arial Narrow" w:cs="Arial"/>
          <w:bCs/>
          <w:sz w:val="18"/>
          <w:szCs w:val="18"/>
        </w:rPr>
        <w:t xml:space="preserve">, September 2010. See also, </w:t>
      </w:r>
      <w:r w:rsidRPr="00E04118">
        <w:rPr>
          <w:rFonts w:ascii="Arial Narrow" w:hAnsi="Arial Narrow" w:cs="Arial"/>
          <w:sz w:val="18"/>
          <w:szCs w:val="18"/>
        </w:rPr>
        <w:t xml:space="preserve">California Department of Health Services, Tobacco Control Section, California Tobacco Control Update, 2009; American Cancer Society, </w:t>
      </w:r>
      <w:r w:rsidRPr="00E04118">
        <w:rPr>
          <w:rFonts w:ascii="Arial Narrow" w:hAnsi="Arial Narrow" w:cs="Arial"/>
          <w:i/>
          <w:sz w:val="18"/>
          <w:szCs w:val="18"/>
        </w:rPr>
        <w:t xml:space="preserve">California Cancer Facts &amp; Figures, 2014, </w:t>
      </w:r>
      <w:hyperlink r:id="rId7" w:history="1">
        <w:r w:rsidR="00EE408C" w:rsidRPr="0070281F">
          <w:rPr>
            <w:rStyle w:val="Hyperlink"/>
            <w:rFonts w:ascii="Arial Narrow" w:hAnsi="Arial Narrow" w:cs="Arial"/>
            <w:sz w:val="18"/>
            <w:szCs w:val="18"/>
          </w:rPr>
          <w:t>http://ccrcal.org/pdf/Reports/ACS_2014.pdf</w:t>
        </w:r>
      </w:hyperlink>
      <w:r w:rsidRPr="00E04118">
        <w:rPr>
          <w:rFonts w:ascii="Arial Narrow" w:hAnsi="Arial Narrow" w:cs="Arial"/>
          <w:sz w:val="18"/>
          <w:szCs w:val="18"/>
        </w:rPr>
        <w:t>.</w:t>
      </w:r>
      <w:r w:rsidRPr="00E04118">
        <w:rPr>
          <w:rFonts w:ascii="Arial Narrow" w:hAnsi="Arial Narrow" w:cs="Arial"/>
          <w:i/>
          <w:sz w:val="18"/>
          <w:szCs w:val="18"/>
        </w:rPr>
        <w:t xml:space="preserve"> </w:t>
      </w:r>
    </w:p>
  </w:endnote>
  <w:endnote w:id="20">
    <w:p w:rsidR="0022246F" w:rsidRPr="00E04118" w:rsidRDefault="0022246F" w:rsidP="002E1D5E">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Pierce, JP, et al., “Has the California Tobacco Control Program Reduced Smoking</w:t>
      </w:r>
      <w:proofErr w:type="gramStart"/>
      <w:r w:rsidRPr="00E04118">
        <w:rPr>
          <w:rFonts w:ascii="Arial Narrow" w:hAnsi="Arial Narrow" w:cs="Arial"/>
          <w:sz w:val="18"/>
          <w:szCs w:val="18"/>
        </w:rPr>
        <w:t>?,</w:t>
      </w:r>
      <w:proofErr w:type="gramEnd"/>
      <w:r w:rsidRPr="00E04118">
        <w:rPr>
          <w:rFonts w:ascii="Arial Narrow" w:hAnsi="Arial Narrow" w:cs="Arial"/>
          <w:sz w:val="18"/>
          <w:szCs w:val="18"/>
        </w:rPr>
        <w:t xml:space="preserve">” </w:t>
      </w:r>
      <w:r w:rsidRPr="00E04118">
        <w:rPr>
          <w:rFonts w:ascii="Arial Narrow" w:hAnsi="Arial Narrow" w:cs="Arial"/>
          <w:i/>
          <w:sz w:val="18"/>
          <w:szCs w:val="18"/>
        </w:rPr>
        <w:t>Journal of the American Medical Association</w:t>
      </w:r>
      <w:r w:rsidRPr="00E04118">
        <w:rPr>
          <w:rFonts w:ascii="Arial Narrow" w:hAnsi="Arial Narrow" w:cs="Arial"/>
          <w:sz w:val="18"/>
          <w:szCs w:val="18"/>
        </w:rPr>
        <w:t xml:space="preserve"> 280(10):893-899, </w:t>
      </w:r>
      <w:smartTag w:uri="urn:schemas-microsoft-com:office:smarttags" w:element="date">
        <w:smartTagPr>
          <w:attr w:name="Year" w:val="1998"/>
          <w:attr w:name="Day" w:val="9"/>
          <w:attr w:name="Month" w:val="9"/>
          <w:attr w:name="ls" w:val="trans"/>
        </w:smartTagPr>
        <w:r w:rsidRPr="00E04118">
          <w:rPr>
            <w:rFonts w:ascii="Arial Narrow" w:hAnsi="Arial Narrow" w:cs="Arial"/>
            <w:sz w:val="18"/>
            <w:szCs w:val="18"/>
          </w:rPr>
          <w:t>September 9, 1998</w:t>
        </w:r>
      </w:smartTag>
      <w:r w:rsidRPr="00E04118">
        <w:rPr>
          <w:rFonts w:ascii="Arial Narrow" w:hAnsi="Arial Narrow" w:cs="Arial"/>
          <w:sz w:val="18"/>
          <w:szCs w:val="18"/>
        </w:rPr>
        <w:t>.</w:t>
      </w:r>
    </w:p>
  </w:endnote>
  <w:endnote w:id="21">
    <w:p w:rsidR="0022246F" w:rsidRPr="00E53ABF" w:rsidRDefault="0022246F" w:rsidP="000D6D77">
      <w:pPr>
        <w:pStyle w:val="EndnoteText"/>
        <w:rPr>
          <w:rFonts w:ascii="Arial Narrow" w:hAnsi="Arial Narrow" w:cs="Arial"/>
          <w:sz w:val="18"/>
          <w:szCs w:val="18"/>
        </w:rPr>
      </w:pPr>
      <w:r w:rsidRPr="00E53ABF">
        <w:rPr>
          <w:rStyle w:val="EndnoteReference"/>
          <w:rFonts w:ascii="Arial Narrow" w:hAnsi="Arial Narrow" w:cs="Arial"/>
          <w:sz w:val="18"/>
          <w:szCs w:val="18"/>
        </w:rPr>
        <w:endnoteRef/>
      </w:r>
      <w:r w:rsidRPr="00E53ABF">
        <w:rPr>
          <w:rFonts w:ascii="Arial Narrow" w:hAnsi="Arial Narrow" w:cs="Arial"/>
          <w:sz w:val="18"/>
          <w:szCs w:val="18"/>
        </w:rPr>
        <w:t xml:space="preserve"> NY State Department of </w:t>
      </w:r>
      <w:proofErr w:type="gramStart"/>
      <w:r w:rsidRPr="00E53ABF">
        <w:rPr>
          <w:rFonts w:ascii="Arial Narrow" w:hAnsi="Arial Narrow" w:cs="Arial"/>
          <w:sz w:val="18"/>
          <w:szCs w:val="18"/>
        </w:rPr>
        <w:t>Health ,</w:t>
      </w:r>
      <w:proofErr w:type="gramEnd"/>
      <w:r w:rsidRPr="00E53ABF">
        <w:rPr>
          <w:rFonts w:ascii="Arial Narrow" w:hAnsi="Arial Narrow" w:cs="Arial"/>
          <w:sz w:val="18"/>
          <w:szCs w:val="18"/>
        </w:rPr>
        <w:t xml:space="preserve"> “Youth Cigarette Use at All-Time Low, ENDS Use Doubles,” </w:t>
      </w:r>
      <w:proofErr w:type="spellStart"/>
      <w:r w:rsidRPr="00E53ABF">
        <w:rPr>
          <w:rFonts w:ascii="Arial Narrow" w:hAnsi="Arial Narrow" w:cs="Arial"/>
          <w:sz w:val="18"/>
          <w:szCs w:val="18"/>
        </w:rPr>
        <w:t>StatShot</w:t>
      </w:r>
      <w:proofErr w:type="spellEnd"/>
      <w:r w:rsidRPr="00E53ABF">
        <w:rPr>
          <w:rFonts w:ascii="Arial Narrow" w:hAnsi="Arial Narrow" w:cs="Arial"/>
          <w:sz w:val="18"/>
          <w:szCs w:val="18"/>
        </w:rPr>
        <w:t xml:space="preserve"> Vol. 10 No. 17/March 2017, </w:t>
      </w:r>
      <w:hyperlink r:id="rId8" w:history="1">
        <w:r w:rsidRPr="00E53ABF">
          <w:rPr>
            <w:rStyle w:val="Hyperlink"/>
            <w:rFonts w:ascii="Arial Narrow" w:hAnsi="Arial Narrow"/>
            <w:sz w:val="18"/>
            <w:szCs w:val="18"/>
          </w:rPr>
          <w:t>https://www.health.ny.gov/prevention/tobacco_control/reports/statshots/volume10/n1_youth_cigarette_and_ends_use.pdf</w:t>
        </w:r>
      </w:hyperlink>
      <w:r w:rsidRPr="00E53ABF">
        <w:rPr>
          <w:rFonts w:ascii="Arial Narrow" w:hAnsi="Arial Narrow"/>
          <w:sz w:val="18"/>
          <w:szCs w:val="18"/>
        </w:rPr>
        <w:t xml:space="preserve">. </w:t>
      </w:r>
    </w:p>
  </w:endnote>
  <w:endnote w:id="22">
    <w:p w:rsidR="0022246F" w:rsidRPr="00E04118" w:rsidRDefault="0022246F" w:rsidP="005E2330">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w:t>
      </w:r>
      <w:proofErr w:type="gramStart"/>
      <w:r w:rsidRPr="00E04118">
        <w:rPr>
          <w:rFonts w:ascii="Arial Narrow" w:hAnsi="Arial Narrow" w:cs="Arial"/>
          <w:sz w:val="18"/>
          <w:szCs w:val="18"/>
        </w:rPr>
        <w:t xml:space="preserve">CDC, </w:t>
      </w:r>
      <w:r w:rsidRPr="00E04118">
        <w:rPr>
          <w:rFonts w:ascii="Arial Narrow" w:hAnsi="Arial Narrow" w:cs="Arial"/>
          <w:i/>
          <w:sz w:val="18"/>
          <w:szCs w:val="18"/>
        </w:rPr>
        <w:t>Behavioral Risk Factor Surveillance System</w:t>
      </w:r>
      <w:r w:rsidRPr="00E04118">
        <w:rPr>
          <w:rFonts w:ascii="Arial Narrow" w:hAnsi="Arial Narrow" w:cs="Arial"/>
          <w:sz w:val="18"/>
          <w:szCs w:val="18"/>
        </w:rPr>
        <w:t xml:space="preserve"> (BRFSS).</w:t>
      </w:r>
      <w:proofErr w:type="gramEnd"/>
    </w:p>
  </w:endnote>
  <w:endnote w:id="23">
    <w:p w:rsidR="0022246F" w:rsidRPr="00E04118" w:rsidRDefault="0022246F">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w:t>
      </w:r>
      <w:proofErr w:type="gramStart"/>
      <w:r w:rsidRPr="00E04118">
        <w:rPr>
          <w:rFonts w:ascii="Arial Narrow" w:hAnsi="Arial Narrow" w:cs="Arial"/>
          <w:sz w:val="18"/>
          <w:szCs w:val="18"/>
        </w:rPr>
        <w:t xml:space="preserve">CDC, </w:t>
      </w:r>
      <w:r w:rsidRPr="00E04118">
        <w:rPr>
          <w:rFonts w:ascii="Arial Narrow" w:hAnsi="Arial Narrow" w:cs="Arial"/>
          <w:i/>
          <w:sz w:val="18"/>
          <w:szCs w:val="18"/>
        </w:rPr>
        <w:t>Behavioral Risk Factor Surveillance System</w:t>
      </w:r>
      <w:r w:rsidRPr="00E04118">
        <w:rPr>
          <w:rFonts w:ascii="Arial Narrow" w:hAnsi="Arial Narrow" w:cs="Arial"/>
          <w:sz w:val="18"/>
          <w:szCs w:val="18"/>
        </w:rPr>
        <w:t xml:space="preserve"> (BRFSS).</w:t>
      </w:r>
      <w:proofErr w:type="gramEnd"/>
    </w:p>
  </w:endnote>
  <w:endnote w:id="24">
    <w:p w:rsidR="0022246F" w:rsidRPr="00FA087E" w:rsidRDefault="0022246F" w:rsidP="00FA087E">
      <w:pPr>
        <w:rPr>
          <w:rFonts w:ascii="Arial Narrow" w:hAnsi="Arial Narrow"/>
          <w:color w:val="1F497D"/>
          <w:sz w:val="18"/>
          <w:szCs w:val="18"/>
        </w:rPr>
      </w:pPr>
      <w:r w:rsidRPr="00FA087E">
        <w:rPr>
          <w:rStyle w:val="EndnoteReference"/>
          <w:rFonts w:ascii="Arial Narrow" w:hAnsi="Arial Narrow" w:cs="Arial"/>
          <w:sz w:val="18"/>
          <w:szCs w:val="18"/>
        </w:rPr>
        <w:endnoteRef/>
      </w:r>
      <w:r w:rsidRPr="00FA087E">
        <w:rPr>
          <w:rFonts w:ascii="Arial Narrow" w:hAnsi="Arial Narrow" w:cs="Arial"/>
          <w:sz w:val="18"/>
          <w:szCs w:val="18"/>
        </w:rPr>
        <w:t xml:space="preserve"> </w:t>
      </w:r>
      <w:proofErr w:type="gramStart"/>
      <w:r w:rsidRPr="00FA087E">
        <w:rPr>
          <w:rFonts w:ascii="Arial Narrow" w:hAnsi="Arial Narrow"/>
          <w:sz w:val="18"/>
          <w:szCs w:val="18"/>
        </w:rPr>
        <w:t xml:space="preserve">Florida Youth Tobacco Survey </w:t>
      </w:r>
      <w:hyperlink r:id="rId9" w:history="1">
        <w:r w:rsidRPr="00FA087E">
          <w:rPr>
            <w:rStyle w:val="Hyperlink"/>
            <w:rFonts w:ascii="Arial Narrow" w:hAnsi="Arial Narrow"/>
            <w:sz w:val="18"/>
            <w:szCs w:val="18"/>
          </w:rPr>
          <w:t>http://www.floridahealth.gov/statistics-and-data/survey-data/florida-youth-survey/florida-youth-tobacco-survey/FYTSStateTables2018FINAL.pdf</w:t>
        </w:r>
      </w:hyperlink>
      <w:r>
        <w:rPr>
          <w:rFonts w:ascii="Arial Narrow" w:hAnsi="Arial Narrow"/>
          <w:color w:val="1F497D"/>
          <w:sz w:val="18"/>
          <w:szCs w:val="18"/>
        </w:rPr>
        <w:t>.</w:t>
      </w:r>
      <w:proofErr w:type="gramEnd"/>
    </w:p>
    <w:p w:rsidR="0022246F" w:rsidRPr="000228C0" w:rsidRDefault="0022246F">
      <w:pPr>
        <w:pStyle w:val="EndnoteText"/>
        <w:rPr>
          <w:rFonts w:ascii="Arial Narrow" w:hAnsi="Arial Narrow"/>
          <w:color w:val="000000"/>
          <w:spacing w:val="1"/>
          <w:sz w:val="18"/>
          <w:szCs w:val="18"/>
        </w:rPr>
      </w:pPr>
      <w:proofErr w:type="gramStart"/>
      <w:r w:rsidRPr="00E04118">
        <w:rPr>
          <w:rFonts w:ascii="Arial Narrow" w:hAnsi="Arial Narrow"/>
          <w:color w:val="000000"/>
          <w:spacing w:val="1"/>
          <w:sz w:val="18"/>
          <w:szCs w:val="18"/>
        </w:rPr>
        <w:t>Florida Department of Health.</w:t>
      </w:r>
      <w:proofErr w:type="gramEnd"/>
      <w:r w:rsidRPr="00E04118">
        <w:rPr>
          <w:rFonts w:ascii="Arial Narrow" w:hAnsi="Arial Narrow"/>
          <w:color w:val="000000"/>
          <w:spacing w:val="1"/>
          <w:sz w:val="18"/>
          <w:szCs w:val="18"/>
        </w:rPr>
        <w:t xml:space="preserve"> </w:t>
      </w:r>
      <w:proofErr w:type="gramStart"/>
      <w:r w:rsidRPr="00E04118">
        <w:rPr>
          <w:rFonts w:ascii="Arial Narrow" w:hAnsi="Arial Narrow"/>
          <w:color w:val="000000"/>
          <w:spacing w:val="1"/>
          <w:sz w:val="18"/>
          <w:szCs w:val="18"/>
        </w:rPr>
        <w:t>Bureau of Epidemiology, Division of Disease Control and Health Protection.</w:t>
      </w:r>
      <w:proofErr w:type="gramEnd"/>
      <w:r w:rsidRPr="00E04118">
        <w:rPr>
          <w:rFonts w:ascii="Arial Narrow" w:hAnsi="Arial Narrow"/>
          <w:color w:val="000000"/>
          <w:spacing w:val="1"/>
          <w:sz w:val="18"/>
          <w:szCs w:val="18"/>
        </w:rPr>
        <w:t xml:space="preserve"> </w:t>
      </w:r>
      <w:hyperlink r:id="rId10" w:history="1">
        <w:r w:rsidR="000228C0" w:rsidRPr="0070281F">
          <w:rPr>
            <w:rStyle w:val="Hyperlink"/>
            <w:rFonts w:ascii="Arial Narrow" w:hAnsi="Arial Narrow"/>
            <w:spacing w:val="1"/>
            <w:sz w:val="18"/>
            <w:szCs w:val="18"/>
          </w:rPr>
          <w:t>http://www.floridahealth.gov/statistics-and-data/survey-data/florida-youth-survey/florida-youth-tobacco-survey/index.html</w:t>
        </w:r>
      </w:hyperlink>
      <w:r w:rsidRPr="00E04118">
        <w:rPr>
          <w:rFonts w:ascii="Arial Narrow" w:hAnsi="Arial Narrow" w:cs="Arial"/>
          <w:sz w:val="18"/>
          <w:szCs w:val="18"/>
        </w:rPr>
        <w:t xml:space="preserve"> </w:t>
      </w:r>
    </w:p>
  </w:endnote>
  <w:endnote w:id="25">
    <w:p w:rsidR="0022246F" w:rsidRPr="00E04118" w:rsidRDefault="0022246F" w:rsidP="000611E5">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w:t>
      </w:r>
      <w:proofErr w:type="gramStart"/>
      <w:r w:rsidRPr="00E04118">
        <w:rPr>
          <w:rFonts w:ascii="Arial Narrow" w:hAnsi="Arial Narrow" w:cs="Arial"/>
          <w:sz w:val="18"/>
          <w:szCs w:val="18"/>
        </w:rPr>
        <w:t xml:space="preserve">Washington State Department of Health, Tobacco Prevention and Control Program, </w:t>
      </w:r>
      <w:hyperlink r:id="rId11" w:history="1">
        <w:r w:rsidRPr="00E04118">
          <w:rPr>
            <w:rStyle w:val="Hyperlink"/>
            <w:rFonts w:ascii="Arial Narrow" w:hAnsi="Arial Narrow" w:cs="Arial"/>
            <w:sz w:val="18"/>
            <w:szCs w:val="18"/>
          </w:rPr>
          <w:t>http://www.doh.wa.gov/tobacco/</w:t>
        </w:r>
      </w:hyperlink>
      <w:r w:rsidRPr="00E04118">
        <w:rPr>
          <w:rFonts w:ascii="Arial Narrow" w:hAnsi="Arial Narrow" w:cs="Arial"/>
          <w:sz w:val="18"/>
          <w:szCs w:val="18"/>
        </w:rPr>
        <w:t>.</w:t>
      </w:r>
      <w:proofErr w:type="gramEnd"/>
      <w:r w:rsidRPr="00E04118">
        <w:rPr>
          <w:rFonts w:ascii="Arial Narrow" w:hAnsi="Arial Narrow" w:cs="Arial"/>
          <w:sz w:val="18"/>
          <w:szCs w:val="18"/>
        </w:rPr>
        <w:t xml:space="preserve"> Data are from the CDC, </w:t>
      </w:r>
      <w:r w:rsidRPr="00E04118">
        <w:rPr>
          <w:rFonts w:ascii="Arial Narrow" w:hAnsi="Arial Narrow" w:cs="Arial"/>
          <w:i/>
          <w:sz w:val="18"/>
          <w:szCs w:val="18"/>
        </w:rPr>
        <w:t>Behavioral Risk Factor Surveillance System</w:t>
      </w:r>
      <w:r w:rsidRPr="00E04118">
        <w:rPr>
          <w:rFonts w:ascii="Arial Narrow" w:hAnsi="Arial Narrow" w:cs="Arial"/>
          <w:sz w:val="18"/>
          <w:szCs w:val="18"/>
        </w:rPr>
        <w:t xml:space="preserve"> (BRFSS). </w:t>
      </w:r>
    </w:p>
  </w:endnote>
  <w:endnote w:id="26">
    <w:p w:rsidR="0022246F" w:rsidRPr="00E04118" w:rsidRDefault="0022246F" w:rsidP="000611E5">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Washington State Department of Health, Tobacco Prevention and Control Program, </w:t>
      </w:r>
      <w:r>
        <w:rPr>
          <w:rFonts w:ascii="Arial Narrow" w:hAnsi="Arial Narrow" w:cs="Arial"/>
          <w:sz w:val="18"/>
          <w:szCs w:val="18"/>
        </w:rPr>
        <w:t>2016 Washington State Healthy Youth Survey Data Brief: Tobacco and Vapor Products</w:t>
      </w:r>
      <w:r w:rsidRPr="00E04118">
        <w:rPr>
          <w:rFonts w:ascii="Arial Narrow" w:hAnsi="Arial Narrow" w:cs="Arial"/>
          <w:sz w:val="18"/>
          <w:szCs w:val="18"/>
        </w:rPr>
        <w:t xml:space="preserve">. </w:t>
      </w:r>
      <w:hyperlink r:id="rId12" w:history="1">
        <w:r w:rsidRPr="00412F55">
          <w:rPr>
            <w:rStyle w:val="Hyperlink"/>
            <w:rFonts w:ascii="Arial Narrow" w:hAnsi="Arial Narrow" w:cs="Arial"/>
            <w:sz w:val="18"/>
            <w:szCs w:val="18"/>
          </w:rPr>
          <w:t>https://www.doh.wa.gov/Portals/1/Documents/8350/160-NonDOH-DB-TobaccoEcig.pdf</w:t>
        </w:r>
      </w:hyperlink>
      <w:r>
        <w:rPr>
          <w:rFonts w:ascii="Arial Narrow" w:hAnsi="Arial Narrow" w:cs="Arial"/>
          <w:sz w:val="18"/>
          <w:szCs w:val="18"/>
        </w:rPr>
        <w:t xml:space="preserve">. </w:t>
      </w:r>
    </w:p>
  </w:endnote>
  <w:endnote w:id="27">
    <w:p w:rsidR="0022246F" w:rsidRPr="00E04118" w:rsidRDefault="0022246F" w:rsidP="000611E5">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Dilley, Julia A., et al., “Program, Policy and Price Interventions for Tobacco Control: Quantifying the Return on Investment of a State Tobacco Control Program,” </w:t>
      </w:r>
      <w:r w:rsidRPr="00E04118">
        <w:rPr>
          <w:rFonts w:ascii="Arial Narrow" w:hAnsi="Arial Narrow" w:cs="Arial"/>
          <w:i/>
          <w:sz w:val="18"/>
          <w:szCs w:val="18"/>
        </w:rPr>
        <w:t>American Journal of Public Health</w:t>
      </w:r>
      <w:r w:rsidRPr="00E04118">
        <w:rPr>
          <w:rFonts w:ascii="Arial Narrow" w:hAnsi="Arial Narrow" w:cs="Arial"/>
          <w:sz w:val="18"/>
          <w:szCs w:val="18"/>
        </w:rPr>
        <w:t xml:space="preserve">, Published online ahead of print December 15, 2011. See also, Washington State Department of Health, Tobacco Prevention and Control Program, Progress Report, March 2011. Washington State Department of Health, Tobacco Prevention and Control Program, News Release, “Thousands of lives saved due to tobacco prevention and control program,” November 17, 2010, </w:t>
      </w:r>
      <w:hyperlink r:id="rId13" w:history="1">
        <w:r w:rsidRPr="00E04118">
          <w:rPr>
            <w:rStyle w:val="Hyperlink"/>
            <w:rFonts w:ascii="Arial Narrow" w:hAnsi="Arial Narrow" w:cs="Arial"/>
            <w:sz w:val="18"/>
            <w:szCs w:val="18"/>
          </w:rPr>
          <w:t>http://www.doh.wa.gov/Publicat/2010_news/10-183.htm</w:t>
        </w:r>
      </w:hyperlink>
      <w:r w:rsidRPr="00E04118">
        <w:rPr>
          <w:rFonts w:ascii="Arial Narrow" w:hAnsi="Arial Narrow" w:cs="Arial"/>
          <w:sz w:val="18"/>
          <w:szCs w:val="18"/>
        </w:rPr>
        <w:t>.</w:t>
      </w:r>
    </w:p>
  </w:endnote>
  <w:endnote w:id="28">
    <w:p w:rsidR="0022246F" w:rsidRPr="00E04118" w:rsidRDefault="0022246F" w:rsidP="002E1D5E">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Dilley JA, et al., “Effective tobacco control in Washington State: A smart investment for healthy futures,” </w:t>
      </w:r>
      <w:r w:rsidRPr="00E04118">
        <w:rPr>
          <w:rFonts w:ascii="Arial Narrow" w:hAnsi="Arial Narrow" w:cs="Arial"/>
          <w:i/>
          <w:sz w:val="18"/>
          <w:szCs w:val="18"/>
        </w:rPr>
        <w:t>Preventing Chronic Disease</w:t>
      </w:r>
      <w:r w:rsidRPr="00E04118">
        <w:rPr>
          <w:rFonts w:ascii="Arial Narrow" w:hAnsi="Arial Narrow" w:cs="Arial"/>
          <w:sz w:val="18"/>
          <w:szCs w:val="18"/>
        </w:rPr>
        <w:t xml:space="preserve"> 4(3), </w:t>
      </w:r>
      <w:smartTag w:uri="urn:schemas-microsoft-com:office:smarttags" w:element="date">
        <w:smartTagPr>
          <w:attr w:name="Year" w:val="2007"/>
          <w:attr w:name="Day" w:val="3"/>
          <w:attr w:name="Month" w:val="7"/>
          <w:attr w:name="ls" w:val="trans"/>
        </w:smartTagPr>
        <w:r w:rsidRPr="00E04118">
          <w:rPr>
            <w:rFonts w:ascii="Arial Narrow" w:hAnsi="Arial Narrow" w:cs="Arial"/>
            <w:sz w:val="18"/>
            <w:szCs w:val="18"/>
          </w:rPr>
          <w:t>July 3, 2007</w:t>
        </w:r>
      </w:smartTag>
      <w:r w:rsidRPr="00E04118">
        <w:rPr>
          <w:rFonts w:ascii="Arial Narrow" w:hAnsi="Arial Narrow" w:cs="Arial"/>
          <w:sz w:val="18"/>
          <w:szCs w:val="18"/>
        </w:rPr>
        <w:t xml:space="preserve">, </w:t>
      </w:r>
      <w:hyperlink r:id="rId14" w:history="1">
        <w:r w:rsidRPr="00E04118">
          <w:rPr>
            <w:rStyle w:val="Hyperlink"/>
            <w:rFonts w:ascii="Arial Narrow" w:hAnsi="Arial Narrow" w:cs="Arial"/>
            <w:sz w:val="18"/>
            <w:szCs w:val="18"/>
          </w:rPr>
          <w:t>http://www.cdc.gov/pcd/issues/2007/jul/06_0109.htm</w:t>
        </w:r>
      </w:hyperlink>
      <w:r w:rsidRPr="00E04118">
        <w:rPr>
          <w:rFonts w:ascii="Arial Narrow" w:hAnsi="Arial Narrow" w:cs="Arial"/>
          <w:sz w:val="18"/>
          <w:szCs w:val="18"/>
        </w:rPr>
        <w:t>.</w:t>
      </w:r>
    </w:p>
  </w:endnote>
  <w:endnote w:id="29">
    <w:p w:rsidR="0022246F" w:rsidRPr="00E04118" w:rsidRDefault="0022246F">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w:t>
      </w:r>
      <w:proofErr w:type="gramStart"/>
      <w:r w:rsidR="000228C0">
        <w:rPr>
          <w:rFonts w:ascii="Arial Narrow" w:hAnsi="Arial Narrow" w:cs="Arial"/>
          <w:sz w:val="18"/>
          <w:szCs w:val="18"/>
        </w:rPr>
        <w:t xml:space="preserve">CDC, </w:t>
      </w:r>
      <w:r w:rsidR="000228C0">
        <w:rPr>
          <w:rFonts w:ascii="Arial Narrow" w:hAnsi="Arial Narrow" w:cs="Arial"/>
          <w:sz w:val="18"/>
          <w:szCs w:val="18"/>
        </w:rPr>
        <w:t>Youth Risk Behavior Surveillance- United States, 2017.</w:t>
      </w:r>
      <w:proofErr w:type="gramEnd"/>
    </w:p>
  </w:endnote>
  <w:endnote w:id="30">
    <w:p w:rsidR="0022246F" w:rsidRPr="00E04118" w:rsidRDefault="0022246F">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000228C0">
        <w:rPr>
          <w:rFonts w:ascii="Arial Narrow" w:hAnsi="Arial Narrow" w:cs="Arial"/>
          <w:sz w:val="18"/>
          <w:szCs w:val="18"/>
        </w:rPr>
        <w:t xml:space="preserve"> Behavioral Risk Factor Surveillance System, BRFSS</w:t>
      </w:r>
      <w:proofErr w:type="gramStart"/>
      <w:r w:rsidR="000228C0">
        <w:rPr>
          <w:rFonts w:ascii="Arial Narrow" w:hAnsi="Arial Narrow" w:cs="Arial"/>
          <w:sz w:val="18"/>
          <w:szCs w:val="18"/>
        </w:rPr>
        <w:t xml:space="preserve">; </w:t>
      </w:r>
      <w:r w:rsidRPr="00E04118">
        <w:rPr>
          <w:rFonts w:ascii="Arial Narrow" w:hAnsi="Arial Narrow" w:cs="Arial"/>
          <w:sz w:val="18"/>
          <w:szCs w:val="18"/>
        </w:rPr>
        <w:t xml:space="preserve"> ND</w:t>
      </w:r>
      <w:proofErr w:type="gramEnd"/>
      <w:r w:rsidRPr="00E04118">
        <w:rPr>
          <w:rFonts w:ascii="Arial Narrow" w:hAnsi="Arial Narrow" w:cs="Arial"/>
          <w:sz w:val="18"/>
          <w:szCs w:val="18"/>
        </w:rPr>
        <w:t xml:space="preserve"> Department of Health, Tobacco Facts, Trends in Adult Tobacco Use, </w:t>
      </w:r>
      <w:hyperlink r:id="rId15" w:history="1">
        <w:r w:rsidRPr="00E04118">
          <w:rPr>
            <w:rStyle w:val="Hyperlink"/>
            <w:rFonts w:ascii="Arial Narrow" w:hAnsi="Arial Narrow" w:cs="Arial"/>
            <w:sz w:val="18"/>
            <w:szCs w:val="18"/>
          </w:rPr>
          <w:t>http://www.ndhealth.gov/tobacco/Facts/Trends_A</w:t>
        </w:r>
        <w:r w:rsidRPr="00E04118">
          <w:rPr>
            <w:rStyle w:val="Hyperlink"/>
            <w:rFonts w:ascii="Arial Narrow" w:hAnsi="Arial Narrow" w:cs="Arial"/>
            <w:sz w:val="18"/>
            <w:szCs w:val="18"/>
          </w:rPr>
          <w:t>d</w:t>
        </w:r>
        <w:r w:rsidRPr="00E04118">
          <w:rPr>
            <w:rStyle w:val="Hyperlink"/>
            <w:rFonts w:ascii="Arial Narrow" w:hAnsi="Arial Narrow" w:cs="Arial"/>
            <w:sz w:val="18"/>
            <w:szCs w:val="18"/>
          </w:rPr>
          <w:t>ult_Tobacco_Use.pdf</w:t>
        </w:r>
      </w:hyperlink>
      <w:r w:rsidRPr="00E04118">
        <w:rPr>
          <w:rFonts w:ascii="Arial Narrow" w:hAnsi="Arial Narrow" w:cs="Arial"/>
          <w:sz w:val="18"/>
          <w:szCs w:val="18"/>
        </w:rPr>
        <w:t xml:space="preserve">. </w:t>
      </w:r>
    </w:p>
  </w:endnote>
  <w:endnote w:id="31">
    <w:p w:rsidR="0022246F" w:rsidRPr="00E04118" w:rsidRDefault="0022246F" w:rsidP="002E1D5E">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w:t>
      </w:r>
      <w:proofErr w:type="spellStart"/>
      <w:r w:rsidRPr="00E04118">
        <w:rPr>
          <w:rFonts w:ascii="Arial Narrow" w:hAnsi="Arial Narrow" w:cs="Arial"/>
          <w:sz w:val="18"/>
          <w:szCs w:val="18"/>
        </w:rPr>
        <w:t>Abt</w:t>
      </w:r>
      <w:proofErr w:type="spellEnd"/>
      <w:r w:rsidRPr="00E04118">
        <w:rPr>
          <w:rFonts w:ascii="Arial Narrow" w:hAnsi="Arial Narrow" w:cs="Arial"/>
          <w:sz w:val="18"/>
          <w:szCs w:val="18"/>
        </w:rPr>
        <w:t xml:space="preserve"> Associates </w:t>
      </w:r>
      <w:proofErr w:type="spellStart"/>
      <w:r w:rsidRPr="00E04118">
        <w:rPr>
          <w:rFonts w:ascii="Arial Narrow" w:hAnsi="Arial Narrow" w:cs="Arial"/>
          <w:sz w:val="18"/>
          <w:szCs w:val="18"/>
        </w:rPr>
        <w:t>Inc</w:t>
      </w:r>
      <w:proofErr w:type="spellEnd"/>
      <w:r w:rsidRPr="00E04118">
        <w:rPr>
          <w:rFonts w:ascii="Arial Narrow" w:hAnsi="Arial Narrow" w:cs="Arial"/>
          <w:sz w:val="18"/>
          <w:szCs w:val="18"/>
        </w:rPr>
        <w:t>,</w:t>
      </w:r>
      <w:r w:rsidRPr="00E04118">
        <w:rPr>
          <w:rFonts w:ascii="Arial Narrow" w:hAnsi="Arial Narrow" w:cs="Arial"/>
          <w:i/>
          <w:sz w:val="18"/>
          <w:szCs w:val="18"/>
        </w:rPr>
        <w:t xml:space="preserve"> Independent Evaluation of the Massachusetts Tobacco Control Program, Seventh Annual Report, January 1994 to June 2000</w:t>
      </w:r>
      <w:r w:rsidRPr="00E04118">
        <w:rPr>
          <w:rFonts w:ascii="Arial Narrow" w:hAnsi="Arial Narrow" w:cs="Arial"/>
          <w:sz w:val="18"/>
          <w:szCs w:val="18"/>
        </w:rPr>
        <w:t>.</w:t>
      </w:r>
    </w:p>
  </w:endnote>
  <w:endnote w:id="32">
    <w:p w:rsidR="0022246F" w:rsidRPr="00E04118" w:rsidRDefault="0022246F" w:rsidP="002E1D5E">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w:t>
      </w:r>
      <w:proofErr w:type="gramStart"/>
      <w:r w:rsidRPr="00E04118">
        <w:rPr>
          <w:rFonts w:ascii="Arial Narrow" w:hAnsi="Arial Narrow" w:cs="Arial"/>
          <w:i/>
          <w:sz w:val="18"/>
          <w:szCs w:val="18"/>
        </w:rPr>
        <w:t>Massachusetts Youth Risk Behavior Survey 2001</w:t>
      </w:r>
      <w:r w:rsidRPr="00E04118">
        <w:rPr>
          <w:rFonts w:ascii="Arial Narrow" w:hAnsi="Arial Narrow" w:cs="Arial"/>
          <w:sz w:val="18"/>
          <w:szCs w:val="18"/>
        </w:rPr>
        <w:t xml:space="preserve">; </w:t>
      </w:r>
      <w:r w:rsidRPr="00E04118">
        <w:rPr>
          <w:rFonts w:ascii="Arial Narrow" w:hAnsi="Arial Narrow" w:cs="Arial"/>
          <w:i/>
          <w:sz w:val="18"/>
          <w:szCs w:val="18"/>
        </w:rPr>
        <w:t>National Youth Risk Behavior Survey</w:t>
      </w:r>
      <w:r w:rsidRPr="00E04118">
        <w:rPr>
          <w:rFonts w:ascii="Arial Narrow" w:hAnsi="Arial Narrow" w:cs="Arial"/>
          <w:sz w:val="18"/>
          <w:szCs w:val="18"/>
        </w:rPr>
        <w:t>.</w:t>
      </w:r>
      <w:proofErr w:type="gramEnd"/>
    </w:p>
  </w:endnote>
  <w:endnote w:id="33">
    <w:p w:rsidR="0022246F" w:rsidRPr="00E04118" w:rsidRDefault="0022246F" w:rsidP="002E1D5E">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w:t>
      </w:r>
      <w:proofErr w:type="spellStart"/>
      <w:r w:rsidRPr="00E04118">
        <w:rPr>
          <w:rFonts w:ascii="Arial Narrow" w:hAnsi="Arial Narrow" w:cs="Arial"/>
          <w:sz w:val="18"/>
          <w:szCs w:val="18"/>
        </w:rPr>
        <w:t>Abt</w:t>
      </w:r>
      <w:proofErr w:type="spellEnd"/>
      <w:r w:rsidRPr="00E04118">
        <w:rPr>
          <w:rFonts w:ascii="Arial Narrow" w:hAnsi="Arial Narrow" w:cs="Arial"/>
          <w:sz w:val="18"/>
          <w:szCs w:val="18"/>
        </w:rPr>
        <w:t xml:space="preserve"> Associates </w:t>
      </w:r>
      <w:proofErr w:type="spellStart"/>
      <w:r w:rsidRPr="00E04118">
        <w:rPr>
          <w:rFonts w:ascii="Arial Narrow" w:hAnsi="Arial Narrow" w:cs="Arial"/>
          <w:sz w:val="18"/>
          <w:szCs w:val="18"/>
        </w:rPr>
        <w:t>Inc</w:t>
      </w:r>
      <w:proofErr w:type="spellEnd"/>
      <w:r w:rsidRPr="00E04118">
        <w:rPr>
          <w:rFonts w:ascii="Arial Narrow" w:hAnsi="Arial Narrow" w:cs="Arial"/>
          <w:sz w:val="18"/>
          <w:szCs w:val="18"/>
        </w:rPr>
        <w:t xml:space="preserve">, </w:t>
      </w:r>
      <w:r w:rsidRPr="00E04118">
        <w:rPr>
          <w:rFonts w:ascii="Arial Narrow" w:hAnsi="Arial Narrow" w:cs="Arial"/>
          <w:i/>
          <w:sz w:val="18"/>
          <w:szCs w:val="18"/>
        </w:rPr>
        <w:t>Seventh Annual Report - January 1994 to June 2000</w:t>
      </w:r>
      <w:r w:rsidRPr="00E04118">
        <w:rPr>
          <w:rFonts w:ascii="Arial Narrow" w:hAnsi="Arial Narrow" w:cs="Arial"/>
          <w:sz w:val="18"/>
          <w:szCs w:val="18"/>
        </w:rPr>
        <w:t>.</w:t>
      </w:r>
    </w:p>
  </w:endnote>
  <w:endnote w:id="34">
    <w:p w:rsidR="0022246F" w:rsidRPr="00E04118" w:rsidRDefault="0022246F" w:rsidP="002E1D5E">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w:t>
      </w:r>
      <w:proofErr w:type="gramStart"/>
      <w:r w:rsidRPr="00E04118">
        <w:rPr>
          <w:rFonts w:ascii="Arial Narrow" w:hAnsi="Arial Narrow" w:cs="Arial"/>
          <w:sz w:val="18"/>
          <w:szCs w:val="18"/>
        </w:rPr>
        <w:t>National Health Interview Survey, 1993 and 2000.</w:t>
      </w:r>
      <w:proofErr w:type="gramEnd"/>
    </w:p>
  </w:endnote>
  <w:endnote w:id="35">
    <w:p w:rsidR="0022246F" w:rsidRPr="00E04118" w:rsidRDefault="0022246F" w:rsidP="002E1D5E">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w:t>
      </w:r>
      <w:proofErr w:type="spellStart"/>
      <w:r w:rsidRPr="00E04118">
        <w:rPr>
          <w:rFonts w:ascii="Arial Narrow" w:hAnsi="Arial Narrow" w:cs="Arial"/>
          <w:sz w:val="18"/>
          <w:szCs w:val="18"/>
        </w:rPr>
        <w:t>Abt</w:t>
      </w:r>
      <w:proofErr w:type="spellEnd"/>
      <w:r w:rsidRPr="00E04118">
        <w:rPr>
          <w:rFonts w:ascii="Arial Narrow" w:hAnsi="Arial Narrow" w:cs="Arial"/>
          <w:sz w:val="18"/>
          <w:szCs w:val="18"/>
        </w:rPr>
        <w:t xml:space="preserve"> Associates </w:t>
      </w:r>
      <w:proofErr w:type="spellStart"/>
      <w:r w:rsidRPr="00E04118">
        <w:rPr>
          <w:rFonts w:ascii="Arial Narrow" w:hAnsi="Arial Narrow" w:cs="Arial"/>
          <w:sz w:val="18"/>
          <w:szCs w:val="18"/>
        </w:rPr>
        <w:t>Inc</w:t>
      </w:r>
      <w:proofErr w:type="spellEnd"/>
      <w:r w:rsidRPr="00E04118">
        <w:rPr>
          <w:rFonts w:ascii="Arial Narrow" w:hAnsi="Arial Narrow" w:cs="Arial"/>
          <w:sz w:val="18"/>
          <w:szCs w:val="18"/>
        </w:rPr>
        <w:t xml:space="preserve">, </w:t>
      </w:r>
      <w:r w:rsidRPr="00E04118">
        <w:rPr>
          <w:rFonts w:ascii="Arial Narrow" w:hAnsi="Arial Narrow" w:cs="Arial"/>
          <w:i/>
          <w:sz w:val="18"/>
          <w:szCs w:val="18"/>
        </w:rPr>
        <w:t>Seventh Annual Report - January 1994 to June 2000</w:t>
      </w:r>
      <w:r w:rsidRPr="00E04118">
        <w:rPr>
          <w:rFonts w:ascii="Arial Narrow" w:hAnsi="Arial Narrow" w:cs="Arial"/>
          <w:sz w:val="18"/>
          <w:szCs w:val="18"/>
        </w:rPr>
        <w:t>.</w:t>
      </w:r>
    </w:p>
  </w:endnote>
  <w:endnote w:id="36">
    <w:p w:rsidR="0022246F" w:rsidRPr="00E04118" w:rsidRDefault="0022246F" w:rsidP="002E1D5E">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w:t>
      </w:r>
      <w:proofErr w:type="spellStart"/>
      <w:r w:rsidRPr="00E04118">
        <w:rPr>
          <w:rFonts w:ascii="Arial Narrow" w:hAnsi="Arial Narrow" w:cs="Arial"/>
          <w:sz w:val="18"/>
          <w:szCs w:val="18"/>
        </w:rPr>
        <w:t>Sbarra</w:t>
      </w:r>
      <w:proofErr w:type="spellEnd"/>
      <w:r w:rsidRPr="00E04118">
        <w:rPr>
          <w:rFonts w:ascii="Arial Narrow" w:hAnsi="Arial Narrow" w:cs="Arial"/>
          <w:sz w:val="18"/>
          <w:szCs w:val="18"/>
        </w:rPr>
        <w:t xml:space="preserve">, C, Massachusetts Association of Health Boards, Abstract, March 2004. </w:t>
      </w:r>
      <w:hyperlink r:id="rId16" w:history="1">
        <w:r w:rsidRPr="00E04118">
          <w:rPr>
            <w:rStyle w:val="Hyperlink"/>
            <w:rFonts w:ascii="Arial Narrow" w:hAnsi="Arial Narrow" w:cs="Arial"/>
            <w:sz w:val="18"/>
            <w:szCs w:val="18"/>
          </w:rPr>
          <w:t>http://www.mahb.org/tobacco/sales%20to%20minors%20study%20abstract.pdf</w:t>
        </w:r>
      </w:hyperlink>
    </w:p>
  </w:endnote>
  <w:endnote w:id="37">
    <w:p w:rsidR="0022246F" w:rsidRPr="00E04118" w:rsidRDefault="0022246F" w:rsidP="002E1D5E">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w:t>
      </w:r>
      <w:proofErr w:type="gramStart"/>
      <w:r w:rsidRPr="00E04118">
        <w:rPr>
          <w:rFonts w:ascii="Arial Narrow" w:hAnsi="Arial Narrow" w:cs="Arial"/>
          <w:sz w:val="18"/>
          <w:szCs w:val="18"/>
        </w:rPr>
        <w:t xml:space="preserve">Data from </w:t>
      </w:r>
      <w:proofErr w:type="spellStart"/>
      <w:r w:rsidRPr="00E04118">
        <w:rPr>
          <w:rFonts w:ascii="Arial Narrow" w:hAnsi="Arial Narrow" w:cs="Arial"/>
          <w:color w:val="000000"/>
          <w:sz w:val="18"/>
          <w:szCs w:val="18"/>
        </w:rPr>
        <w:t>Orzechowski</w:t>
      </w:r>
      <w:proofErr w:type="spellEnd"/>
      <w:r w:rsidRPr="00E04118">
        <w:rPr>
          <w:rFonts w:ascii="Arial Narrow" w:hAnsi="Arial Narrow" w:cs="Arial"/>
          <w:color w:val="000000"/>
          <w:sz w:val="18"/>
          <w:szCs w:val="18"/>
        </w:rPr>
        <w:t xml:space="preserve"> &amp; Walker, </w:t>
      </w:r>
      <w:r w:rsidRPr="00E04118">
        <w:rPr>
          <w:rFonts w:ascii="Arial Narrow" w:hAnsi="Arial Narrow" w:cs="Arial"/>
          <w:i/>
          <w:color w:val="000000"/>
          <w:sz w:val="18"/>
          <w:szCs w:val="18"/>
        </w:rPr>
        <w:t>Tax Burden on Tobacco</w:t>
      </w:r>
      <w:r w:rsidRPr="00E04118">
        <w:rPr>
          <w:rFonts w:ascii="Arial Narrow" w:hAnsi="Arial Narrow" w:cs="Arial"/>
          <w:color w:val="000000"/>
          <w:sz w:val="18"/>
          <w:szCs w:val="18"/>
        </w:rPr>
        <w:t xml:space="preserve"> </w:t>
      </w:r>
      <w:r w:rsidRPr="00E04118">
        <w:rPr>
          <w:rFonts w:ascii="Arial Narrow" w:hAnsi="Arial Narrow" w:cs="Arial"/>
          <w:i/>
          <w:color w:val="000000"/>
          <w:sz w:val="18"/>
          <w:szCs w:val="18"/>
        </w:rPr>
        <w:t>2006</w:t>
      </w:r>
      <w:r w:rsidRPr="00E04118">
        <w:rPr>
          <w:rFonts w:ascii="Arial Narrow" w:hAnsi="Arial Narrow" w:cs="Arial"/>
          <w:color w:val="000000"/>
          <w:sz w:val="18"/>
          <w:szCs w:val="18"/>
        </w:rPr>
        <w:t xml:space="preserve"> [an industry-funded report].</w:t>
      </w:r>
      <w:proofErr w:type="gramEnd"/>
      <w:r w:rsidRPr="00E04118">
        <w:rPr>
          <w:rFonts w:ascii="Arial Narrow" w:hAnsi="Arial Narrow" w:cs="Arial"/>
          <w:color w:val="000000"/>
          <w:sz w:val="18"/>
          <w:szCs w:val="18"/>
        </w:rPr>
        <w:t xml:space="preserve"> Per capita cigarette consumption is measured as per capita cigarette pack sales.</w:t>
      </w:r>
    </w:p>
  </w:endnote>
  <w:endnote w:id="38">
    <w:p w:rsidR="0022246F" w:rsidRPr="00E04118" w:rsidRDefault="0022246F">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w:t>
      </w:r>
      <w:proofErr w:type="gramStart"/>
      <w:r w:rsidRPr="00E04118">
        <w:rPr>
          <w:rFonts w:ascii="Arial Narrow" w:hAnsi="Arial Narrow" w:cs="Arial"/>
          <w:sz w:val="18"/>
          <w:szCs w:val="18"/>
        </w:rPr>
        <w:t xml:space="preserve">Alaska Department of Health and Social Services, “Alaska Tobacco Prevention and Control Annual Report, FY2013,” </w:t>
      </w:r>
      <w:hyperlink r:id="rId17" w:history="1">
        <w:r w:rsidRPr="00E04118">
          <w:rPr>
            <w:rStyle w:val="Hyperlink"/>
            <w:rFonts w:ascii="Arial Narrow" w:hAnsi="Arial Narrow" w:cs="Arial"/>
            <w:sz w:val="18"/>
            <w:szCs w:val="18"/>
          </w:rPr>
          <w:t>http://dhss.alaska.gov/dph/Chronic/Documents/Tobacco/PDF/TobaccoARFY13.pdf</w:t>
        </w:r>
      </w:hyperlink>
      <w:r w:rsidRPr="00E04118">
        <w:rPr>
          <w:rFonts w:ascii="Arial Narrow" w:hAnsi="Arial Narrow" w:cs="Arial"/>
          <w:sz w:val="18"/>
          <w:szCs w:val="18"/>
        </w:rPr>
        <w:t>.</w:t>
      </w:r>
      <w:proofErr w:type="gramEnd"/>
      <w:r w:rsidRPr="00E04118">
        <w:rPr>
          <w:rFonts w:ascii="Arial Narrow" w:hAnsi="Arial Narrow" w:cs="Arial"/>
          <w:sz w:val="18"/>
          <w:szCs w:val="18"/>
        </w:rPr>
        <w:t xml:space="preserve"> See also, Campaign for Tobacco-Free Kids, </w:t>
      </w:r>
      <w:r w:rsidRPr="00E04118">
        <w:rPr>
          <w:rFonts w:ascii="Arial Narrow" w:hAnsi="Arial Narrow" w:cs="Arial"/>
          <w:i/>
          <w:sz w:val="18"/>
          <w:szCs w:val="18"/>
        </w:rPr>
        <w:t xml:space="preserve">A Decade of Broken Promises: The 1998 Tobacco Settlement 16 Years Later, </w:t>
      </w:r>
      <w:r w:rsidRPr="00E04118">
        <w:rPr>
          <w:rFonts w:ascii="Arial Narrow" w:hAnsi="Arial Narrow" w:cs="Arial"/>
          <w:sz w:val="18"/>
          <w:szCs w:val="18"/>
        </w:rPr>
        <w:t xml:space="preserve">2014, </w:t>
      </w:r>
      <w:hyperlink r:id="rId18" w:history="1">
        <w:r w:rsidRPr="00E04118">
          <w:rPr>
            <w:rStyle w:val="Hyperlink"/>
            <w:rFonts w:ascii="Arial Narrow" w:hAnsi="Arial Narrow" w:cs="Arial"/>
            <w:sz w:val="18"/>
            <w:szCs w:val="18"/>
          </w:rPr>
          <w:t>http://www.tobaccofreekids.org/what_we_do/state_local/tobacco_settlement/</w:t>
        </w:r>
      </w:hyperlink>
      <w:r w:rsidRPr="00E04118">
        <w:rPr>
          <w:rFonts w:ascii="Arial Narrow" w:hAnsi="Arial Narrow" w:cs="Arial"/>
          <w:sz w:val="18"/>
          <w:szCs w:val="18"/>
        </w:rPr>
        <w:t xml:space="preserve">. </w:t>
      </w:r>
    </w:p>
  </w:endnote>
  <w:endnote w:id="39">
    <w:p w:rsidR="0022246F" w:rsidRPr="00E04118" w:rsidRDefault="0022246F">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Pr="00E04118">
        <w:rPr>
          <w:rFonts w:ascii="Arial Narrow" w:hAnsi="Arial Narrow" w:cs="Arial"/>
          <w:sz w:val="18"/>
          <w:szCs w:val="18"/>
        </w:rPr>
        <w:t xml:space="preserve"> </w:t>
      </w:r>
      <w:proofErr w:type="gramStart"/>
      <w:r w:rsidRPr="00E04118">
        <w:rPr>
          <w:rFonts w:ascii="Arial Narrow" w:hAnsi="Arial Narrow" w:cs="Arial"/>
          <w:sz w:val="18"/>
          <w:szCs w:val="18"/>
        </w:rPr>
        <w:t xml:space="preserve">CDC, </w:t>
      </w:r>
      <w:r w:rsidRPr="00E04118">
        <w:rPr>
          <w:rFonts w:ascii="Arial Narrow" w:hAnsi="Arial Narrow" w:cs="Arial"/>
          <w:i/>
          <w:sz w:val="18"/>
          <w:szCs w:val="18"/>
        </w:rPr>
        <w:t>Behavioral Risk Factor Surveillance System</w:t>
      </w:r>
      <w:r w:rsidRPr="00E04118">
        <w:rPr>
          <w:rFonts w:ascii="Arial Narrow" w:hAnsi="Arial Narrow" w:cs="Arial"/>
          <w:sz w:val="18"/>
          <w:szCs w:val="18"/>
        </w:rPr>
        <w:t xml:space="preserve"> (BRFSS).</w:t>
      </w:r>
      <w:proofErr w:type="gramEnd"/>
    </w:p>
  </w:endnote>
  <w:endnote w:id="40">
    <w:p w:rsidR="0022246F" w:rsidRPr="00E04118" w:rsidRDefault="0022246F" w:rsidP="00CC11C0">
      <w:pPr>
        <w:pStyle w:val="EndnoteText"/>
        <w:rPr>
          <w:rFonts w:ascii="Arial Narrow" w:hAnsi="Arial Narrow" w:cs="Arial"/>
          <w:sz w:val="18"/>
          <w:szCs w:val="18"/>
        </w:rPr>
      </w:pPr>
      <w:r w:rsidRPr="00E04118">
        <w:rPr>
          <w:rStyle w:val="EndnoteReference"/>
          <w:rFonts w:ascii="Arial Narrow" w:hAnsi="Arial Narrow" w:cs="Arial"/>
          <w:sz w:val="18"/>
          <w:szCs w:val="18"/>
        </w:rPr>
        <w:endnoteRef/>
      </w:r>
      <w:r w:rsidR="000228C0">
        <w:rPr>
          <w:rFonts w:ascii="Arial Narrow" w:hAnsi="Arial Narrow" w:cs="Arial"/>
          <w:sz w:val="18"/>
          <w:szCs w:val="18"/>
        </w:rPr>
        <w:t xml:space="preserve"> </w:t>
      </w:r>
      <w:r w:rsidR="000228C0" w:rsidRPr="00E04118">
        <w:rPr>
          <w:rFonts w:ascii="Arial Narrow" w:hAnsi="Arial Narrow" w:cs="Arial"/>
          <w:sz w:val="18"/>
          <w:szCs w:val="18"/>
        </w:rPr>
        <w:t xml:space="preserve"> </w:t>
      </w:r>
      <w:proofErr w:type="gramStart"/>
      <w:r w:rsidR="000228C0">
        <w:rPr>
          <w:rFonts w:ascii="Arial Narrow" w:hAnsi="Arial Narrow" w:cs="Arial"/>
          <w:sz w:val="18"/>
          <w:szCs w:val="18"/>
        </w:rPr>
        <w:t>CDC, Youth Risk Behavior Surveillance- United States, 2017.</w:t>
      </w:r>
      <w:proofErr w:type="gramEnd"/>
      <w:r w:rsidR="000228C0">
        <w:rPr>
          <w:rFonts w:ascii="Arial Narrow" w:hAnsi="Arial Narrow" w:cs="Arial"/>
          <w:sz w:val="18"/>
          <w:szCs w:val="18"/>
        </w:rPr>
        <w:t xml:space="preserve"> </w:t>
      </w:r>
    </w:p>
    <w:p w:rsidR="0022246F" w:rsidRPr="00E04118" w:rsidRDefault="0022246F" w:rsidP="00CC11C0">
      <w:pPr>
        <w:pStyle w:val="EndnoteText"/>
        <w:rPr>
          <w:rFonts w:ascii="Arial Narrow" w:hAnsi="Arial Narrow" w:cs="Arial"/>
          <w:sz w:val="18"/>
          <w:szCs w:val="18"/>
        </w:rPr>
      </w:pPr>
    </w:p>
    <w:p w:rsidR="0022246F" w:rsidRPr="00D2161D" w:rsidRDefault="0022246F" w:rsidP="00CC11C0">
      <w:pPr>
        <w:pStyle w:val="EndnoteText"/>
        <w:rPr>
          <w:sz w:val="18"/>
          <w:szCs w:val="18"/>
        </w:rPr>
      </w:pPr>
      <w:r w:rsidRPr="00F53B57">
        <w:rPr>
          <w:rFonts w:cs="Arial"/>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6F" w:rsidRDefault="0022246F">
    <w:pPr>
      <w:pStyle w:val="Footer"/>
      <w:pBdr>
        <w:top w:val="single" w:sz="4" w:space="1" w:color="auto"/>
      </w:pBdr>
      <w:jc w:val="center"/>
      <w:rPr>
        <w:sz w:val="20"/>
      </w:rPr>
    </w:pPr>
    <w:r>
      <w:rPr>
        <w:sz w:val="20"/>
      </w:rPr>
      <w:t xml:space="preserve">1400 I Street, NW Suite 1200 · </w:t>
    </w: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r>
        <w:rPr>
          <w:sz w:val="20"/>
        </w:rPr>
        <w:t xml:space="preserve"> </w:t>
      </w:r>
      <w:smartTag w:uri="urn:schemas-microsoft-com:office:smarttags" w:element="PostalCode">
        <w:r>
          <w:rPr>
            <w:sz w:val="20"/>
          </w:rPr>
          <w:t>20005</w:t>
        </w:r>
      </w:smartTag>
    </w:smartTag>
  </w:p>
  <w:p w:rsidR="0022246F" w:rsidRDefault="0022246F">
    <w:pPr>
      <w:pStyle w:val="Footer"/>
      <w:pBdr>
        <w:top w:val="single" w:sz="4" w:space="1" w:color="auto"/>
      </w:pBdr>
      <w:jc w:val="center"/>
    </w:pPr>
    <w:r>
      <w:rPr>
        <w:sz w:val="20"/>
      </w:rPr>
      <w:t>Phone (202) 296-5469 · Fax (202) 296-5427 · www.tobaccofreekids.org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6F" w:rsidRDefault="0022246F">
      <w:r>
        <w:separator/>
      </w:r>
    </w:p>
  </w:footnote>
  <w:footnote w:type="continuationSeparator" w:id="0">
    <w:p w:rsidR="0022246F" w:rsidRDefault="0022246F">
      <w:r>
        <w:continuationSeparator/>
      </w:r>
    </w:p>
  </w:footnote>
  <w:footnote w:id="1">
    <w:p w:rsidR="0022246F" w:rsidRPr="00EE408C" w:rsidRDefault="0022246F" w:rsidP="00EE408C">
      <w:pPr>
        <w:pStyle w:val="FootnoteText"/>
        <w:rPr>
          <w:sz w:val="18"/>
          <w:szCs w:val="18"/>
        </w:rPr>
      </w:pPr>
      <w:r w:rsidRPr="00EE408C">
        <w:rPr>
          <w:rStyle w:val="FootnoteReference"/>
          <w:sz w:val="18"/>
          <w:szCs w:val="18"/>
        </w:rPr>
        <w:footnoteRef/>
      </w:r>
      <w:r w:rsidRPr="00EE408C">
        <w:rPr>
          <w:sz w:val="18"/>
          <w:szCs w:val="18"/>
        </w:rPr>
        <w:t xml:space="preserve"> This factsheet focuses on the extensive public health benefits obtained by state tobacco prevention programs. Other Campaign factsheets show that these programs also reduce smoking-caused costs, including those incurred by state Medicaid programs. </w:t>
      </w:r>
      <w:proofErr w:type="gramStart"/>
      <w:r w:rsidRPr="00EE408C">
        <w:rPr>
          <w:sz w:val="18"/>
          <w:szCs w:val="18"/>
        </w:rPr>
        <w:t xml:space="preserve">See, e.g., TFK Factsheet, </w:t>
      </w:r>
      <w:r w:rsidRPr="00EE408C">
        <w:rPr>
          <w:i/>
          <w:sz w:val="18"/>
          <w:szCs w:val="18"/>
        </w:rPr>
        <w:t>Return on Investment from State Tobacco Prevention and Cessation Programs</w:t>
      </w:r>
      <w:r w:rsidRPr="00EE408C">
        <w:rPr>
          <w:sz w:val="18"/>
          <w:szCs w:val="18"/>
        </w:rPr>
        <w:t xml:space="preserve"> </w:t>
      </w:r>
      <w:hyperlink r:id="rId1" w:history="1">
        <w:r w:rsidRPr="00EE408C">
          <w:rPr>
            <w:rStyle w:val="Hyperlink"/>
            <w:sz w:val="18"/>
            <w:szCs w:val="18"/>
          </w:rPr>
          <w:t>http://www.tobaccofreekids.org/research/factsheets/pdf/0370.pdf</w:t>
        </w:r>
      </w:hyperlink>
      <w:r w:rsidRPr="00EE408C">
        <w:rPr>
          <w:sz w:val="18"/>
          <w:szCs w:val="18"/>
        </w:rPr>
        <w:t>.</w:t>
      </w:r>
      <w:proofErr w:type="gramEnd"/>
      <w:r w:rsidRPr="00EE408C">
        <w:rPr>
          <w:sz w:val="18"/>
          <w:szCs w:val="18"/>
        </w:rPr>
        <w:t xml:space="preserve"> </w:t>
      </w:r>
    </w:p>
  </w:footnote>
  <w:footnote w:id="2">
    <w:p w:rsidR="00EE408C" w:rsidRDefault="00EE408C" w:rsidP="00EE408C">
      <w:pPr>
        <w:pStyle w:val="FootnoteText"/>
      </w:pPr>
      <w:r w:rsidRPr="00EE408C">
        <w:rPr>
          <w:rStyle w:val="FootnoteReference"/>
          <w:sz w:val="18"/>
          <w:szCs w:val="18"/>
        </w:rPr>
        <w:footnoteRef/>
      </w:r>
      <w:r w:rsidRPr="00EE408C">
        <w:rPr>
          <w:sz w:val="18"/>
          <w:szCs w:val="18"/>
        </w:rPr>
        <w:t xml:space="preserve"> California’s </w:t>
      </w:r>
      <w:r w:rsidRPr="00EE408C">
        <w:rPr>
          <w:rFonts w:cs="Arial"/>
          <w:sz w:val="18"/>
          <w:szCs w:val="18"/>
        </w:rPr>
        <w:t xml:space="preserve">adult smoking rates are from the Behavioral Risk Factor Surveillance System (BRFSS). The BRFSS survey methodology changed in </w:t>
      </w:r>
      <w:r w:rsidR="002079E3">
        <w:rPr>
          <w:rFonts w:cs="Arial"/>
          <w:sz w:val="18"/>
          <w:szCs w:val="18"/>
        </w:rPr>
        <w:t>2012 for California, but change</w:t>
      </w:r>
      <w:r w:rsidRPr="00EE408C">
        <w:rPr>
          <w:rFonts w:cs="Arial"/>
          <w:sz w:val="18"/>
          <w:szCs w:val="18"/>
        </w:rPr>
        <w:t>d</w:t>
      </w:r>
      <w:r w:rsidR="002079E3">
        <w:rPr>
          <w:rFonts w:cs="Arial"/>
          <w:sz w:val="18"/>
          <w:szCs w:val="18"/>
        </w:rPr>
        <w:t xml:space="preserve"> </w:t>
      </w:r>
      <w:r w:rsidRPr="00EE408C">
        <w:rPr>
          <w:rFonts w:cs="Arial"/>
          <w:sz w:val="18"/>
          <w:szCs w:val="18"/>
        </w:rPr>
        <w:t>in 2011 for the rest of the US, so data from 2011 and after cannot be compared to data from previous years</w:t>
      </w:r>
    </w:p>
  </w:footnote>
  <w:footnote w:id="3">
    <w:p w:rsidR="0022246F" w:rsidRPr="00CC3100" w:rsidRDefault="0022246F" w:rsidP="005E2330">
      <w:pPr>
        <w:rPr>
          <w:rFonts w:cs="Arial"/>
          <w:sz w:val="18"/>
          <w:szCs w:val="18"/>
        </w:rPr>
      </w:pPr>
      <w:r w:rsidRPr="00CC3100">
        <w:rPr>
          <w:rStyle w:val="FootnoteReference"/>
          <w:rFonts w:cs="Arial"/>
          <w:sz w:val="18"/>
          <w:szCs w:val="18"/>
        </w:rPr>
        <w:footnoteRef/>
      </w:r>
      <w:r w:rsidRPr="00CC3100">
        <w:rPr>
          <w:rFonts w:cs="Arial"/>
          <w:sz w:val="18"/>
          <w:szCs w:val="18"/>
        </w:rPr>
        <w:t xml:space="preserve"> State adult smoking rates are from the Behavioral Risk Factor Surveillance System (BRFSS). The BRFSS </w:t>
      </w:r>
      <w:r w:rsidR="00EE408C">
        <w:rPr>
          <w:rFonts w:cs="Arial"/>
          <w:sz w:val="18"/>
          <w:szCs w:val="18"/>
        </w:rPr>
        <w:t>survey methodology changed</w:t>
      </w:r>
      <w:r w:rsidRPr="00CC3100">
        <w:rPr>
          <w:rFonts w:cs="Arial"/>
          <w:sz w:val="18"/>
          <w:szCs w:val="18"/>
        </w:rPr>
        <w:t xml:space="preserve"> in 2011, so data from 2011 and after cannot be compared to data from previous years.</w:t>
      </w:r>
    </w:p>
    <w:p w:rsidR="0022246F" w:rsidRDefault="0022246F" w:rsidP="005E233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6F" w:rsidRDefault="0022246F">
    <w:pPr>
      <w:pStyle w:val="Header"/>
      <w:rPr>
        <w:i/>
        <w:sz w:val="20"/>
      </w:rPr>
    </w:pPr>
  </w:p>
  <w:p w:rsidR="0022246F" w:rsidRDefault="0022246F">
    <w:pPr>
      <w:pStyle w:val="Header"/>
      <w:jc w:val="right"/>
      <w:rPr>
        <w:rStyle w:val="PageNumber"/>
        <w:i/>
        <w:sz w:val="18"/>
      </w:rPr>
    </w:pPr>
    <w:r>
      <w:rPr>
        <w:i/>
        <w:sz w:val="18"/>
      </w:rPr>
      <w:t xml:space="preserve">State Tobacco Prevention Programs Reduce Tobacco Use / </w:t>
    </w:r>
    <w:r>
      <w:rPr>
        <w:rStyle w:val="PageNumber"/>
        <w:i/>
        <w:sz w:val="18"/>
      </w:rPr>
      <w:fldChar w:fldCharType="begin"/>
    </w:r>
    <w:r>
      <w:rPr>
        <w:rStyle w:val="PageNumber"/>
        <w:i/>
        <w:sz w:val="18"/>
      </w:rPr>
      <w:instrText xml:space="preserve"> PAGE </w:instrText>
    </w:r>
    <w:r>
      <w:rPr>
        <w:rStyle w:val="PageNumber"/>
        <w:i/>
        <w:sz w:val="18"/>
      </w:rPr>
      <w:fldChar w:fldCharType="separate"/>
    </w:r>
    <w:r w:rsidR="002079E3">
      <w:rPr>
        <w:rStyle w:val="PageNumber"/>
        <w:i/>
        <w:noProof/>
        <w:sz w:val="18"/>
      </w:rPr>
      <w:t>7</w:t>
    </w:r>
    <w:r>
      <w:rPr>
        <w:rStyle w:val="PageNumber"/>
        <w:i/>
        <w:sz w:val="18"/>
      </w:rPr>
      <w:fldChar w:fldCharType="end"/>
    </w:r>
  </w:p>
  <w:p w:rsidR="0022246F" w:rsidRDefault="0022246F">
    <w:pPr>
      <w:pStyle w:val="Header"/>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B46030"/>
    <w:multiLevelType w:val="singleLevel"/>
    <w:tmpl w:val="0A165B7C"/>
    <w:lvl w:ilvl="0">
      <w:numFmt w:val="bullet"/>
      <w:lvlText w:val=""/>
      <w:lvlJc w:val="left"/>
      <w:pPr>
        <w:tabs>
          <w:tab w:val="num" w:pos="360"/>
        </w:tabs>
        <w:ind w:left="360" w:hanging="360"/>
      </w:pPr>
      <w:rPr>
        <w:rFonts w:ascii="Symbol" w:hAnsi="Symbol" w:hint="default"/>
      </w:rPr>
    </w:lvl>
  </w:abstractNum>
  <w:abstractNum w:abstractNumId="2">
    <w:nsid w:val="0F1724E1"/>
    <w:multiLevelType w:val="hybridMultilevel"/>
    <w:tmpl w:val="7454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B3E67"/>
    <w:multiLevelType w:val="hybridMultilevel"/>
    <w:tmpl w:val="25FC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E0C2D"/>
    <w:multiLevelType w:val="singleLevel"/>
    <w:tmpl w:val="0A165B7C"/>
    <w:lvl w:ilvl="0">
      <w:numFmt w:val="bullet"/>
      <w:lvlText w:val=""/>
      <w:lvlJc w:val="left"/>
      <w:pPr>
        <w:tabs>
          <w:tab w:val="num" w:pos="360"/>
        </w:tabs>
        <w:ind w:left="360" w:hanging="360"/>
      </w:pPr>
      <w:rPr>
        <w:rFonts w:ascii="Symbol" w:hAnsi="Symbol" w:hint="default"/>
      </w:rPr>
    </w:lvl>
  </w:abstractNum>
  <w:abstractNum w:abstractNumId="5">
    <w:nsid w:val="1EB404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F5582E"/>
    <w:multiLevelType w:val="hybridMultilevel"/>
    <w:tmpl w:val="32BCA2E4"/>
    <w:lvl w:ilvl="0" w:tplc="E502094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C113C89"/>
    <w:multiLevelType w:val="hybridMultilevel"/>
    <w:tmpl w:val="2604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035C6"/>
    <w:multiLevelType w:val="singleLevel"/>
    <w:tmpl w:val="0A165B7C"/>
    <w:lvl w:ilvl="0">
      <w:numFmt w:val="bullet"/>
      <w:lvlText w:val=""/>
      <w:lvlJc w:val="left"/>
      <w:pPr>
        <w:tabs>
          <w:tab w:val="num" w:pos="360"/>
        </w:tabs>
        <w:ind w:left="360" w:hanging="360"/>
      </w:pPr>
      <w:rPr>
        <w:rFonts w:ascii="Symbol" w:hAnsi="Symbol" w:hint="default"/>
      </w:rPr>
    </w:lvl>
  </w:abstractNum>
  <w:abstractNum w:abstractNumId="9">
    <w:nsid w:val="3B0564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6A4AA0"/>
    <w:multiLevelType w:val="singleLevel"/>
    <w:tmpl w:val="E3802BF4"/>
    <w:lvl w:ilvl="0">
      <w:start w:val="1"/>
      <w:numFmt w:val="bullet"/>
      <w:lvlText w:val=""/>
      <w:lvlJc w:val="left"/>
      <w:pPr>
        <w:tabs>
          <w:tab w:val="num" w:pos="360"/>
        </w:tabs>
        <w:ind w:left="360" w:hanging="360"/>
      </w:pPr>
      <w:rPr>
        <w:rFonts w:ascii="Symbol" w:hAnsi="Symbol" w:hint="default"/>
      </w:rPr>
    </w:lvl>
  </w:abstractNum>
  <w:abstractNum w:abstractNumId="11">
    <w:nsid w:val="43B118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4413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AA4451"/>
    <w:multiLevelType w:val="singleLevel"/>
    <w:tmpl w:val="04090001"/>
    <w:lvl w:ilvl="0">
      <w:start w:val="1"/>
      <w:numFmt w:val="bullet"/>
      <w:lvlText w:val=""/>
      <w:lvlJc w:val="left"/>
      <w:pPr>
        <w:ind w:left="720" w:hanging="360"/>
      </w:pPr>
      <w:rPr>
        <w:rFonts w:ascii="Symbol" w:hAnsi="Symbol" w:hint="default"/>
      </w:rPr>
    </w:lvl>
  </w:abstractNum>
  <w:abstractNum w:abstractNumId="14">
    <w:nsid w:val="4CBE629D"/>
    <w:multiLevelType w:val="hybridMultilevel"/>
    <w:tmpl w:val="C7D48AA8"/>
    <w:lvl w:ilvl="0" w:tplc="56B001CA">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E402C7"/>
    <w:multiLevelType w:val="hybridMultilevel"/>
    <w:tmpl w:val="796E1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F5B22A0"/>
    <w:multiLevelType w:val="hybridMultilevel"/>
    <w:tmpl w:val="F50A0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2B4B4C"/>
    <w:multiLevelType w:val="hybridMultilevel"/>
    <w:tmpl w:val="C2D0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F4029B"/>
    <w:multiLevelType w:val="hybridMultilevel"/>
    <w:tmpl w:val="5F94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936F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62A732B"/>
    <w:multiLevelType w:val="hybridMultilevel"/>
    <w:tmpl w:val="17100EB6"/>
    <w:lvl w:ilvl="0" w:tplc="56B001CA">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B84FAE"/>
    <w:multiLevelType w:val="hybridMultilevel"/>
    <w:tmpl w:val="36CC9A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89662EA"/>
    <w:multiLevelType w:val="hybridMultilevel"/>
    <w:tmpl w:val="CF36E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41033B"/>
    <w:multiLevelType w:val="hybridMultilevel"/>
    <w:tmpl w:val="76F646A0"/>
    <w:lvl w:ilvl="0" w:tplc="18C0E024">
      <w:start w:val="1"/>
      <w:numFmt w:val="bullet"/>
      <w:lvlText w:val=""/>
      <w:lvlJc w:val="left"/>
      <w:pPr>
        <w:tabs>
          <w:tab w:val="num" w:pos="360"/>
        </w:tabs>
        <w:ind w:left="360" w:hanging="360"/>
      </w:pPr>
      <w:rPr>
        <w:rFonts w:ascii="Symbol" w:hAnsi="Symbol" w:hint="default"/>
        <w:sz w:val="22"/>
        <w:szCs w:val="22"/>
      </w:rPr>
    </w:lvl>
    <w:lvl w:ilvl="1" w:tplc="5C60359C" w:tentative="1">
      <w:start w:val="1"/>
      <w:numFmt w:val="bullet"/>
      <w:lvlText w:val="o"/>
      <w:lvlJc w:val="left"/>
      <w:pPr>
        <w:tabs>
          <w:tab w:val="num" w:pos="1080"/>
        </w:tabs>
        <w:ind w:left="1080" w:hanging="360"/>
      </w:pPr>
      <w:rPr>
        <w:rFonts w:ascii="Courier New" w:hAnsi="Courier New" w:cs="Courier New" w:hint="default"/>
      </w:rPr>
    </w:lvl>
    <w:lvl w:ilvl="2" w:tplc="F754DAA0" w:tentative="1">
      <w:start w:val="1"/>
      <w:numFmt w:val="bullet"/>
      <w:lvlText w:val=""/>
      <w:lvlJc w:val="left"/>
      <w:pPr>
        <w:tabs>
          <w:tab w:val="num" w:pos="1800"/>
        </w:tabs>
        <w:ind w:left="1800" w:hanging="360"/>
      </w:pPr>
      <w:rPr>
        <w:rFonts w:ascii="Wingdings" w:hAnsi="Wingdings" w:hint="default"/>
      </w:rPr>
    </w:lvl>
    <w:lvl w:ilvl="3" w:tplc="DB14332A" w:tentative="1">
      <w:start w:val="1"/>
      <w:numFmt w:val="bullet"/>
      <w:lvlText w:val=""/>
      <w:lvlJc w:val="left"/>
      <w:pPr>
        <w:tabs>
          <w:tab w:val="num" w:pos="2520"/>
        </w:tabs>
        <w:ind w:left="2520" w:hanging="360"/>
      </w:pPr>
      <w:rPr>
        <w:rFonts w:ascii="Symbol" w:hAnsi="Symbol" w:hint="default"/>
      </w:rPr>
    </w:lvl>
    <w:lvl w:ilvl="4" w:tplc="2AD0F21A" w:tentative="1">
      <w:start w:val="1"/>
      <w:numFmt w:val="bullet"/>
      <w:lvlText w:val="o"/>
      <w:lvlJc w:val="left"/>
      <w:pPr>
        <w:tabs>
          <w:tab w:val="num" w:pos="3240"/>
        </w:tabs>
        <w:ind w:left="3240" w:hanging="360"/>
      </w:pPr>
      <w:rPr>
        <w:rFonts w:ascii="Courier New" w:hAnsi="Courier New" w:cs="Courier New" w:hint="default"/>
      </w:rPr>
    </w:lvl>
    <w:lvl w:ilvl="5" w:tplc="4F1E8212" w:tentative="1">
      <w:start w:val="1"/>
      <w:numFmt w:val="bullet"/>
      <w:lvlText w:val=""/>
      <w:lvlJc w:val="left"/>
      <w:pPr>
        <w:tabs>
          <w:tab w:val="num" w:pos="3960"/>
        </w:tabs>
        <w:ind w:left="3960" w:hanging="360"/>
      </w:pPr>
      <w:rPr>
        <w:rFonts w:ascii="Wingdings" w:hAnsi="Wingdings" w:hint="default"/>
      </w:rPr>
    </w:lvl>
    <w:lvl w:ilvl="6" w:tplc="62385D94" w:tentative="1">
      <w:start w:val="1"/>
      <w:numFmt w:val="bullet"/>
      <w:lvlText w:val=""/>
      <w:lvlJc w:val="left"/>
      <w:pPr>
        <w:tabs>
          <w:tab w:val="num" w:pos="4680"/>
        </w:tabs>
        <w:ind w:left="4680" w:hanging="360"/>
      </w:pPr>
      <w:rPr>
        <w:rFonts w:ascii="Symbol" w:hAnsi="Symbol" w:hint="default"/>
      </w:rPr>
    </w:lvl>
    <w:lvl w:ilvl="7" w:tplc="860E493A" w:tentative="1">
      <w:start w:val="1"/>
      <w:numFmt w:val="bullet"/>
      <w:lvlText w:val="o"/>
      <w:lvlJc w:val="left"/>
      <w:pPr>
        <w:tabs>
          <w:tab w:val="num" w:pos="5400"/>
        </w:tabs>
        <w:ind w:left="5400" w:hanging="360"/>
      </w:pPr>
      <w:rPr>
        <w:rFonts w:ascii="Courier New" w:hAnsi="Courier New" w:cs="Courier New" w:hint="default"/>
      </w:rPr>
    </w:lvl>
    <w:lvl w:ilvl="8" w:tplc="845096F6" w:tentative="1">
      <w:start w:val="1"/>
      <w:numFmt w:val="bullet"/>
      <w:lvlText w:val=""/>
      <w:lvlJc w:val="left"/>
      <w:pPr>
        <w:tabs>
          <w:tab w:val="num" w:pos="6120"/>
        </w:tabs>
        <w:ind w:left="6120" w:hanging="360"/>
      </w:pPr>
      <w:rPr>
        <w:rFonts w:ascii="Wingdings" w:hAnsi="Wingdings" w:hint="default"/>
      </w:rPr>
    </w:lvl>
  </w:abstractNum>
  <w:abstractNum w:abstractNumId="24">
    <w:nsid w:val="7E7E7BF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4"/>
  </w:num>
  <w:num w:numId="5">
    <w:abstractNumId w:val="8"/>
  </w:num>
  <w:num w:numId="6">
    <w:abstractNumId w:val="12"/>
  </w:num>
  <w:num w:numId="7">
    <w:abstractNumId w:val="11"/>
  </w:num>
  <w:num w:numId="8">
    <w:abstractNumId w:val="10"/>
  </w:num>
  <w:num w:numId="9">
    <w:abstractNumId w:val="24"/>
  </w:num>
  <w:num w:numId="10">
    <w:abstractNumId w:val="13"/>
  </w:num>
  <w:num w:numId="11">
    <w:abstractNumId w:val="9"/>
  </w:num>
  <w:num w:numId="12">
    <w:abstractNumId w:val="5"/>
  </w:num>
  <w:num w:numId="13">
    <w:abstractNumId w:val="23"/>
  </w:num>
  <w:num w:numId="14">
    <w:abstractNumId w:val="16"/>
  </w:num>
  <w:num w:numId="15">
    <w:abstractNumId w:val="22"/>
  </w:num>
  <w:num w:numId="16">
    <w:abstractNumId w:val="21"/>
  </w:num>
  <w:num w:numId="17">
    <w:abstractNumId w:val="15"/>
  </w:num>
  <w:num w:numId="18">
    <w:abstractNumId w:val="20"/>
  </w:num>
  <w:num w:numId="19">
    <w:abstractNumId w:val="14"/>
  </w:num>
  <w:num w:numId="20">
    <w:abstractNumId w:val="2"/>
  </w:num>
  <w:num w:numId="21">
    <w:abstractNumId w:val="6"/>
  </w:num>
  <w:num w:numId="22">
    <w:abstractNumId w:val="7"/>
  </w:num>
  <w:num w:numId="23">
    <w:abstractNumId w:val="3"/>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Fmt w:val="chicago"/>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E7"/>
    <w:rsid w:val="00002D64"/>
    <w:rsid w:val="00013BB2"/>
    <w:rsid w:val="00013CEB"/>
    <w:rsid w:val="00014D6D"/>
    <w:rsid w:val="000228C0"/>
    <w:rsid w:val="00023BAD"/>
    <w:rsid w:val="00031DE0"/>
    <w:rsid w:val="00043FEF"/>
    <w:rsid w:val="00051827"/>
    <w:rsid w:val="00056034"/>
    <w:rsid w:val="000608C2"/>
    <w:rsid w:val="000611E5"/>
    <w:rsid w:val="00063B7C"/>
    <w:rsid w:val="00071B71"/>
    <w:rsid w:val="00072DFD"/>
    <w:rsid w:val="000778E3"/>
    <w:rsid w:val="000826C0"/>
    <w:rsid w:val="000863D9"/>
    <w:rsid w:val="00093B43"/>
    <w:rsid w:val="000A0393"/>
    <w:rsid w:val="000A1016"/>
    <w:rsid w:val="000C50F9"/>
    <w:rsid w:val="000D0E85"/>
    <w:rsid w:val="000D47A1"/>
    <w:rsid w:val="000D6D77"/>
    <w:rsid w:val="000F2CCE"/>
    <w:rsid w:val="000F2D36"/>
    <w:rsid w:val="000F7513"/>
    <w:rsid w:val="00101CFC"/>
    <w:rsid w:val="00106B80"/>
    <w:rsid w:val="00117C19"/>
    <w:rsid w:val="001344D5"/>
    <w:rsid w:val="00135F64"/>
    <w:rsid w:val="00137BBA"/>
    <w:rsid w:val="00142E79"/>
    <w:rsid w:val="0015308F"/>
    <w:rsid w:val="00155F6F"/>
    <w:rsid w:val="00162972"/>
    <w:rsid w:val="00165C93"/>
    <w:rsid w:val="00166578"/>
    <w:rsid w:val="0017679E"/>
    <w:rsid w:val="001777A9"/>
    <w:rsid w:val="001909F6"/>
    <w:rsid w:val="001A2CBE"/>
    <w:rsid w:val="001A658E"/>
    <w:rsid w:val="001B54BA"/>
    <w:rsid w:val="001B71E5"/>
    <w:rsid w:val="001C1C63"/>
    <w:rsid w:val="001C4E94"/>
    <w:rsid w:val="001C6A79"/>
    <w:rsid w:val="001D010C"/>
    <w:rsid w:val="001D7F03"/>
    <w:rsid w:val="002050A4"/>
    <w:rsid w:val="002079E3"/>
    <w:rsid w:val="00211297"/>
    <w:rsid w:val="0021248A"/>
    <w:rsid w:val="00220944"/>
    <w:rsid w:val="002223F7"/>
    <w:rsid w:val="0022246F"/>
    <w:rsid w:val="00231710"/>
    <w:rsid w:val="00233FC7"/>
    <w:rsid w:val="00242B8D"/>
    <w:rsid w:val="00250B40"/>
    <w:rsid w:val="0026157A"/>
    <w:rsid w:val="00265EB2"/>
    <w:rsid w:val="002667D1"/>
    <w:rsid w:val="00273042"/>
    <w:rsid w:val="002737EA"/>
    <w:rsid w:val="00280AB9"/>
    <w:rsid w:val="00280F6C"/>
    <w:rsid w:val="0028592B"/>
    <w:rsid w:val="00286888"/>
    <w:rsid w:val="00291E4A"/>
    <w:rsid w:val="002A0578"/>
    <w:rsid w:val="002B662B"/>
    <w:rsid w:val="002C2A1A"/>
    <w:rsid w:val="002C3788"/>
    <w:rsid w:val="002D3777"/>
    <w:rsid w:val="002E1D5E"/>
    <w:rsid w:val="002E2AE7"/>
    <w:rsid w:val="002E7747"/>
    <w:rsid w:val="002F2E28"/>
    <w:rsid w:val="002F39D6"/>
    <w:rsid w:val="002F64AD"/>
    <w:rsid w:val="002F6CDC"/>
    <w:rsid w:val="00311239"/>
    <w:rsid w:val="00312097"/>
    <w:rsid w:val="003351B9"/>
    <w:rsid w:val="00336D28"/>
    <w:rsid w:val="00345145"/>
    <w:rsid w:val="00355D63"/>
    <w:rsid w:val="00356C0E"/>
    <w:rsid w:val="00367348"/>
    <w:rsid w:val="00371B75"/>
    <w:rsid w:val="00375245"/>
    <w:rsid w:val="003A01E5"/>
    <w:rsid w:val="003A38F7"/>
    <w:rsid w:val="003A681A"/>
    <w:rsid w:val="003B2D38"/>
    <w:rsid w:val="003B6542"/>
    <w:rsid w:val="003C4A66"/>
    <w:rsid w:val="003D1607"/>
    <w:rsid w:val="003D1E51"/>
    <w:rsid w:val="003D3783"/>
    <w:rsid w:val="003E396C"/>
    <w:rsid w:val="003F1301"/>
    <w:rsid w:val="004011C0"/>
    <w:rsid w:val="00407FC7"/>
    <w:rsid w:val="0041133A"/>
    <w:rsid w:val="00423E06"/>
    <w:rsid w:val="00426566"/>
    <w:rsid w:val="00436BD0"/>
    <w:rsid w:val="00447CC3"/>
    <w:rsid w:val="004551CA"/>
    <w:rsid w:val="00457223"/>
    <w:rsid w:val="00457BD9"/>
    <w:rsid w:val="00463057"/>
    <w:rsid w:val="004666EF"/>
    <w:rsid w:val="00472AEA"/>
    <w:rsid w:val="00472BB7"/>
    <w:rsid w:val="00480F88"/>
    <w:rsid w:val="00483267"/>
    <w:rsid w:val="00485267"/>
    <w:rsid w:val="004859DE"/>
    <w:rsid w:val="004902EB"/>
    <w:rsid w:val="0049381D"/>
    <w:rsid w:val="004967E5"/>
    <w:rsid w:val="004971A9"/>
    <w:rsid w:val="004A4B75"/>
    <w:rsid w:val="004B3B08"/>
    <w:rsid w:val="004C2536"/>
    <w:rsid w:val="004C62CA"/>
    <w:rsid w:val="004D73BA"/>
    <w:rsid w:val="004E26DC"/>
    <w:rsid w:val="004E2B2F"/>
    <w:rsid w:val="004F2B8D"/>
    <w:rsid w:val="00521479"/>
    <w:rsid w:val="00522950"/>
    <w:rsid w:val="0056327B"/>
    <w:rsid w:val="005917E7"/>
    <w:rsid w:val="005958AB"/>
    <w:rsid w:val="005B50F9"/>
    <w:rsid w:val="005C0B79"/>
    <w:rsid w:val="005C5D10"/>
    <w:rsid w:val="005E167E"/>
    <w:rsid w:val="005E2330"/>
    <w:rsid w:val="005F198A"/>
    <w:rsid w:val="005F1A50"/>
    <w:rsid w:val="005F248A"/>
    <w:rsid w:val="005F2F53"/>
    <w:rsid w:val="005F56C8"/>
    <w:rsid w:val="005F6593"/>
    <w:rsid w:val="00610621"/>
    <w:rsid w:val="00620F10"/>
    <w:rsid w:val="00632BE5"/>
    <w:rsid w:val="0063316D"/>
    <w:rsid w:val="00642ABB"/>
    <w:rsid w:val="0064321C"/>
    <w:rsid w:val="00646543"/>
    <w:rsid w:val="00646AF1"/>
    <w:rsid w:val="006470A0"/>
    <w:rsid w:val="00647E60"/>
    <w:rsid w:val="00651149"/>
    <w:rsid w:val="00673DA7"/>
    <w:rsid w:val="00682459"/>
    <w:rsid w:val="006A1E7B"/>
    <w:rsid w:val="006C3EC2"/>
    <w:rsid w:val="006C74EF"/>
    <w:rsid w:val="006C7B52"/>
    <w:rsid w:val="006D0ED3"/>
    <w:rsid w:val="006D0F53"/>
    <w:rsid w:val="006E0247"/>
    <w:rsid w:val="006E25DB"/>
    <w:rsid w:val="006F18C3"/>
    <w:rsid w:val="006F3383"/>
    <w:rsid w:val="006F749E"/>
    <w:rsid w:val="00715423"/>
    <w:rsid w:val="00751A8B"/>
    <w:rsid w:val="00753BFF"/>
    <w:rsid w:val="00754599"/>
    <w:rsid w:val="00756C5A"/>
    <w:rsid w:val="00764524"/>
    <w:rsid w:val="00773BAB"/>
    <w:rsid w:val="00786CC2"/>
    <w:rsid w:val="00790CBE"/>
    <w:rsid w:val="00794917"/>
    <w:rsid w:val="007C22E1"/>
    <w:rsid w:val="007C6AD4"/>
    <w:rsid w:val="007C7302"/>
    <w:rsid w:val="008018B2"/>
    <w:rsid w:val="00805D8A"/>
    <w:rsid w:val="00806E76"/>
    <w:rsid w:val="00814B16"/>
    <w:rsid w:val="00831432"/>
    <w:rsid w:val="00831D67"/>
    <w:rsid w:val="00840C69"/>
    <w:rsid w:val="00843401"/>
    <w:rsid w:val="00843B07"/>
    <w:rsid w:val="008475CB"/>
    <w:rsid w:val="00850E9B"/>
    <w:rsid w:val="008535B7"/>
    <w:rsid w:val="00853E44"/>
    <w:rsid w:val="008553E6"/>
    <w:rsid w:val="00856E16"/>
    <w:rsid w:val="00864501"/>
    <w:rsid w:val="008776E8"/>
    <w:rsid w:val="008C13ED"/>
    <w:rsid w:val="008C2B4A"/>
    <w:rsid w:val="008D0FF4"/>
    <w:rsid w:val="008D5418"/>
    <w:rsid w:val="00900255"/>
    <w:rsid w:val="00903F8A"/>
    <w:rsid w:val="00906F5A"/>
    <w:rsid w:val="009114D4"/>
    <w:rsid w:val="00915715"/>
    <w:rsid w:val="009336DA"/>
    <w:rsid w:val="00934FB8"/>
    <w:rsid w:val="00941724"/>
    <w:rsid w:val="0094189F"/>
    <w:rsid w:val="00942943"/>
    <w:rsid w:val="00944FFC"/>
    <w:rsid w:val="00955057"/>
    <w:rsid w:val="00962BAA"/>
    <w:rsid w:val="00967AD2"/>
    <w:rsid w:val="009725CF"/>
    <w:rsid w:val="009818BD"/>
    <w:rsid w:val="00991B99"/>
    <w:rsid w:val="009A0EA5"/>
    <w:rsid w:val="009A1791"/>
    <w:rsid w:val="009B63F3"/>
    <w:rsid w:val="009B7265"/>
    <w:rsid w:val="009C3A88"/>
    <w:rsid w:val="009C7E9C"/>
    <w:rsid w:val="009D1D72"/>
    <w:rsid w:val="009E0349"/>
    <w:rsid w:val="009E1534"/>
    <w:rsid w:val="009E721D"/>
    <w:rsid w:val="009F5E3F"/>
    <w:rsid w:val="009F6240"/>
    <w:rsid w:val="009F7C46"/>
    <w:rsid w:val="00A00BCE"/>
    <w:rsid w:val="00A26FBD"/>
    <w:rsid w:val="00A30A08"/>
    <w:rsid w:val="00A30CD5"/>
    <w:rsid w:val="00A3303C"/>
    <w:rsid w:val="00A350C4"/>
    <w:rsid w:val="00A3788C"/>
    <w:rsid w:val="00A45192"/>
    <w:rsid w:val="00A5129F"/>
    <w:rsid w:val="00A53719"/>
    <w:rsid w:val="00A55F52"/>
    <w:rsid w:val="00A716E6"/>
    <w:rsid w:val="00A76422"/>
    <w:rsid w:val="00A852F7"/>
    <w:rsid w:val="00A94907"/>
    <w:rsid w:val="00A96AA5"/>
    <w:rsid w:val="00AC0567"/>
    <w:rsid w:val="00AC243C"/>
    <w:rsid w:val="00AC588B"/>
    <w:rsid w:val="00AD6B97"/>
    <w:rsid w:val="00AE0CE6"/>
    <w:rsid w:val="00AE23C4"/>
    <w:rsid w:val="00AE6C22"/>
    <w:rsid w:val="00B001AF"/>
    <w:rsid w:val="00B22668"/>
    <w:rsid w:val="00B229A6"/>
    <w:rsid w:val="00B2453F"/>
    <w:rsid w:val="00B31A74"/>
    <w:rsid w:val="00B4027C"/>
    <w:rsid w:val="00B4223C"/>
    <w:rsid w:val="00B46EDF"/>
    <w:rsid w:val="00B678EC"/>
    <w:rsid w:val="00B714B0"/>
    <w:rsid w:val="00B72059"/>
    <w:rsid w:val="00B720E4"/>
    <w:rsid w:val="00B74E94"/>
    <w:rsid w:val="00B7598E"/>
    <w:rsid w:val="00B83316"/>
    <w:rsid w:val="00B85653"/>
    <w:rsid w:val="00B879AA"/>
    <w:rsid w:val="00B90143"/>
    <w:rsid w:val="00B973E1"/>
    <w:rsid w:val="00BB6939"/>
    <w:rsid w:val="00BB6C39"/>
    <w:rsid w:val="00BB7031"/>
    <w:rsid w:val="00BB75B2"/>
    <w:rsid w:val="00BC3437"/>
    <w:rsid w:val="00BC49C7"/>
    <w:rsid w:val="00BC5029"/>
    <w:rsid w:val="00BD5952"/>
    <w:rsid w:val="00BD744A"/>
    <w:rsid w:val="00BF16EB"/>
    <w:rsid w:val="00C051B2"/>
    <w:rsid w:val="00C062B0"/>
    <w:rsid w:val="00C2092A"/>
    <w:rsid w:val="00C27788"/>
    <w:rsid w:val="00C2798E"/>
    <w:rsid w:val="00C45496"/>
    <w:rsid w:val="00C7071B"/>
    <w:rsid w:val="00C707F7"/>
    <w:rsid w:val="00C721EA"/>
    <w:rsid w:val="00C74961"/>
    <w:rsid w:val="00C80F8D"/>
    <w:rsid w:val="00C838B4"/>
    <w:rsid w:val="00C8429D"/>
    <w:rsid w:val="00C84628"/>
    <w:rsid w:val="00CA4C55"/>
    <w:rsid w:val="00CA5C0B"/>
    <w:rsid w:val="00CA5D86"/>
    <w:rsid w:val="00CA7178"/>
    <w:rsid w:val="00CB41C8"/>
    <w:rsid w:val="00CC11C0"/>
    <w:rsid w:val="00CC19B9"/>
    <w:rsid w:val="00CC3100"/>
    <w:rsid w:val="00CC50E5"/>
    <w:rsid w:val="00CF0D8D"/>
    <w:rsid w:val="00CF4A06"/>
    <w:rsid w:val="00D141CC"/>
    <w:rsid w:val="00D14BAA"/>
    <w:rsid w:val="00D2161D"/>
    <w:rsid w:val="00D2544B"/>
    <w:rsid w:val="00D2721D"/>
    <w:rsid w:val="00D2794C"/>
    <w:rsid w:val="00D331F8"/>
    <w:rsid w:val="00D4129F"/>
    <w:rsid w:val="00D456DF"/>
    <w:rsid w:val="00D56ED3"/>
    <w:rsid w:val="00D66180"/>
    <w:rsid w:val="00D72001"/>
    <w:rsid w:val="00D827FE"/>
    <w:rsid w:val="00DB0C29"/>
    <w:rsid w:val="00DB4341"/>
    <w:rsid w:val="00DB51D3"/>
    <w:rsid w:val="00DD3760"/>
    <w:rsid w:val="00DE0870"/>
    <w:rsid w:val="00DE2C2E"/>
    <w:rsid w:val="00DE3360"/>
    <w:rsid w:val="00DF0664"/>
    <w:rsid w:val="00E033C9"/>
    <w:rsid w:val="00E04118"/>
    <w:rsid w:val="00E06BEF"/>
    <w:rsid w:val="00E121A1"/>
    <w:rsid w:val="00E42AA8"/>
    <w:rsid w:val="00E452A6"/>
    <w:rsid w:val="00E53ABF"/>
    <w:rsid w:val="00E54FA9"/>
    <w:rsid w:val="00E741F8"/>
    <w:rsid w:val="00E77DE5"/>
    <w:rsid w:val="00E85266"/>
    <w:rsid w:val="00E95052"/>
    <w:rsid w:val="00EA1BBF"/>
    <w:rsid w:val="00EA3F79"/>
    <w:rsid w:val="00EC43AB"/>
    <w:rsid w:val="00ED39F0"/>
    <w:rsid w:val="00ED7EFD"/>
    <w:rsid w:val="00EE08FB"/>
    <w:rsid w:val="00EE408C"/>
    <w:rsid w:val="00F04212"/>
    <w:rsid w:val="00F064C9"/>
    <w:rsid w:val="00F255CF"/>
    <w:rsid w:val="00F26684"/>
    <w:rsid w:val="00F37338"/>
    <w:rsid w:val="00F46F93"/>
    <w:rsid w:val="00F53B57"/>
    <w:rsid w:val="00F55ED0"/>
    <w:rsid w:val="00F56802"/>
    <w:rsid w:val="00F573F1"/>
    <w:rsid w:val="00F70A45"/>
    <w:rsid w:val="00F72321"/>
    <w:rsid w:val="00FA087E"/>
    <w:rsid w:val="00FA1195"/>
    <w:rsid w:val="00FB60FC"/>
    <w:rsid w:val="00FC2F14"/>
    <w:rsid w:val="00FC3EAA"/>
    <w:rsid w:val="00FC577E"/>
    <w:rsid w:val="00FD1A7C"/>
    <w:rsid w:val="00FE05BE"/>
    <w:rsid w:val="00FE3A88"/>
    <w:rsid w:val="00FE4B52"/>
    <w:rsid w:val="00FF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sz w:val="22"/>
      <w:u w:val="single"/>
    </w:rPr>
  </w:style>
  <w:style w:type="paragraph" w:styleId="Heading3">
    <w:name w:val="heading 3"/>
    <w:basedOn w:val="Normal"/>
    <w:next w:val="Normal"/>
    <w:qFormat/>
    <w:pPr>
      <w:keepNext/>
      <w:spacing w:line="360" w:lineRule="auto"/>
      <w:outlineLvl w:val="2"/>
    </w:pPr>
    <w:rPr>
      <w:bCs/>
      <w:i/>
      <w:iCs/>
      <w:sz w:val="18"/>
    </w:rPr>
  </w:style>
  <w:style w:type="paragraph" w:styleId="Heading4">
    <w:name w:val="heading 4"/>
    <w:basedOn w:val="Normal"/>
    <w:next w:val="Normal"/>
    <w:qFormat/>
    <w:pPr>
      <w:keepNext/>
      <w:outlineLvl w:val="3"/>
    </w:pPr>
    <w:rPr>
      <w:i/>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EndnoteText">
    <w:name w:val="endnote text"/>
    <w:basedOn w:val="Normal"/>
    <w:link w:val="EndnoteTextChar"/>
    <w:rPr>
      <w:snapToGrid w:val="0"/>
      <w:sz w:val="20"/>
    </w:rPr>
  </w:style>
  <w:style w:type="character" w:styleId="EndnoteReference">
    <w:name w:val="endnote reference"/>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20"/>
    </w:rPr>
  </w:style>
  <w:style w:type="paragraph" w:styleId="BodyText3">
    <w:name w:val="Body Text 3"/>
    <w:basedOn w:val="Normal"/>
    <w:rPr>
      <w:snapToGrid w:val="0"/>
      <w:color w:val="000000"/>
      <w:sz w:val="22"/>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Arial" w:hAnsi="Arial" w:cs="Arial"/>
      <w:color w:val="000080"/>
      <w:sz w:val="20"/>
      <w:szCs w:val="20"/>
    </w:rPr>
  </w:style>
  <w:style w:type="character" w:styleId="Emphasis">
    <w:name w:val="Emphasis"/>
    <w:qFormat/>
    <w:rsid w:val="009818BD"/>
    <w:rPr>
      <w:i/>
      <w:iCs/>
    </w:rPr>
  </w:style>
  <w:style w:type="character" w:styleId="Strong">
    <w:name w:val="Strong"/>
    <w:qFormat/>
    <w:rsid w:val="009818BD"/>
    <w:rPr>
      <w:b/>
      <w:bCs/>
    </w:rPr>
  </w:style>
  <w:style w:type="paragraph" w:styleId="ListParagraph">
    <w:name w:val="List Paragraph"/>
    <w:basedOn w:val="Normal"/>
    <w:uiPriority w:val="34"/>
    <w:qFormat/>
    <w:rsid w:val="00BC5029"/>
    <w:pPr>
      <w:ind w:left="720"/>
    </w:pPr>
  </w:style>
  <w:style w:type="paragraph" w:customStyle="1" w:styleId="Default">
    <w:name w:val="Default"/>
    <w:rsid w:val="00291E4A"/>
    <w:pPr>
      <w:autoSpaceDE w:val="0"/>
      <w:autoSpaceDN w:val="0"/>
      <w:adjustRightInd w:val="0"/>
    </w:pPr>
    <w:rPr>
      <w:color w:val="000000"/>
      <w:sz w:val="24"/>
      <w:szCs w:val="24"/>
    </w:rPr>
  </w:style>
  <w:style w:type="character" w:customStyle="1" w:styleId="EndnoteTextChar">
    <w:name w:val="Endnote Text Char"/>
    <w:link w:val="EndnoteText"/>
    <w:rsid w:val="001C1C63"/>
    <w:rPr>
      <w:rFonts w:ascii="Arial" w:hAnsi="Arial"/>
      <w:snapToGrid w:val="0"/>
    </w:rPr>
  </w:style>
  <w:style w:type="character" w:styleId="CommentReference">
    <w:name w:val="annotation reference"/>
    <w:rsid w:val="000608C2"/>
    <w:rPr>
      <w:sz w:val="16"/>
      <w:szCs w:val="16"/>
    </w:rPr>
  </w:style>
  <w:style w:type="paragraph" w:styleId="CommentText">
    <w:name w:val="annotation text"/>
    <w:basedOn w:val="Normal"/>
    <w:link w:val="CommentTextChar"/>
    <w:rsid w:val="000608C2"/>
    <w:rPr>
      <w:sz w:val="20"/>
    </w:rPr>
  </w:style>
  <w:style w:type="character" w:customStyle="1" w:styleId="CommentTextChar">
    <w:name w:val="Comment Text Char"/>
    <w:link w:val="CommentText"/>
    <w:rsid w:val="000608C2"/>
    <w:rPr>
      <w:rFonts w:ascii="Arial" w:hAnsi="Arial"/>
    </w:rPr>
  </w:style>
  <w:style w:type="paragraph" w:styleId="CommentSubject">
    <w:name w:val="annotation subject"/>
    <w:basedOn w:val="CommentText"/>
    <w:next w:val="CommentText"/>
    <w:link w:val="CommentSubjectChar"/>
    <w:rsid w:val="000608C2"/>
    <w:rPr>
      <w:b/>
      <w:bCs/>
    </w:rPr>
  </w:style>
  <w:style w:type="character" w:customStyle="1" w:styleId="CommentSubjectChar">
    <w:name w:val="Comment Subject Char"/>
    <w:link w:val="CommentSubject"/>
    <w:rsid w:val="000608C2"/>
    <w:rPr>
      <w:rFonts w:ascii="Arial" w:hAnsi="Arial"/>
      <w:b/>
      <w:bCs/>
    </w:rPr>
  </w:style>
  <w:style w:type="paragraph" w:styleId="Revision">
    <w:name w:val="Revision"/>
    <w:hidden/>
    <w:uiPriority w:val="99"/>
    <w:semiHidden/>
    <w:rsid w:val="008018B2"/>
    <w:rPr>
      <w:rFonts w:ascii="Arial" w:hAnsi="Arial"/>
      <w:sz w:val="24"/>
    </w:rPr>
  </w:style>
  <w:style w:type="paragraph" w:customStyle="1" w:styleId="wordsection1">
    <w:name w:val="wordsection1"/>
    <w:basedOn w:val="Normal"/>
    <w:uiPriority w:val="99"/>
    <w:rsid w:val="00F55ED0"/>
    <w:pPr>
      <w:spacing w:line="276" w:lineRule="auto"/>
    </w:pPr>
    <w:rPr>
      <w:rFonts w:ascii="Calibri" w:eastAsiaTheme="minorHAnsi" w:hAnsi="Calibri"/>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sz w:val="22"/>
      <w:u w:val="single"/>
    </w:rPr>
  </w:style>
  <w:style w:type="paragraph" w:styleId="Heading3">
    <w:name w:val="heading 3"/>
    <w:basedOn w:val="Normal"/>
    <w:next w:val="Normal"/>
    <w:qFormat/>
    <w:pPr>
      <w:keepNext/>
      <w:spacing w:line="360" w:lineRule="auto"/>
      <w:outlineLvl w:val="2"/>
    </w:pPr>
    <w:rPr>
      <w:bCs/>
      <w:i/>
      <w:iCs/>
      <w:sz w:val="18"/>
    </w:rPr>
  </w:style>
  <w:style w:type="paragraph" w:styleId="Heading4">
    <w:name w:val="heading 4"/>
    <w:basedOn w:val="Normal"/>
    <w:next w:val="Normal"/>
    <w:qFormat/>
    <w:pPr>
      <w:keepNext/>
      <w:outlineLvl w:val="3"/>
    </w:pPr>
    <w:rPr>
      <w:i/>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EndnoteText">
    <w:name w:val="endnote text"/>
    <w:basedOn w:val="Normal"/>
    <w:link w:val="EndnoteTextChar"/>
    <w:rPr>
      <w:snapToGrid w:val="0"/>
      <w:sz w:val="20"/>
    </w:rPr>
  </w:style>
  <w:style w:type="character" w:styleId="EndnoteReference">
    <w:name w:val="endnote reference"/>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20"/>
    </w:rPr>
  </w:style>
  <w:style w:type="paragraph" w:styleId="BodyText3">
    <w:name w:val="Body Text 3"/>
    <w:basedOn w:val="Normal"/>
    <w:rPr>
      <w:snapToGrid w:val="0"/>
      <w:color w:val="000000"/>
      <w:sz w:val="22"/>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Arial" w:hAnsi="Arial" w:cs="Arial"/>
      <w:color w:val="000080"/>
      <w:sz w:val="20"/>
      <w:szCs w:val="20"/>
    </w:rPr>
  </w:style>
  <w:style w:type="character" w:styleId="Emphasis">
    <w:name w:val="Emphasis"/>
    <w:qFormat/>
    <w:rsid w:val="009818BD"/>
    <w:rPr>
      <w:i/>
      <w:iCs/>
    </w:rPr>
  </w:style>
  <w:style w:type="character" w:styleId="Strong">
    <w:name w:val="Strong"/>
    <w:qFormat/>
    <w:rsid w:val="009818BD"/>
    <w:rPr>
      <w:b/>
      <w:bCs/>
    </w:rPr>
  </w:style>
  <w:style w:type="paragraph" w:styleId="ListParagraph">
    <w:name w:val="List Paragraph"/>
    <w:basedOn w:val="Normal"/>
    <w:uiPriority w:val="34"/>
    <w:qFormat/>
    <w:rsid w:val="00BC5029"/>
    <w:pPr>
      <w:ind w:left="720"/>
    </w:pPr>
  </w:style>
  <w:style w:type="paragraph" w:customStyle="1" w:styleId="Default">
    <w:name w:val="Default"/>
    <w:rsid w:val="00291E4A"/>
    <w:pPr>
      <w:autoSpaceDE w:val="0"/>
      <w:autoSpaceDN w:val="0"/>
      <w:adjustRightInd w:val="0"/>
    </w:pPr>
    <w:rPr>
      <w:color w:val="000000"/>
      <w:sz w:val="24"/>
      <w:szCs w:val="24"/>
    </w:rPr>
  </w:style>
  <w:style w:type="character" w:customStyle="1" w:styleId="EndnoteTextChar">
    <w:name w:val="Endnote Text Char"/>
    <w:link w:val="EndnoteText"/>
    <w:rsid w:val="001C1C63"/>
    <w:rPr>
      <w:rFonts w:ascii="Arial" w:hAnsi="Arial"/>
      <w:snapToGrid w:val="0"/>
    </w:rPr>
  </w:style>
  <w:style w:type="character" w:styleId="CommentReference">
    <w:name w:val="annotation reference"/>
    <w:rsid w:val="000608C2"/>
    <w:rPr>
      <w:sz w:val="16"/>
      <w:szCs w:val="16"/>
    </w:rPr>
  </w:style>
  <w:style w:type="paragraph" w:styleId="CommentText">
    <w:name w:val="annotation text"/>
    <w:basedOn w:val="Normal"/>
    <w:link w:val="CommentTextChar"/>
    <w:rsid w:val="000608C2"/>
    <w:rPr>
      <w:sz w:val="20"/>
    </w:rPr>
  </w:style>
  <w:style w:type="character" w:customStyle="1" w:styleId="CommentTextChar">
    <w:name w:val="Comment Text Char"/>
    <w:link w:val="CommentText"/>
    <w:rsid w:val="000608C2"/>
    <w:rPr>
      <w:rFonts w:ascii="Arial" w:hAnsi="Arial"/>
    </w:rPr>
  </w:style>
  <w:style w:type="paragraph" w:styleId="CommentSubject">
    <w:name w:val="annotation subject"/>
    <w:basedOn w:val="CommentText"/>
    <w:next w:val="CommentText"/>
    <w:link w:val="CommentSubjectChar"/>
    <w:rsid w:val="000608C2"/>
    <w:rPr>
      <w:b/>
      <w:bCs/>
    </w:rPr>
  </w:style>
  <w:style w:type="character" w:customStyle="1" w:styleId="CommentSubjectChar">
    <w:name w:val="Comment Subject Char"/>
    <w:link w:val="CommentSubject"/>
    <w:rsid w:val="000608C2"/>
    <w:rPr>
      <w:rFonts w:ascii="Arial" w:hAnsi="Arial"/>
      <w:b/>
      <w:bCs/>
    </w:rPr>
  </w:style>
  <w:style w:type="paragraph" w:styleId="Revision">
    <w:name w:val="Revision"/>
    <w:hidden/>
    <w:uiPriority w:val="99"/>
    <w:semiHidden/>
    <w:rsid w:val="008018B2"/>
    <w:rPr>
      <w:rFonts w:ascii="Arial" w:hAnsi="Arial"/>
      <w:sz w:val="24"/>
    </w:rPr>
  </w:style>
  <w:style w:type="paragraph" w:customStyle="1" w:styleId="wordsection1">
    <w:name w:val="wordsection1"/>
    <w:basedOn w:val="Normal"/>
    <w:uiPriority w:val="99"/>
    <w:rsid w:val="00F55ED0"/>
    <w:pPr>
      <w:spacing w:line="276" w:lineRule="auto"/>
    </w:pPr>
    <w:rPr>
      <w:rFonts w:ascii="Calibri" w:eastAsiaTheme="minorHAnsi" w:hAnsi="Calibri"/>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03664">
      <w:bodyDiv w:val="1"/>
      <w:marLeft w:val="0"/>
      <w:marRight w:val="0"/>
      <w:marTop w:val="0"/>
      <w:marBottom w:val="0"/>
      <w:divBdr>
        <w:top w:val="none" w:sz="0" w:space="0" w:color="auto"/>
        <w:left w:val="none" w:sz="0" w:space="0" w:color="auto"/>
        <w:bottom w:val="none" w:sz="0" w:space="0" w:color="auto"/>
        <w:right w:val="none" w:sz="0" w:space="0" w:color="auto"/>
      </w:divBdr>
    </w:div>
    <w:div w:id="1028793568">
      <w:bodyDiv w:val="1"/>
      <w:marLeft w:val="0"/>
      <w:marRight w:val="0"/>
      <w:marTop w:val="0"/>
      <w:marBottom w:val="0"/>
      <w:divBdr>
        <w:top w:val="none" w:sz="0" w:space="0" w:color="auto"/>
        <w:left w:val="none" w:sz="0" w:space="0" w:color="auto"/>
        <w:bottom w:val="none" w:sz="0" w:space="0" w:color="auto"/>
        <w:right w:val="none" w:sz="0" w:space="0" w:color="auto"/>
      </w:divBdr>
    </w:div>
    <w:div w:id="1631011583">
      <w:bodyDiv w:val="1"/>
      <w:marLeft w:val="4"/>
      <w:marRight w:val="4"/>
      <w:marTop w:val="4"/>
      <w:marBottom w:val="4"/>
      <w:divBdr>
        <w:top w:val="none" w:sz="0" w:space="0" w:color="auto"/>
        <w:left w:val="none" w:sz="0" w:space="0" w:color="auto"/>
        <w:bottom w:val="none" w:sz="0" w:space="0" w:color="auto"/>
        <w:right w:val="none" w:sz="0" w:space="0" w:color="auto"/>
      </w:divBdr>
      <w:divsChild>
        <w:div w:id="405961539">
          <w:marLeft w:val="0"/>
          <w:marRight w:val="0"/>
          <w:marTop w:val="0"/>
          <w:marBottom w:val="0"/>
          <w:divBdr>
            <w:top w:val="none" w:sz="0" w:space="0" w:color="auto"/>
            <w:left w:val="none" w:sz="0" w:space="0" w:color="auto"/>
            <w:bottom w:val="none" w:sz="0" w:space="0" w:color="auto"/>
            <w:right w:val="none" w:sz="0" w:space="0" w:color="auto"/>
          </w:divBdr>
          <w:divsChild>
            <w:div w:id="579873722">
              <w:marLeft w:val="0"/>
              <w:marRight w:val="0"/>
              <w:marTop w:val="0"/>
              <w:marBottom w:val="0"/>
              <w:divBdr>
                <w:top w:val="none" w:sz="0" w:space="0" w:color="auto"/>
                <w:left w:val="none" w:sz="0" w:space="0" w:color="auto"/>
                <w:bottom w:val="none" w:sz="0" w:space="0" w:color="auto"/>
                <w:right w:val="none" w:sz="0" w:space="0" w:color="auto"/>
              </w:divBdr>
              <w:divsChild>
                <w:div w:id="469441145">
                  <w:marLeft w:val="0"/>
                  <w:marRight w:val="0"/>
                  <w:marTop w:val="0"/>
                  <w:marBottom w:val="180"/>
                  <w:divBdr>
                    <w:top w:val="none" w:sz="0" w:space="0" w:color="auto"/>
                    <w:left w:val="none" w:sz="0" w:space="0" w:color="auto"/>
                    <w:bottom w:val="none" w:sz="0" w:space="0" w:color="auto"/>
                    <w:right w:val="none" w:sz="0" w:space="0" w:color="auto"/>
                  </w:divBdr>
                  <w:divsChild>
                    <w:div w:id="243225606">
                      <w:marLeft w:val="0"/>
                      <w:marRight w:val="0"/>
                      <w:marTop w:val="0"/>
                      <w:marBottom w:val="0"/>
                      <w:divBdr>
                        <w:top w:val="none" w:sz="0" w:space="0" w:color="auto"/>
                        <w:left w:val="none" w:sz="0" w:space="0" w:color="auto"/>
                        <w:bottom w:val="none" w:sz="0" w:space="0" w:color="auto"/>
                        <w:right w:val="none" w:sz="0" w:space="0" w:color="auto"/>
                      </w:divBdr>
                      <w:divsChild>
                        <w:div w:id="5839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64602">
      <w:bodyDiv w:val="1"/>
      <w:marLeft w:val="0"/>
      <w:marRight w:val="0"/>
      <w:marTop w:val="0"/>
      <w:marBottom w:val="0"/>
      <w:divBdr>
        <w:top w:val="none" w:sz="0" w:space="0" w:color="auto"/>
        <w:left w:val="none" w:sz="0" w:space="0" w:color="auto"/>
        <w:bottom w:val="none" w:sz="0" w:space="0" w:color="auto"/>
        <w:right w:val="none" w:sz="0" w:space="0" w:color="auto"/>
      </w:divBdr>
    </w:div>
    <w:div w:id="20165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8" Type="http://schemas.openxmlformats.org/officeDocument/2006/relationships/hyperlink" Target="https://www.health.ny.gov/prevention/tobacco_control/reports/statshots/volume10/n1_youth_cigarette_and_ends_use.pdf" TargetMode="External"/><Relationship Id="rId13" Type="http://schemas.openxmlformats.org/officeDocument/2006/relationships/hyperlink" Target="http://www.doh.wa.gov/Publicat/2010_news/10-183.htm" TargetMode="External"/><Relationship Id="rId18" Type="http://schemas.openxmlformats.org/officeDocument/2006/relationships/hyperlink" Target="http://www.tobaccofreekids.org/what_we_do/state_local/tobacco_settlement/" TargetMode="External"/><Relationship Id="rId3" Type="http://schemas.openxmlformats.org/officeDocument/2006/relationships/hyperlink" Target="http://www.thecommunityguide.org/tobacco/comprehensive.html" TargetMode="External"/><Relationship Id="rId7" Type="http://schemas.openxmlformats.org/officeDocument/2006/relationships/hyperlink" Target="http://ccrcal.org/pdf/Reports/ACS_2014.pdf" TargetMode="External"/><Relationship Id="rId12" Type="http://schemas.openxmlformats.org/officeDocument/2006/relationships/hyperlink" Target="https://www.doh.wa.gov/Portals/1/Documents/8350/160-NonDOH-DB-TobaccoEcig.pdf" TargetMode="External"/><Relationship Id="rId17" Type="http://schemas.openxmlformats.org/officeDocument/2006/relationships/hyperlink" Target="http://dhss.alaska.gov/dph/Chronic/Documents/Tobacco/PDF/TobaccoARFY13.pdf" TargetMode="External"/><Relationship Id="rId2" Type="http://schemas.openxmlformats.org/officeDocument/2006/relationships/hyperlink" Target="http://www.surgeongeneral.gov/library/reports/50-years-of-progress/index.html" TargetMode="External"/><Relationship Id="rId16" Type="http://schemas.openxmlformats.org/officeDocument/2006/relationships/hyperlink" Target="http://www.mahb.org/tobacco/sales%20to%20minors%20study%20abstract.pdf" TargetMode="External"/><Relationship Id="rId1" Type="http://schemas.openxmlformats.org/officeDocument/2006/relationships/hyperlink" Target="http://www.cdc.gov/tobacco/tobacco_control_programs/stateandcommunity/best_practices" TargetMode="External"/><Relationship Id="rId6" Type="http://schemas.openxmlformats.org/officeDocument/2006/relationships/hyperlink" Target="https://www.cdph.ca.gov/Programs/CCDPHP/DCDIC/CTCB/CDPH%20Document%20Library/ResearchandEvaluation/FactsandFigures/CATobaccoFactsFigures2018_Printers.pdf" TargetMode="External"/><Relationship Id="rId11" Type="http://schemas.openxmlformats.org/officeDocument/2006/relationships/hyperlink" Target="http://www.doh.wa.gov/tobacco/" TargetMode="External"/><Relationship Id="rId5" Type="http://schemas.openxmlformats.org/officeDocument/2006/relationships/hyperlink" Target="http://www.cdph.ca.gov/programs/tobacco/Documents/CTCPUpdate2009.pdf" TargetMode="External"/><Relationship Id="rId15" Type="http://schemas.openxmlformats.org/officeDocument/2006/relationships/hyperlink" Target="http://www.ndhealth.gov/tobacco/Facts/Trends_Adult_Tobacco_Use.pdf" TargetMode="External"/><Relationship Id="rId10" Type="http://schemas.openxmlformats.org/officeDocument/2006/relationships/hyperlink" Target="http://www.floridahealth.gov/statistics-and-data/survey-data/florida-youth-survey/florida-youth-tobacco-survey/index.html" TargetMode="External"/><Relationship Id="rId4" Type="http://schemas.openxmlformats.org/officeDocument/2006/relationships/hyperlink" Target="http://www.cdph.ca.gov/programs/tobacco/Documents/Resources/Publications/CA%20Health%20Officers%20Report%20on%20Tobacco_FINAL_revised%2001%2002%2013.pdf" TargetMode="External"/><Relationship Id="rId9" Type="http://schemas.openxmlformats.org/officeDocument/2006/relationships/hyperlink" Target="http://www.floridahealth.gov/statistics-and-data/survey-data/florida-youth-survey/florida-youth-tobacco-survey/FYTSStateTables2018FINAL.pdf" TargetMode="External"/><Relationship Id="rId14" Type="http://schemas.openxmlformats.org/officeDocument/2006/relationships/hyperlink" Target="http://www.cdc.gov/pcd/issues/2007/jul/06_0109.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obaccofreekids.org/research/factsheets/pdf/03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E9425-0FE0-4A0F-84D3-C813F9D0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23821A2E.dotm</Template>
  <TotalTime>55</TotalTime>
  <Pages>7</Pages>
  <Words>3115</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COMPREHENSIVE TOBACCO CONTROL PROGRAMS</vt:lpstr>
    </vt:vector>
  </TitlesOfParts>
  <Company>Campaign for Tobacco-Free Kid</Company>
  <LinksUpToDate>false</LinksUpToDate>
  <CharactersWithSpaces>20769</CharactersWithSpaces>
  <SharedDoc>false</SharedDoc>
  <HLinks>
    <vt:vector size="132" baseType="variant">
      <vt:variant>
        <vt:i4>2621480</vt:i4>
      </vt:variant>
      <vt:variant>
        <vt:i4>0</vt:i4>
      </vt:variant>
      <vt:variant>
        <vt:i4>0</vt:i4>
      </vt:variant>
      <vt:variant>
        <vt:i4>5</vt:i4>
      </vt:variant>
      <vt:variant>
        <vt:lpwstr>http://www.tobaccofreekids.org/research/factsheets/pdf/0370.pdf</vt:lpwstr>
      </vt:variant>
      <vt:variant>
        <vt:lpwstr/>
      </vt:variant>
      <vt:variant>
        <vt:i4>3276901</vt:i4>
      </vt:variant>
      <vt:variant>
        <vt:i4>60</vt:i4>
      </vt:variant>
      <vt:variant>
        <vt:i4>0</vt:i4>
      </vt:variant>
      <vt:variant>
        <vt:i4>5</vt:i4>
      </vt:variant>
      <vt:variant>
        <vt:lpwstr>http://dhss.alaska.gov/dph/Chronic/Documents/yrbs/2015AKTradHS_YRBS_SummaryTables.pdf</vt:lpwstr>
      </vt:variant>
      <vt:variant>
        <vt:lpwstr/>
      </vt:variant>
      <vt:variant>
        <vt:i4>327683</vt:i4>
      </vt:variant>
      <vt:variant>
        <vt:i4>57</vt:i4>
      </vt:variant>
      <vt:variant>
        <vt:i4>0</vt:i4>
      </vt:variant>
      <vt:variant>
        <vt:i4>5</vt:i4>
      </vt:variant>
      <vt:variant>
        <vt:lpwstr>2015</vt:lpwstr>
      </vt:variant>
      <vt:variant>
        <vt:lpwstr/>
      </vt:variant>
      <vt:variant>
        <vt:i4>2228277</vt:i4>
      </vt:variant>
      <vt:variant>
        <vt:i4>54</vt:i4>
      </vt:variant>
      <vt:variant>
        <vt:i4>0</vt:i4>
      </vt:variant>
      <vt:variant>
        <vt:i4>5</vt:i4>
      </vt:variant>
      <vt:variant>
        <vt:lpwstr>http://dhss.alaska.gov/dph/Chronic/Documents/Tobacco/PDF/TobaccoARFY13.pdf</vt:lpwstr>
      </vt:variant>
      <vt:variant>
        <vt:lpwstr/>
      </vt:variant>
      <vt:variant>
        <vt:i4>7995519</vt:i4>
      </vt:variant>
      <vt:variant>
        <vt:i4>51</vt:i4>
      </vt:variant>
      <vt:variant>
        <vt:i4>0</vt:i4>
      </vt:variant>
      <vt:variant>
        <vt:i4>5</vt:i4>
      </vt:variant>
      <vt:variant>
        <vt:lpwstr>http://www.tobaccofreekids.org/what_we_do/state_local/tobacco_settlement/</vt:lpwstr>
      </vt:variant>
      <vt:variant>
        <vt:lpwstr/>
      </vt:variant>
      <vt:variant>
        <vt:i4>2228277</vt:i4>
      </vt:variant>
      <vt:variant>
        <vt:i4>48</vt:i4>
      </vt:variant>
      <vt:variant>
        <vt:i4>0</vt:i4>
      </vt:variant>
      <vt:variant>
        <vt:i4>5</vt:i4>
      </vt:variant>
      <vt:variant>
        <vt:lpwstr>http://dhss.alaska.gov/dph/Chronic/Documents/Tobacco/PDF/TobaccoARFY13.pdf</vt:lpwstr>
      </vt:variant>
      <vt:variant>
        <vt:lpwstr/>
      </vt:variant>
      <vt:variant>
        <vt:i4>2097210</vt:i4>
      </vt:variant>
      <vt:variant>
        <vt:i4>45</vt:i4>
      </vt:variant>
      <vt:variant>
        <vt:i4>0</vt:i4>
      </vt:variant>
      <vt:variant>
        <vt:i4>5</vt:i4>
      </vt:variant>
      <vt:variant>
        <vt:lpwstr>http://www.mahb.org/tobacco/sales to minors study abstract.pdf</vt:lpwstr>
      </vt:variant>
      <vt:variant>
        <vt:lpwstr/>
      </vt:variant>
      <vt:variant>
        <vt:i4>3997790</vt:i4>
      </vt:variant>
      <vt:variant>
        <vt:i4>42</vt:i4>
      </vt:variant>
      <vt:variant>
        <vt:i4>0</vt:i4>
      </vt:variant>
      <vt:variant>
        <vt:i4>5</vt:i4>
      </vt:variant>
      <vt:variant>
        <vt:lpwstr>http://www.ndhealth.gov/tobacco/Facts/Trends_Adult_Tobacco_Use.pdf</vt:lpwstr>
      </vt:variant>
      <vt:variant>
        <vt:lpwstr/>
      </vt:variant>
      <vt:variant>
        <vt:i4>5177439</vt:i4>
      </vt:variant>
      <vt:variant>
        <vt:i4>39</vt:i4>
      </vt:variant>
      <vt:variant>
        <vt:i4>0</vt:i4>
      </vt:variant>
      <vt:variant>
        <vt:i4>5</vt:i4>
      </vt:variant>
      <vt:variant>
        <vt:lpwstr>https://www.nd.gov/dpi/uploads/1298/2015NDHighSchoolSummaryTables.pdf</vt:lpwstr>
      </vt:variant>
      <vt:variant>
        <vt:lpwstr/>
      </vt:variant>
      <vt:variant>
        <vt:i4>1900664</vt:i4>
      </vt:variant>
      <vt:variant>
        <vt:i4>36</vt:i4>
      </vt:variant>
      <vt:variant>
        <vt:i4>0</vt:i4>
      </vt:variant>
      <vt:variant>
        <vt:i4>5</vt:i4>
      </vt:variant>
      <vt:variant>
        <vt:lpwstr>http://www.cdc.gov/pcd/issues/2007/jul/06_0109.htm</vt:lpwstr>
      </vt:variant>
      <vt:variant>
        <vt:lpwstr/>
      </vt:variant>
      <vt:variant>
        <vt:i4>262200</vt:i4>
      </vt:variant>
      <vt:variant>
        <vt:i4>33</vt:i4>
      </vt:variant>
      <vt:variant>
        <vt:i4>0</vt:i4>
      </vt:variant>
      <vt:variant>
        <vt:i4>5</vt:i4>
      </vt:variant>
      <vt:variant>
        <vt:lpwstr>http://www.doh.wa.gov/Publicat/2010_news/10-183.htm</vt:lpwstr>
      </vt:variant>
      <vt:variant>
        <vt:lpwstr/>
      </vt:variant>
      <vt:variant>
        <vt:i4>4194332</vt:i4>
      </vt:variant>
      <vt:variant>
        <vt:i4>30</vt:i4>
      </vt:variant>
      <vt:variant>
        <vt:i4>0</vt:i4>
      </vt:variant>
      <vt:variant>
        <vt:i4>5</vt:i4>
      </vt:variant>
      <vt:variant>
        <vt:lpwstr>http://www.doh.wa.gov/Portals/1/Documents/Pubs/340-149-WashingtonTobaccoFacts.pdf</vt:lpwstr>
      </vt:variant>
      <vt:variant>
        <vt:lpwstr/>
      </vt:variant>
      <vt:variant>
        <vt:i4>8126587</vt:i4>
      </vt:variant>
      <vt:variant>
        <vt:i4>27</vt:i4>
      </vt:variant>
      <vt:variant>
        <vt:i4>0</vt:i4>
      </vt:variant>
      <vt:variant>
        <vt:i4>5</vt:i4>
      </vt:variant>
      <vt:variant>
        <vt:lpwstr>http://www.doh.wa.gov/tobacco/</vt:lpwstr>
      </vt:variant>
      <vt:variant>
        <vt:lpwstr/>
      </vt:variant>
      <vt:variant>
        <vt:i4>5898256</vt:i4>
      </vt:variant>
      <vt:variant>
        <vt:i4>24</vt:i4>
      </vt:variant>
      <vt:variant>
        <vt:i4>0</vt:i4>
      </vt:variant>
      <vt:variant>
        <vt:i4>5</vt:i4>
      </vt:variant>
      <vt:variant>
        <vt:lpwstr>http://www.tobaccofreeflorida.com/wp-content/uploads/2016-FYTS-State-and-County-Data.pdf</vt:lpwstr>
      </vt:variant>
      <vt:variant>
        <vt:lpwstr/>
      </vt:variant>
      <vt:variant>
        <vt:i4>2490407</vt:i4>
      </vt:variant>
      <vt:variant>
        <vt:i4>21</vt:i4>
      </vt:variant>
      <vt:variant>
        <vt:i4>0</vt:i4>
      </vt:variant>
      <vt:variant>
        <vt:i4>5</vt:i4>
      </vt:variant>
      <vt:variant>
        <vt:lpwstr>http://www.floridahealth.gov/statistics-and-data/survey-data/fl-youth-tobacco-survey/index.html</vt:lpwstr>
      </vt:variant>
      <vt:variant>
        <vt:lpwstr/>
      </vt:variant>
      <vt:variant>
        <vt:i4>6225963</vt:i4>
      </vt:variant>
      <vt:variant>
        <vt:i4>18</vt:i4>
      </vt:variant>
      <vt:variant>
        <vt:i4>0</vt:i4>
      </vt:variant>
      <vt:variant>
        <vt:i4>5</vt:i4>
      </vt:variant>
      <vt:variant>
        <vt:lpwstr>http://www.health.ny.gov/prevention/tobacco_control/reports/statshots/</vt:lpwstr>
      </vt:variant>
      <vt:variant>
        <vt:lpwstr/>
      </vt:variant>
      <vt:variant>
        <vt:i4>4522011</vt:i4>
      </vt:variant>
      <vt:variant>
        <vt:i4>15</vt:i4>
      </vt:variant>
      <vt:variant>
        <vt:i4>0</vt:i4>
      </vt:variant>
      <vt:variant>
        <vt:i4>5</vt:i4>
      </vt:variant>
      <vt:variant>
        <vt:lpwstr>https://www.cdph.ca.gov/programs/tobacco/Documents/CDPH CTCP Refresh/Research and Evaluation/Facts and Figures/FactsFigures2016PrePrintEditionV2.pdf</vt:lpwstr>
      </vt:variant>
      <vt:variant>
        <vt:lpwstr/>
      </vt:variant>
      <vt:variant>
        <vt:i4>4194326</vt:i4>
      </vt:variant>
      <vt:variant>
        <vt:i4>12</vt:i4>
      </vt:variant>
      <vt:variant>
        <vt:i4>0</vt:i4>
      </vt:variant>
      <vt:variant>
        <vt:i4>5</vt:i4>
      </vt:variant>
      <vt:variant>
        <vt:lpwstr>http://www.cdph.ca.gov/programs/tobacco/Documents/CTCPUpdate2009.pdf</vt:lpwstr>
      </vt:variant>
      <vt:variant>
        <vt:lpwstr/>
      </vt:variant>
      <vt:variant>
        <vt:i4>786498</vt:i4>
      </vt:variant>
      <vt:variant>
        <vt:i4>9</vt:i4>
      </vt:variant>
      <vt:variant>
        <vt:i4>0</vt:i4>
      </vt:variant>
      <vt:variant>
        <vt:i4>5</vt:i4>
      </vt:variant>
      <vt:variant>
        <vt:lpwstr>http://www.cdph.ca.gov/programs/tobacco/Documents/Resources/Publications/CA Health Officers Report on Tobacco_FINAL_revised 01 02 13.pdf</vt:lpwstr>
      </vt:variant>
      <vt:variant>
        <vt:lpwstr/>
      </vt:variant>
      <vt:variant>
        <vt:i4>2621491</vt:i4>
      </vt:variant>
      <vt:variant>
        <vt:i4>6</vt:i4>
      </vt:variant>
      <vt:variant>
        <vt:i4>0</vt:i4>
      </vt:variant>
      <vt:variant>
        <vt:i4>5</vt:i4>
      </vt:variant>
      <vt:variant>
        <vt:lpwstr>http://www.thecommunityguide.org/tobacco/comprehensive.html</vt:lpwstr>
      </vt:variant>
      <vt:variant>
        <vt:lpwstr/>
      </vt:variant>
      <vt:variant>
        <vt:i4>5439514</vt:i4>
      </vt:variant>
      <vt:variant>
        <vt:i4>3</vt:i4>
      </vt:variant>
      <vt:variant>
        <vt:i4>0</vt:i4>
      </vt:variant>
      <vt:variant>
        <vt:i4>5</vt:i4>
      </vt:variant>
      <vt:variant>
        <vt:lpwstr>http://www.surgeongeneral.gov/library/reports/50-years-of-progress/index.html</vt:lpwstr>
      </vt:variant>
      <vt:variant>
        <vt:lpwstr/>
      </vt:variant>
      <vt:variant>
        <vt:i4>5242919</vt:i4>
      </vt:variant>
      <vt:variant>
        <vt:i4>0</vt:i4>
      </vt:variant>
      <vt:variant>
        <vt:i4>0</vt:i4>
      </vt:variant>
      <vt:variant>
        <vt:i4>5</vt:i4>
      </vt:variant>
      <vt:variant>
        <vt:lpwstr>http://www.cdc.gov/tobacco/tobacco_control_programs/stateandcommunity/best_practices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TOBACCO CONTROL PROGRAMS</dc:title>
  <dc:creator>Danny McGoldrick</dc:creator>
  <cp:lastModifiedBy>Meg Riordan</cp:lastModifiedBy>
  <cp:revision>4</cp:revision>
  <cp:lastPrinted>2018-11-16T16:23:00Z</cp:lastPrinted>
  <dcterms:created xsi:type="dcterms:W3CDTF">2018-11-19T18:35:00Z</dcterms:created>
  <dcterms:modified xsi:type="dcterms:W3CDTF">2018-11-19T19:30:00Z</dcterms:modified>
</cp:coreProperties>
</file>